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A4E3" w14:textId="77777777" w:rsidR="00A02C34" w:rsidRDefault="00A02C34" w:rsidP="00A02C34">
      <w:pPr>
        <w:jc w:val="center"/>
        <w:rPr>
          <w:b/>
          <w:bCs/>
          <w:sz w:val="32"/>
          <w:szCs w:val="32"/>
          <w:lang w:val="en-GB"/>
        </w:rPr>
      </w:pPr>
      <w:r>
        <w:rPr>
          <w:b/>
          <w:bCs/>
          <w:sz w:val="32"/>
          <w:szCs w:val="32"/>
          <w:lang w:val="en-GB"/>
        </w:rPr>
        <w:t>PROJECT PROPOSAL</w:t>
      </w:r>
    </w:p>
    <w:p w14:paraId="44ED627E" w14:textId="77777777" w:rsidR="00A02C34" w:rsidRDefault="00A02C34" w:rsidP="00A02C34">
      <w:pPr>
        <w:jc w:val="center"/>
        <w:rPr>
          <w:b/>
          <w:bCs/>
          <w:sz w:val="32"/>
          <w:szCs w:val="32"/>
          <w:lang w:val="en-GB"/>
        </w:rPr>
      </w:pPr>
    </w:p>
    <w:p w14:paraId="61E8674B" w14:textId="0113D5A2" w:rsidR="00A02C34" w:rsidRDefault="00A02C34" w:rsidP="00A02C34">
      <w:pPr>
        <w:rPr>
          <w:b/>
          <w:bCs/>
          <w:sz w:val="24"/>
          <w:szCs w:val="24"/>
          <w:lang w:val="en-GB"/>
        </w:rPr>
      </w:pPr>
      <w:r>
        <w:rPr>
          <w:b/>
          <w:bCs/>
          <w:i/>
          <w:iCs/>
          <w:sz w:val="24"/>
          <w:szCs w:val="24"/>
          <w:u w:val="single"/>
          <w:lang w:val="en-GB"/>
        </w:rPr>
        <w:t>Student Name/ ID:</w:t>
      </w:r>
      <w:r w:rsidR="00354FF6">
        <w:rPr>
          <w:sz w:val="24"/>
          <w:szCs w:val="24"/>
          <w:lang w:val="en-GB"/>
        </w:rPr>
        <w:t xml:space="preserve"> Muhammad Saim Hameed / 220256218</w:t>
      </w:r>
      <w:r w:rsidR="00850E5C">
        <w:rPr>
          <w:sz w:val="24"/>
          <w:szCs w:val="24"/>
          <w:lang w:val="en-GB"/>
        </w:rPr>
        <w:t xml:space="preserve"> </w:t>
      </w:r>
    </w:p>
    <w:p w14:paraId="2BCF9B30" w14:textId="77777777" w:rsidR="00A02C34" w:rsidRDefault="00A02C34" w:rsidP="00A02C34">
      <w:pPr>
        <w:rPr>
          <w:b/>
          <w:bCs/>
          <w:sz w:val="24"/>
          <w:szCs w:val="24"/>
        </w:rPr>
      </w:pPr>
    </w:p>
    <w:p w14:paraId="56814C57" w14:textId="77777777" w:rsidR="00A02C34" w:rsidRDefault="00A02C34" w:rsidP="00A02C34">
      <w:pPr>
        <w:rPr>
          <w:b/>
          <w:bCs/>
          <w:sz w:val="24"/>
          <w:szCs w:val="24"/>
        </w:rPr>
      </w:pPr>
    </w:p>
    <w:p w14:paraId="395A7F85" w14:textId="77777777" w:rsidR="00A02C34" w:rsidRPr="00A02C34" w:rsidRDefault="00A02C34" w:rsidP="00A02C34">
      <w:pPr>
        <w:numPr>
          <w:ilvl w:val="0"/>
          <w:numId w:val="1"/>
        </w:numPr>
        <w:rPr>
          <w:b/>
          <w:bCs/>
          <w:sz w:val="32"/>
          <w:szCs w:val="32"/>
          <w:u w:val="single"/>
        </w:rPr>
      </w:pPr>
      <w:r>
        <w:rPr>
          <w:b/>
          <w:bCs/>
          <w:sz w:val="32"/>
          <w:szCs w:val="32"/>
        </w:rPr>
        <w:t>Project Title</w:t>
      </w:r>
    </w:p>
    <w:p w14:paraId="2EBDE417" w14:textId="7E0DAC61" w:rsidR="00A02C34" w:rsidRPr="001934C6" w:rsidRDefault="00A02C34" w:rsidP="00A02C34">
      <w:pPr>
        <w:rPr>
          <w:b/>
          <w:bCs/>
          <w:sz w:val="32"/>
          <w:szCs w:val="32"/>
          <w:u w:val="single"/>
        </w:rPr>
      </w:pPr>
      <w:r w:rsidRPr="001934C6">
        <w:rPr>
          <w:rStyle w:val="Strong"/>
          <w:rFonts w:ascii="Segoe UI" w:hAnsi="Segoe UI" w:cs="Segoe UI"/>
          <w:b w:val="0"/>
          <w:bCs w:val="0"/>
          <w:color w:val="0D0D0D"/>
          <w:bdr w:val="single" w:sz="2" w:space="0" w:color="E3E3E3" w:frame="1"/>
          <w:shd w:val="clear" w:color="auto" w:fill="FFFFFF"/>
        </w:rPr>
        <w:t>Interface Intelligence: Elevating Design through AI Tools</w:t>
      </w:r>
    </w:p>
    <w:p w14:paraId="6C4E3145" w14:textId="77777777" w:rsidR="00A02C34" w:rsidRDefault="00A02C34" w:rsidP="00A02C34">
      <w:pPr>
        <w:rPr>
          <w:sz w:val="24"/>
          <w:szCs w:val="24"/>
        </w:rPr>
      </w:pPr>
    </w:p>
    <w:p w14:paraId="0EC51908" w14:textId="77777777" w:rsidR="00A02C34" w:rsidRDefault="00A02C34" w:rsidP="00A02C34">
      <w:pPr>
        <w:numPr>
          <w:ilvl w:val="0"/>
          <w:numId w:val="1"/>
        </w:numPr>
        <w:rPr>
          <w:b/>
          <w:bCs/>
          <w:sz w:val="32"/>
          <w:szCs w:val="32"/>
        </w:rPr>
      </w:pPr>
      <w:r>
        <w:rPr>
          <w:b/>
          <w:bCs/>
          <w:sz w:val="32"/>
          <w:szCs w:val="32"/>
        </w:rPr>
        <w:t>Project Overview</w:t>
      </w:r>
    </w:p>
    <w:p w14:paraId="6F1699F0" w14:textId="77777777" w:rsidR="00A02C34" w:rsidRDefault="00A02C34" w:rsidP="00A02C34">
      <w:pPr>
        <w:rPr>
          <w:b/>
          <w:bCs/>
          <w:sz w:val="32"/>
          <w:szCs w:val="32"/>
        </w:rPr>
      </w:pPr>
    </w:p>
    <w:p w14:paraId="11B3BCED" w14:textId="13D3F043" w:rsidR="00A02C34" w:rsidRPr="00A02C34" w:rsidRDefault="00A02C34" w:rsidP="00A02C34">
      <w:pPr>
        <w:rPr>
          <w:sz w:val="24"/>
          <w:szCs w:val="24"/>
        </w:rPr>
      </w:pPr>
      <w:r w:rsidRPr="00A02C34">
        <w:rPr>
          <w:sz w:val="24"/>
          <w:szCs w:val="24"/>
        </w:rPr>
        <w:t xml:space="preserve">The project's main goal is to apply AI approaches to expedite the user experience design procedure and produce aesthetically pleasing and highly functional interfaces. Iteration becomes faster and more efficient for designers when tasks like </w:t>
      </w:r>
      <w:proofErr w:type="spellStart"/>
      <w:r w:rsidRPr="00A02C34">
        <w:rPr>
          <w:sz w:val="24"/>
          <w:szCs w:val="24"/>
        </w:rPr>
        <w:t>colour</w:t>
      </w:r>
      <w:proofErr w:type="spellEnd"/>
      <w:r w:rsidRPr="00A02C34">
        <w:rPr>
          <w:sz w:val="24"/>
          <w:szCs w:val="24"/>
        </w:rPr>
        <w:t xml:space="preserve"> selection, design of layouts, and user input analysis are automated. In order to determine the best design strategy, the project also intends to perform comparative evaluations of interfaces created by AI, manual designs, and automatic website generators.</w:t>
      </w:r>
    </w:p>
    <w:p w14:paraId="15B2DFC2" w14:textId="77777777" w:rsidR="00A02C34" w:rsidRDefault="00A02C34" w:rsidP="00A02C34">
      <w:pPr>
        <w:rPr>
          <w:sz w:val="24"/>
          <w:szCs w:val="24"/>
        </w:rPr>
      </w:pPr>
    </w:p>
    <w:p w14:paraId="0A3ED312" w14:textId="77777777" w:rsidR="00A02C34" w:rsidRDefault="00A02C34" w:rsidP="00A02C34">
      <w:pPr>
        <w:numPr>
          <w:ilvl w:val="0"/>
          <w:numId w:val="1"/>
        </w:numPr>
        <w:rPr>
          <w:b/>
          <w:bCs/>
          <w:sz w:val="32"/>
          <w:szCs w:val="32"/>
        </w:rPr>
      </w:pPr>
      <w:r>
        <w:rPr>
          <w:b/>
          <w:bCs/>
          <w:sz w:val="32"/>
          <w:szCs w:val="32"/>
        </w:rPr>
        <w:t>Project Deliverables</w:t>
      </w:r>
    </w:p>
    <w:p w14:paraId="273418DB" w14:textId="77777777" w:rsidR="00A02C34" w:rsidRDefault="00A02C34" w:rsidP="00A02C34">
      <w:pPr>
        <w:rPr>
          <w:sz w:val="24"/>
          <w:szCs w:val="24"/>
        </w:rPr>
      </w:pPr>
    </w:p>
    <w:p w14:paraId="6F9682B2" w14:textId="77777777" w:rsidR="001934C6" w:rsidRPr="001934C6" w:rsidRDefault="001934C6" w:rsidP="001934C6">
      <w:pPr>
        <w:pStyle w:val="ListParagraph"/>
        <w:numPr>
          <w:ilvl w:val="0"/>
          <w:numId w:val="5"/>
        </w:numPr>
        <w:rPr>
          <w:sz w:val="24"/>
          <w:szCs w:val="24"/>
        </w:rPr>
      </w:pPr>
      <w:r w:rsidRPr="001934C6">
        <w:rPr>
          <w:sz w:val="24"/>
          <w:szCs w:val="24"/>
        </w:rPr>
        <w:t>AI-Enhanced Interface Designs: AI approaches are used to improve interface design prototypes.</w:t>
      </w:r>
    </w:p>
    <w:p w14:paraId="7C20DEEC" w14:textId="77777777" w:rsidR="001934C6" w:rsidRPr="001934C6" w:rsidRDefault="001934C6" w:rsidP="001934C6">
      <w:pPr>
        <w:pStyle w:val="ListParagraph"/>
        <w:numPr>
          <w:ilvl w:val="0"/>
          <w:numId w:val="5"/>
        </w:numPr>
        <w:rPr>
          <w:sz w:val="24"/>
          <w:szCs w:val="24"/>
        </w:rPr>
      </w:pPr>
      <w:r w:rsidRPr="001934C6">
        <w:rPr>
          <w:sz w:val="24"/>
          <w:szCs w:val="24"/>
        </w:rPr>
        <w:t>Integration with Analytical Tools: Using AI-based analytical tools to evaluate performance.</w:t>
      </w:r>
    </w:p>
    <w:p w14:paraId="1414F21B" w14:textId="77777777" w:rsidR="001934C6" w:rsidRPr="001934C6" w:rsidRDefault="001934C6" w:rsidP="001934C6">
      <w:pPr>
        <w:pStyle w:val="ListParagraph"/>
        <w:numPr>
          <w:ilvl w:val="0"/>
          <w:numId w:val="5"/>
        </w:numPr>
        <w:rPr>
          <w:sz w:val="24"/>
          <w:szCs w:val="24"/>
        </w:rPr>
      </w:pPr>
      <w:r w:rsidRPr="001934C6">
        <w:rPr>
          <w:sz w:val="24"/>
          <w:szCs w:val="24"/>
        </w:rPr>
        <w:t>Automated Design Refinement: Using AI insights to develop automated processes for improving designs.</w:t>
      </w:r>
    </w:p>
    <w:p w14:paraId="0298BEB8" w14:textId="77777777" w:rsidR="001934C6" w:rsidRPr="001934C6" w:rsidRDefault="001934C6" w:rsidP="001934C6">
      <w:pPr>
        <w:pStyle w:val="ListParagraph"/>
        <w:numPr>
          <w:ilvl w:val="0"/>
          <w:numId w:val="5"/>
        </w:numPr>
        <w:rPr>
          <w:sz w:val="24"/>
          <w:szCs w:val="24"/>
        </w:rPr>
      </w:pPr>
      <w:r w:rsidRPr="001934C6">
        <w:rPr>
          <w:sz w:val="24"/>
          <w:szCs w:val="24"/>
        </w:rPr>
        <w:t xml:space="preserve">User Experience Assessment: </w:t>
      </w:r>
      <w:proofErr w:type="spellStart"/>
      <w:r w:rsidRPr="001934C6">
        <w:rPr>
          <w:sz w:val="24"/>
          <w:szCs w:val="24"/>
        </w:rPr>
        <w:t>Analysing</w:t>
      </w:r>
      <w:proofErr w:type="spellEnd"/>
      <w:r w:rsidRPr="001934C6">
        <w:rPr>
          <w:sz w:val="24"/>
          <w:szCs w:val="24"/>
        </w:rPr>
        <w:t xml:space="preserve"> user testing data and feedback to determine how AI-enhanced designs affect user experience.</w:t>
      </w:r>
    </w:p>
    <w:p w14:paraId="0C7F07DF" w14:textId="38D94234" w:rsidR="00A02C34" w:rsidRPr="001934C6" w:rsidRDefault="001934C6" w:rsidP="001934C6">
      <w:pPr>
        <w:pStyle w:val="ListParagraph"/>
        <w:numPr>
          <w:ilvl w:val="0"/>
          <w:numId w:val="5"/>
        </w:numPr>
        <w:rPr>
          <w:sz w:val="24"/>
          <w:szCs w:val="24"/>
        </w:rPr>
      </w:pPr>
      <w:r w:rsidRPr="001934C6">
        <w:rPr>
          <w:sz w:val="24"/>
          <w:szCs w:val="24"/>
        </w:rPr>
        <w:t>Report on Comparative Analysis: Comparison of interfaces created by AI, hand-drawn designs, and automatic website generators.</w:t>
      </w:r>
    </w:p>
    <w:p w14:paraId="005DACA3" w14:textId="77777777" w:rsidR="00A02C34" w:rsidRDefault="00A02C34" w:rsidP="00A02C34">
      <w:pPr>
        <w:numPr>
          <w:ilvl w:val="0"/>
          <w:numId w:val="1"/>
        </w:numPr>
        <w:rPr>
          <w:b/>
          <w:bCs/>
          <w:sz w:val="32"/>
          <w:szCs w:val="32"/>
        </w:rPr>
      </w:pPr>
      <w:r>
        <w:rPr>
          <w:b/>
          <w:bCs/>
          <w:sz w:val="32"/>
          <w:szCs w:val="32"/>
        </w:rPr>
        <w:t>Agile Research Methodology</w:t>
      </w:r>
    </w:p>
    <w:p w14:paraId="24B4ACA7" w14:textId="77777777" w:rsidR="00A02C34" w:rsidRDefault="00A02C34" w:rsidP="00A02C34">
      <w:pPr>
        <w:rPr>
          <w:sz w:val="24"/>
          <w:szCs w:val="24"/>
        </w:rPr>
      </w:pPr>
    </w:p>
    <w:p w14:paraId="4375282D" w14:textId="28186FB1" w:rsidR="00A02C34" w:rsidRDefault="00A02C34" w:rsidP="00A02C34">
      <w:pPr>
        <w:rPr>
          <w:sz w:val="24"/>
          <w:szCs w:val="24"/>
        </w:rPr>
      </w:pPr>
      <w:r w:rsidRPr="00A02C34">
        <w:rPr>
          <w:sz w:val="24"/>
          <w:szCs w:val="24"/>
        </w:rPr>
        <w:t xml:space="preserve">Agile methodology is an adaptable and iterative project management strategy that </w:t>
      </w:r>
      <w:proofErr w:type="spellStart"/>
      <w:r w:rsidRPr="00A02C34">
        <w:rPr>
          <w:sz w:val="24"/>
          <w:szCs w:val="24"/>
        </w:rPr>
        <w:t>prioritises</w:t>
      </w:r>
      <w:proofErr w:type="spellEnd"/>
      <w:r w:rsidRPr="00A02C34">
        <w:rPr>
          <w:sz w:val="24"/>
          <w:szCs w:val="24"/>
        </w:rPr>
        <w:t xml:space="preserve"> teamwork, flexibility, and ongoing development. Agile concepts will be used in this project to break down jobs into brief cycles, which will promote teamwork and allow for quick reaction to changing requirements.</w:t>
      </w:r>
    </w:p>
    <w:p w14:paraId="231C07C8" w14:textId="77777777" w:rsidR="00A02C34" w:rsidRDefault="00A02C34" w:rsidP="00A02C34">
      <w:pPr>
        <w:rPr>
          <w:sz w:val="24"/>
          <w:szCs w:val="24"/>
        </w:rPr>
      </w:pPr>
    </w:p>
    <w:p w14:paraId="690A3E91" w14:textId="38FB318A" w:rsidR="001934C6" w:rsidRPr="001934C6" w:rsidRDefault="001934C6" w:rsidP="001934C6">
      <w:pPr>
        <w:pStyle w:val="ListParagraph"/>
        <w:numPr>
          <w:ilvl w:val="0"/>
          <w:numId w:val="4"/>
        </w:numPr>
        <w:rPr>
          <w:sz w:val="24"/>
          <w:szCs w:val="24"/>
          <w:lang w:val="en-GB"/>
        </w:rPr>
      </w:pPr>
      <w:r w:rsidRPr="001934C6">
        <w:rPr>
          <w:b/>
          <w:bCs/>
          <w:sz w:val="24"/>
          <w:szCs w:val="24"/>
          <w:lang w:val="en-GB"/>
        </w:rPr>
        <w:t>Iterative Development:</w:t>
      </w:r>
      <w:r w:rsidRPr="001934C6">
        <w:rPr>
          <w:sz w:val="24"/>
          <w:szCs w:val="24"/>
          <w:lang w:val="en-GB"/>
        </w:rPr>
        <w:t xml:space="preserve"> Agile breaks down work into brief cycles so that adjustments and feedback may be made continuously. Every cycle will show measurable advancement, enabling early validation and adaption to changing requirements.</w:t>
      </w:r>
    </w:p>
    <w:p w14:paraId="490F2D8C" w14:textId="78B339FE" w:rsidR="001934C6" w:rsidRPr="001934C6" w:rsidRDefault="001934C6" w:rsidP="001934C6">
      <w:pPr>
        <w:pStyle w:val="ListParagraph"/>
        <w:numPr>
          <w:ilvl w:val="0"/>
          <w:numId w:val="4"/>
        </w:numPr>
        <w:rPr>
          <w:sz w:val="24"/>
          <w:szCs w:val="24"/>
          <w:lang w:val="en-GB"/>
        </w:rPr>
      </w:pPr>
      <w:r w:rsidRPr="001934C6">
        <w:rPr>
          <w:sz w:val="24"/>
          <w:szCs w:val="24"/>
          <w:lang w:val="en-GB"/>
        </w:rPr>
        <w:t xml:space="preserve"> </w:t>
      </w:r>
      <w:r w:rsidRPr="001934C6">
        <w:rPr>
          <w:b/>
          <w:bCs/>
          <w:sz w:val="24"/>
          <w:szCs w:val="24"/>
          <w:lang w:val="en-GB"/>
        </w:rPr>
        <w:t>Continuous Feedback and Improvement:</w:t>
      </w:r>
      <w:r w:rsidRPr="001934C6">
        <w:rPr>
          <w:sz w:val="24"/>
          <w:szCs w:val="24"/>
          <w:lang w:val="en-GB"/>
        </w:rPr>
        <w:t xml:space="preserve"> Throughout the research process, continual improvements are </w:t>
      </w:r>
      <w:proofErr w:type="spellStart"/>
      <w:r w:rsidRPr="001934C6">
        <w:rPr>
          <w:sz w:val="24"/>
          <w:szCs w:val="24"/>
          <w:lang w:val="en-GB"/>
        </w:rPr>
        <w:t>fueled</w:t>
      </w:r>
      <w:proofErr w:type="spellEnd"/>
      <w:r w:rsidRPr="001934C6">
        <w:rPr>
          <w:sz w:val="24"/>
          <w:szCs w:val="24"/>
          <w:lang w:val="en-GB"/>
        </w:rPr>
        <w:t xml:space="preserve"> by ongoing feedback loops with stakeholders. This guarantees that project results stay in line with goals and attentive to stakeholder needs.</w:t>
      </w:r>
    </w:p>
    <w:p w14:paraId="66532AC6" w14:textId="1102DBC1" w:rsidR="001934C6" w:rsidRPr="001934C6" w:rsidRDefault="001934C6" w:rsidP="001934C6">
      <w:pPr>
        <w:pStyle w:val="ListParagraph"/>
        <w:numPr>
          <w:ilvl w:val="0"/>
          <w:numId w:val="4"/>
        </w:numPr>
        <w:rPr>
          <w:sz w:val="24"/>
          <w:szCs w:val="24"/>
          <w:lang w:val="en-GB"/>
        </w:rPr>
      </w:pPr>
      <w:r w:rsidRPr="001934C6">
        <w:rPr>
          <w:sz w:val="24"/>
          <w:szCs w:val="24"/>
          <w:lang w:val="en-GB"/>
        </w:rPr>
        <w:lastRenderedPageBreak/>
        <w:t xml:space="preserve"> </w:t>
      </w:r>
      <w:r w:rsidRPr="001934C6">
        <w:rPr>
          <w:b/>
          <w:bCs/>
          <w:sz w:val="24"/>
          <w:szCs w:val="24"/>
          <w:lang w:val="en-GB"/>
        </w:rPr>
        <w:t>Accepting Change:</w:t>
      </w:r>
      <w:r w:rsidRPr="001934C6">
        <w:rPr>
          <w:sz w:val="24"/>
          <w:szCs w:val="24"/>
          <w:lang w:val="en-GB"/>
        </w:rPr>
        <w:t xml:space="preserve"> Agile methodology organises procedures to accept change, acknowledging that it is inevitable. The team's ability to be flexible helps it respond swiftly to opportunities, challenges, and new information.</w:t>
      </w:r>
    </w:p>
    <w:p w14:paraId="40680153" w14:textId="0B61BE1E" w:rsidR="001934C6" w:rsidRPr="001934C6" w:rsidRDefault="001934C6" w:rsidP="001934C6">
      <w:pPr>
        <w:pStyle w:val="ListParagraph"/>
        <w:numPr>
          <w:ilvl w:val="0"/>
          <w:numId w:val="4"/>
        </w:numPr>
        <w:rPr>
          <w:sz w:val="24"/>
          <w:szCs w:val="24"/>
          <w:lang w:val="en-GB"/>
        </w:rPr>
      </w:pPr>
      <w:r w:rsidRPr="001934C6">
        <w:rPr>
          <w:sz w:val="24"/>
          <w:szCs w:val="24"/>
          <w:lang w:val="en-GB"/>
        </w:rPr>
        <w:t xml:space="preserve"> </w:t>
      </w:r>
      <w:r w:rsidRPr="001934C6">
        <w:rPr>
          <w:b/>
          <w:bCs/>
          <w:sz w:val="24"/>
          <w:szCs w:val="24"/>
          <w:lang w:val="en-GB"/>
        </w:rPr>
        <w:t>Advantages of Agile Methodology in Research:</w:t>
      </w:r>
      <w:r w:rsidRPr="001934C6">
        <w:rPr>
          <w:sz w:val="24"/>
          <w:szCs w:val="24"/>
          <w:lang w:val="en-GB"/>
        </w:rPr>
        <w:t xml:space="preserve"> There are several advantages to implementing Agile methodology in research, such as improved teamwork, flexibility in responding to shifting objectives, and ongoing production of worthwhile results.</w:t>
      </w:r>
    </w:p>
    <w:p w14:paraId="00931613" w14:textId="77777777" w:rsidR="00A02C34" w:rsidRDefault="00A02C34" w:rsidP="00A02C34">
      <w:pPr>
        <w:numPr>
          <w:ilvl w:val="0"/>
          <w:numId w:val="1"/>
        </w:numPr>
        <w:rPr>
          <w:b/>
          <w:bCs/>
          <w:sz w:val="32"/>
          <w:szCs w:val="32"/>
          <w:lang w:val="en-GB"/>
        </w:rPr>
      </w:pPr>
      <w:r>
        <w:rPr>
          <w:b/>
          <w:bCs/>
          <w:sz w:val="32"/>
          <w:szCs w:val="32"/>
          <w:lang w:val="en-GB"/>
        </w:rPr>
        <w:t>Gantt Chart</w:t>
      </w:r>
    </w:p>
    <w:p w14:paraId="25C29492" w14:textId="109D1AB1" w:rsidR="00A02C34" w:rsidRDefault="00A02C34" w:rsidP="00A02C34">
      <w:pPr>
        <w:rPr>
          <w:b/>
          <w:bCs/>
          <w:sz w:val="32"/>
          <w:szCs w:val="32"/>
          <w:lang w:val="en-GB"/>
        </w:rPr>
      </w:pPr>
    </w:p>
    <w:tbl>
      <w:tblPr>
        <w:tblW w:w="8894" w:type="dxa"/>
        <w:tblLook w:val="04A0" w:firstRow="1" w:lastRow="0" w:firstColumn="1" w:lastColumn="0" w:noHBand="0" w:noVBand="1"/>
      </w:tblPr>
      <w:tblGrid>
        <w:gridCol w:w="1360"/>
        <w:gridCol w:w="2449"/>
        <w:gridCol w:w="1667"/>
        <w:gridCol w:w="1462"/>
        <w:gridCol w:w="1956"/>
      </w:tblGrid>
      <w:tr w:rsidR="00803D8F" w:rsidRPr="00803D8F" w14:paraId="694ACF9D" w14:textId="77777777" w:rsidTr="00803D8F">
        <w:trPr>
          <w:trHeight w:val="186"/>
        </w:trPr>
        <w:tc>
          <w:tcPr>
            <w:tcW w:w="1360" w:type="dxa"/>
            <w:tcBorders>
              <w:top w:val="single" w:sz="4" w:space="0" w:color="BFBFBF"/>
              <w:left w:val="single" w:sz="4" w:space="0" w:color="BFBFBF"/>
              <w:bottom w:val="single" w:sz="4" w:space="0" w:color="BFBFBF"/>
              <w:right w:val="single" w:sz="4" w:space="0" w:color="BFBFBF"/>
            </w:tcBorders>
            <w:shd w:val="clear" w:color="000000" w:fill="548235"/>
            <w:vAlign w:val="center"/>
            <w:hideMark/>
          </w:tcPr>
          <w:p w14:paraId="36C6E190" w14:textId="77777777" w:rsidR="00803D8F" w:rsidRPr="00803D8F" w:rsidRDefault="00803D8F" w:rsidP="00803D8F">
            <w:pPr>
              <w:jc w:val="center"/>
              <w:rPr>
                <w:rFonts w:ascii="Century Gothic" w:eastAsia="Times New Roman" w:hAnsi="Century Gothic" w:cs="Calibri"/>
                <w:b/>
                <w:bCs/>
                <w:color w:val="FFFFFF"/>
                <w:lang w:val="en-GB" w:eastAsia="en-GB"/>
              </w:rPr>
            </w:pPr>
            <w:r w:rsidRPr="00803D8F">
              <w:rPr>
                <w:rFonts w:ascii="Century Gothic" w:eastAsia="Times New Roman" w:hAnsi="Century Gothic" w:cs="Calibri"/>
                <w:b/>
                <w:bCs/>
                <w:color w:val="FFFFFF"/>
                <w:lang w:val="en-GB" w:eastAsia="en-GB"/>
              </w:rPr>
              <w:t>TASK NAME</w:t>
            </w:r>
          </w:p>
        </w:tc>
        <w:tc>
          <w:tcPr>
            <w:tcW w:w="2449" w:type="dxa"/>
            <w:tcBorders>
              <w:top w:val="single" w:sz="4" w:space="0" w:color="BFBFBF"/>
              <w:left w:val="nil"/>
              <w:bottom w:val="single" w:sz="4" w:space="0" w:color="BFBFBF"/>
              <w:right w:val="single" w:sz="4" w:space="0" w:color="BFBFBF"/>
            </w:tcBorders>
            <w:shd w:val="clear" w:color="000000" w:fill="548235"/>
            <w:vAlign w:val="center"/>
            <w:hideMark/>
          </w:tcPr>
          <w:p w14:paraId="06C812CE" w14:textId="77777777" w:rsidR="00803D8F" w:rsidRPr="00803D8F" w:rsidRDefault="00803D8F" w:rsidP="00803D8F">
            <w:pPr>
              <w:jc w:val="center"/>
              <w:rPr>
                <w:rFonts w:ascii="Century Gothic" w:eastAsia="Times New Roman" w:hAnsi="Century Gothic" w:cs="Calibri"/>
                <w:b/>
                <w:bCs/>
                <w:color w:val="FFFFFF"/>
                <w:lang w:val="en-GB" w:eastAsia="en-GB"/>
              </w:rPr>
            </w:pPr>
            <w:r w:rsidRPr="00803D8F">
              <w:rPr>
                <w:rFonts w:ascii="Century Gothic" w:eastAsia="Times New Roman" w:hAnsi="Century Gothic" w:cs="Calibri"/>
                <w:b/>
                <w:bCs/>
                <w:color w:val="FFFFFF"/>
                <w:lang w:val="en-GB" w:eastAsia="en-GB"/>
              </w:rPr>
              <w:t>SUB TASK NAME</w:t>
            </w:r>
          </w:p>
        </w:tc>
        <w:tc>
          <w:tcPr>
            <w:tcW w:w="1667" w:type="dxa"/>
            <w:tcBorders>
              <w:top w:val="single" w:sz="4" w:space="0" w:color="BFBFBF"/>
              <w:left w:val="nil"/>
              <w:bottom w:val="single" w:sz="4" w:space="0" w:color="BFBFBF"/>
              <w:right w:val="single" w:sz="4" w:space="0" w:color="BFBFBF"/>
            </w:tcBorders>
            <w:shd w:val="clear" w:color="000000" w:fill="375623"/>
            <w:vAlign w:val="center"/>
            <w:hideMark/>
          </w:tcPr>
          <w:p w14:paraId="448612DF" w14:textId="77777777" w:rsidR="00803D8F" w:rsidRPr="00803D8F" w:rsidRDefault="00803D8F" w:rsidP="00803D8F">
            <w:pPr>
              <w:ind w:firstLineChars="100" w:firstLine="201"/>
              <w:rPr>
                <w:rFonts w:ascii="Century Gothic" w:eastAsia="Times New Roman" w:hAnsi="Century Gothic" w:cs="Calibri"/>
                <w:b/>
                <w:bCs/>
                <w:color w:val="FFFFFF"/>
                <w:lang w:val="en-GB" w:eastAsia="en-GB"/>
              </w:rPr>
            </w:pPr>
            <w:r w:rsidRPr="00803D8F">
              <w:rPr>
                <w:rFonts w:ascii="Century Gothic" w:eastAsia="Times New Roman" w:hAnsi="Century Gothic" w:cs="Calibri"/>
                <w:b/>
                <w:bCs/>
                <w:color w:val="FFFFFF"/>
                <w:lang w:val="en-GB" w:eastAsia="en-GB"/>
              </w:rPr>
              <w:t>START DATE</w:t>
            </w:r>
          </w:p>
        </w:tc>
        <w:tc>
          <w:tcPr>
            <w:tcW w:w="1462" w:type="dxa"/>
            <w:tcBorders>
              <w:top w:val="single" w:sz="4" w:space="0" w:color="BFBFBF"/>
              <w:left w:val="nil"/>
              <w:bottom w:val="single" w:sz="4" w:space="0" w:color="BFBFBF"/>
              <w:right w:val="single" w:sz="4" w:space="0" w:color="BFBFBF"/>
            </w:tcBorders>
            <w:shd w:val="clear" w:color="000000" w:fill="375623"/>
            <w:vAlign w:val="center"/>
            <w:hideMark/>
          </w:tcPr>
          <w:p w14:paraId="668ECB07" w14:textId="77777777" w:rsidR="00803D8F" w:rsidRPr="00803D8F" w:rsidRDefault="00803D8F" w:rsidP="00803D8F">
            <w:pPr>
              <w:ind w:firstLineChars="100" w:firstLine="201"/>
              <w:rPr>
                <w:rFonts w:ascii="Century Gothic" w:eastAsia="Times New Roman" w:hAnsi="Century Gothic" w:cs="Calibri"/>
                <w:b/>
                <w:bCs/>
                <w:color w:val="FFFFFF"/>
                <w:lang w:val="en-GB" w:eastAsia="en-GB"/>
              </w:rPr>
            </w:pPr>
            <w:r w:rsidRPr="00803D8F">
              <w:rPr>
                <w:rFonts w:ascii="Century Gothic" w:eastAsia="Times New Roman" w:hAnsi="Century Gothic" w:cs="Calibri"/>
                <w:b/>
                <w:bCs/>
                <w:color w:val="FFFFFF"/>
                <w:lang w:val="en-GB" w:eastAsia="en-GB"/>
              </w:rPr>
              <w:t>END DATE</w:t>
            </w:r>
          </w:p>
        </w:tc>
        <w:tc>
          <w:tcPr>
            <w:tcW w:w="1956" w:type="dxa"/>
            <w:tcBorders>
              <w:top w:val="single" w:sz="4" w:space="0" w:color="BFBFBF"/>
              <w:left w:val="nil"/>
              <w:bottom w:val="single" w:sz="4" w:space="0" w:color="BFBFBF"/>
              <w:right w:val="single" w:sz="4" w:space="0" w:color="BFBFBF"/>
            </w:tcBorders>
            <w:shd w:val="clear" w:color="000000" w:fill="C65911"/>
            <w:vAlign w:val="center"/>
            <w:hideMark/>
          </w:tcPr>
          <w:p w14:paraId="0F0FB977" w14:textId="77777777" w:rsidR="00803D8F" w:rsidRPr="00803D8F" w:rsidRDefault="00803D8F" w:rsidP="00803D8F">
            <w:pPr>
              <w:ind w:firstLineChars="100" w:firstLine="201"/>
              <w:rPr>
                <w:rFonts w:ascii="Century Gothic" w:eastAsia="Times New Roman" w:hAnsi="Century Gothic" w:cs="Calibri"/>
                <w:b/>
                <w:bCs/>
                <w:color w:val="FFFFFF"/>
                <w:lang w:val="en-GB" w:eastAsia="en-GB"/>
              </w:rPr>
            </w:pPr>
            <w:r w:rsidRPr="00803D8F">
              <w:rPr>
                <w:rFonts w:ascii="Century Gothic" w:eastAsia="Times New Roman" w:hAnsi="Century Gothic" w:cs="Calibri"/>
                <w:b/>
                <w:bCs/>
                <w:color w:val="FFFFFF"/>
                <w:lang w:val="en-GB" w:eastAsia="en-GB"/>
              </w:rPr>
              <w:t>DURATION</w:t>
            </w:r>
            <w:r w:rsidRPr="00803D8F">
              <w:rPr>
                <w:rFonts w:ascii="Century Gothic" w:eastAsia="Times New Roman" w:hAnsi="Century Gothic" w:cs="Calibri"/>
                <w:color w:val="FFFFFF"/>
                <w:sz w:val="18"/>
                <w:szCs w:val="18"/>
                <w:lang w:val="en-GB" w:eastAsia="en-GB"/>
              </w:rPr>
              <w:t xml:space="preserve"> in days</w:t>
            </w:r>
          </w:p>
        </w:tc>
      </w:tr>
      <w:tr w:rsidR="00803D8F" w:rsidRPr="00803D8F" w14:paraId="61AB03D6" w14:textId="77777777" w:rsidTr="00803D8F">
        <w:trPr>
          <w:trHeight w:val="366"/>
        </w:trPr>
        <w:tc>
          <w:tcPr>
            <w:tcW w:w="1360" w:type="dxa"/>
            <w:tcBorders>
              <w:top w:val="nil"/>
              <w:left w:val="single" w:sz="8" w:space="0" w:color="BEBEBE"/>
              <w:bottom w:val="single" w:sz="8" w:space="0" w:color="BEBEBE"/>
              <w:right w:val="single" w:sz="8" w:space="0" w:color="BEBEBE"/>
            </w:tcBorders>
            <w:shd w:val="clear" w:color="000000" w:fill="DDEBF7"/>
            <w:hideMark/>
          </w:tcPr>
          <w:p w14:paraId="760B9B84"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A</w:t>
            </w:r>
          </w:p>
        </w:tc>
        <w:tc>
          <w:tcPr>
            <w:tcW w:w="2449" w:type="dxa"/>
            <w:tcBorders>
              <w:top w:val="nil"/>
              <w:left w:val="single" w:sz="8" w:space="0" w:color="E3E3E3"/>
              <w:bottom w:val="single" w:sz="8" w:space="0" w:color="E3E3E3"/>
              <w:right w:val="nil"/>
            </w:tcBorders>
            <w:shd w:val="clear" w:color="000000" w:fill="FFFFFF"/>
            <w:vAlign w:val="center"/>
            <w:hideMark/>
          </w:tcPr>
          <w:p w14:paraId="3659FCDB"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Literature review and initial meetings</w:t>
            </w:r>
          </w:p>
        </w:tc>
        <w:tc>
          <w:tcPr>
            <w:tcW w:w="1667" w:type="dxa"/>
            <w:tcBorders>
              <w:top w:val="nil"/>
              <w:left w:val="single" w:sz="8" w:space="0" w:color="E3E3E3"/>
              <w:bottom w:val="single" w:sz="8" w:space="0" w:color="E3E3E3"/>
              <w:right w:val="nil"/>
            </w:tcBorders>
            <w:shd w:val="clear" w:color="000000" w:fill="FFFFFF"/>
            <w:vAlign w:val="center"/>
            <w:hideMark/>
          </w:tcPr>
          <w:p w14:paraId="35463899"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01/10/2023</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61F613A8"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31/10/2023</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385CF836"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22</w:t>
            </w:r>
          </w:p>
        </w:tc>
      </w:tr>
      <w:tr w:rsidR="00803D8F" w:rsidRPr="00803D8F" w14:paraId="4A83597E" w14:textId="77777777" w:rsidTr="00803D8F">
        <w:trPr>
          <w:trHeight w:val="382"/>
        </w:trPr>
        <w:tc>
          <w:tcPr>
            <w:tcW w:w="1360" w:type="dxa"/>
            <w:tcBorders>
              <w:top w:val="nil"/>
              <w:left w:val="single" w:sz="8" w:space="0" w:color="BEBEBE"/>
              <w:bottom w:val="single" w:sz="8" w:space="0" w:color="BEBEBE"/>
              <w:right w:val="single" w:sz="8" w:space="0" w:color="BEBEBE"/>
            </w:tcBorders>
            <w:shd w:val="clear" w:color="000000" w:fill="DDEBF7"/>
            <w:hideMark/>
          </w:tcPr>
          <w:p w14:paraId="78BF08DF"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B</w:t>
            </w:r>
          </w:p>
        </w:tc>
        <w:tc>
          <w:tcPr>
            <w:tcW w:w="2449" w:type="dxa"/>
            <w:tcBorders>
              <w:top w:val="nil"/>
              <w:left w:val="single" w:sz="8" w:space="0" w:color="E3E3E3"/>
              <w:bottom w:val="single" w:sz="8" w:space="0" w:color="E3E3E3"/>
              <w:right w:val="nil"/>
            </w:tcBorders>
            <w:shd w:val="clear" w:color="000000" w:fill="FFFFFF"/>
            <w:vAlign w:val="center"/>
            <w:hideMark/>
          </w:tcPr>
          <w:p w14:paraId="53C454F0"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Design and development of prototypes</w:t>
            </w:r>
          </w:p>
        </w:tc>
        <w:tc>
          <w:tcPr>
            <w:tcW w:w="1667" w:type="dxa"/>
            <w:tcBorders>
              <w:top w:val="nil"/>
              <w:left w:val="single" w:sz="8" w:space="0" w:color="E3E3E3"/>
              <w:bottom w:val="single" w:sz="8" w:space="0" w:color="E3E3E3"/>
              <w:right w:val="nil"/>
            </w:tcBorders>
            <w:shd w:val="clear" w:color="000000" w:fill="FFFFFF"/>
            <w:vAlign w:val="center"/>
            <w:hideMark/>
          </w:tcPr>
          <w:p w14:paraId="2DFB53D4"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01/11/2023</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1DCBC149"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30/11/2023</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2CC2DC1F"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22</w:t>
            </w:r>
          </w:p>
        </w:tc>
      </w:tr>
      <w:tr w:rsidR="00803D8F" w:rsidRPr="00803D8F" w14:paraId="1A23397D" w14:textId="77777777" w:rsidTr="00803D8F">
        <w:trPr>
          <w:trHeight w:val="327"/>
        </w:trPr>
        <w:tc>
          <w:tcPr>
            <w:tcW w:w="1360" w:type="dxa"/>
            <w:tcBorders>
              <w:top w:val="nil"/>
              <w:left w:val="single" w:sz="8" w:space="0" w:color="BEBEBE"/>
              <w:bottom w:val="single" w:sz="8" w:space="0" w:color="BEBEBE"/>
              <w:right w:val="single" w:sz="8" w:space="0" w:color="BEBEBE"/>
            </w:tcBorders>
            <w:shd w:val="clear" w:color="000000" w:fill="DDEBF7"/>
            <w:hideMark/>
          </w:tcPr>
          <w:p w14:paraId="2C0D1483"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C</w:t>
            </w:r>
          </w:p>
        </w:tc>
        <w:tc>
          <w:tcPr>
            <w:tcW w:w="2449" w:type="dxa"/>
            <w:tcBorders>
              <w:top w:val="nil"/>
              <w:left w:val="single" w:sz="8" w:space="0" w:color="E3E3E3"/>
              <w:bottom w:val="single" w:sz="8" w:space="0" w:color="E3E3E3"/>
              <w:right w:val="nil"/>
            </w:tcBorders>
            <w:shd w:val="clear" w:color="000000" w:fill="FFFFFF"/>
            <w:vAlign w:val="center"/>
            <w:hideMark/>
          </w:tcPr>
          <w:p w14:paraId="0CD8A1FC"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Integration of analytical tools</w:t>
            </w:r>
          </w:p>
        </w:tc>
        <w:tc>
          <w:tcPr>
            <w:tcW w:w="1667" w:type="dxa"/>
            <w:tcBorders>
              <w:top w:val="nil"/>
              <w:left w:val="single" w:sz="8" w:space="0" w:color="E3E3E3"/>
              <w:bottom w:val="single" w:sz="8" w:space="0" w:color="E3E3E3"/>
              <w:right w:val="nil"/>
            </w:tcBorders>
            <w:shd w:val="clear" w:color="000000" w:fill="FFFFFF"/>
            <w:vAlign w:val="center"/>
            <w:hideMark/>
          </w:tcPr>
          <w:p w14:paraId="6DCB0375"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01/12/2023</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20508136"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31/12/2023</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4B79C910"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19</w:t>
            </w:r>
          </w:p>
        </w:tc>
      </w:tr>
      <w:tr w:rsidR="00803D8F" w:rsidRPr="00803D8F" w14:paraId="7CBB9589" w14:textId="77777777" w:rsidTr="00803D8F">
        <w:trPr>
          <w:trHeight w:val="327"/>
        </w:trPr>
        <w:tc>
          <w:tcPr>
            <w:tcW w:w="1360" w:type="dxa"/>
            <w:tcBorders>
              <w:top w:val="nil"/>
              <w:left w:val="single" w:sz="8" w:space="0" w:color="BEBEBE"/>
              <w:bottom w:val="single" w:sz="8" w:space="0" w:color="BEBEBE"/>
              <w:right w:val="single" w:sz="8" w:space="0" w:color="BEBEBE"/>
            </w:tcBorders>
            <w:shd w:val="clear" w:color="000000" w:fill="DDEBF7"/>
            <w:hideMark/>
          </w:tcPr>
          <w:p w14:paraId="54613F9C"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D</w:t>
            </w:r>
          </w:p>
        </w:tc>
        <w:tc>
          <w:tcPr>
            <w:tcW w:w="2449" w:type="dxa"/>
            <w:tcBorders>
              <w:top w:val="nil"/>
              <w:left w:val="single" w:sz="8" w:space="0" w:color="E3E3E3"/>
              <w:bottom w:val="single" w:sz="8" w:space="0" w:color="E3E3E3"/>
              <w:right w:val="nil"/>
            </w:tcBorders>
            <w:shd w:val="clear" w:color="000000" w:fill="FFFFFF"/>
            <w:vAlign w:val="center"/>
            <w:hideMark/>
          </w:tcPr>
          <w:p w14:paraId="31D21D4A"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Comparative analysis</w:t>
            </w:r>
          </w:p>
        </w:tc>
        <w:tc>
          <w:tcPr>
            <w:tcW w:w="1667" w:type="dxa"/>
            <w:tcBorders>
              <w:top w:val="nil"/>
              <w:left w:val="single" w:sz="8" w:space="0" w:color="E3E3E3"/>
              <w:bottom w:val="single" w:sz="8" w:space="0" w:color="E3E3E3"/>
              <w:right w:val="nil"/>
            </w:tcBorders>
            <w:shd w:val="clear" w:color="000000" w:fill="FFFFFF"/>
            <w:vAlign w:val="center"/>
            <w:hideMark/>
          </w:tcPr>
          <w:p w14:paraId="64BA5CA6"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01/01/2024</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5C81320E"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31/01/2024</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636A368C"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22</w:t>
            </w:r>
          </w:p>
        </w:tc>
      </w:tr>
      <w:tr w:rsidR="00803D8F" w:rsidRPr="00803D8F" w14:paraId="79A38AEA" w14:textId="77777777" w:rsidTr="00803D8F">
        <w:trPr>
          <w:trHeight w:val="374"/>
        </w:trPr>
        <w:tc>
          <w:tcPr>
            <w:tcW w:w="1360" w:type="dxa"/>
            <w:tcBorders>
              <w:top w:val="nil"/>
              <w:left w:val="single" w:sz="8" w:space="0" w:color="BEBEBE"/>
              <w:bottom w:val="single" w:sz="8" w:space="0" w:color="BEBEBE"/>
              <w:right w:val="single" w:sz="8" w:space="0" w:color="BEBEBE"/>
            </w:tcBorders>
            <w:shd w:val="clear" w:color="000000" w:fill="DDEBF7"/>
            <w:hideMark/>
          </w:tcPr>
          <w:p w14:paraId="4364B290"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E</w:t>
            </w:r>
          </w:p>
        </w:tc>
        <w:tc>
          <w:tcPr>
            <w:tcW w:w="2449" w:type="dxa"/>
            <w:tcBorders>
              <w:top w:val="nil"/>
              <w:left w:val="single" w:sz="8" w:space="0" w:color="E3E3E3"/>
              <w:bottom w:val="single" w:sz="8" w:space="0" w:color="E3E3E3"/>
              <w:right w:val="nil"/>
            </w:tcBorders>
            <w:shd w:val="clear" w:color="000000" w:fill="FFFFFF"/>
            <w:vAlign w:val="center"/>
            <w:hideMark/>
          </w:tcPr>
          <w:p w14:paraId="092319A7"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Feedback analysis and improvements</w:t>
            </w:r>
          </w:p>
        </w:tc>
        <w:tc>
          <w:tcPr>
            <w:tcW w:w="1667" w:type="dxa"/>
            <w:tcBorders>
              <w:top w:val="nil"/>
              <w:left w:val="single" w:sz="8" w:space="0" w:color="E3E3E3"/>
              <w:bottom w:val="single" w:sz="8" w:space="0" w:color="E3E3E3"/>
              <w:right w:val="nil"/>
            </w:tcBorders>
            <w:shd w:val="clear" w:color="000000" w:fill="FFFFFF"/>
            <w:vAlign w:val="center"/>
            <w:hideMark/>
          </w:tcPr>
          <w:p w14:paraId="229BDF41"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01/02/2024</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50D0944F"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29/02/2024</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6CD6706A"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21</w:t>
            </w:r>
          </w:p>
        </w:tc>
      </w:tr>
      <w:tr w:rsidR="00803D8F" w:rsidRPr="00803D8F" w14:paraId="0327463C" w14:textId="77777777" w:rsidTr="00803D8F">
        <w:trPr>
          <w:trHeight w:val="304"/>
        </w:trPr>
        <w:tc>
          <w:tcPr>
            <w:tcW w:w="1360" w:type="dxa"/>
            <w:tcBorders>
              <w:top w:val="nil"/>
              <w:left w:val="single" w:sz="8" w:space="0" w:color="BEBEBE"/>
              <w:bottom w:val="single" w:sz="8" w:space="0" w:color="BEBEBE"/>
              <w:right w:val="single" w:sz="8" w:space="0" w:color="BEBEBE"/>
            </w:tcBorders>
            <w:shd w:val="clear" w:color="000000" w:fill="DDEBF7"/>
            <w:hideMark/>
          </w:tcPr>
          <w:p w14:paraId="12152F51"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F</w:t>
            </w:r>
          </w:p>
        </w:tc>
        <w:tc>
          <w:tcPr>
            <w:tcW w:w="2449" w:type="dxa"/>
            <w:tcBorders>
              <w:top w:val="nil"/>
              <w:left w:val="single" w:sz="8" w:space="0" w:color="E3E3E3"/>
              <w:bottom w:val="single" w:sz="8" w:space="0" w:color="E3E3E3"/>
              <w:right w:val="nil"/>
            </w:tcBorders>
            <w:shd w:val="clear" w:color="000000" w:fill="FFFFFF"/>
            <w:vAlign w:val="center"/>
            <w:hideMark/>
          </w:tcPr>
          <w:p w14:paraId="51C4F717"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Finalize project documentation</w:t>
            </w:r>
          </w:p>
        </w:tc>
        <w:tc>
          <w:tcPr>
            <w:tcW w:w="1667" w:type="dxa"/>
            <w:tcBorders>
              <w:top w:val="nil"/>
              <w:left w:val="single" w:sz="8" w:space="0" w:color="E3E3E3"/>
              <w:bottom w:val="single" w:sz="8" w:space="0" w:color="E3E3E3"/>
              <w:right w:val="nil"/>
            </w:tcBorders>
            <w:shd w:val="clear" w:color="000000" w:fill="FFFFFF"/>
            <w:vAlign w:val="center"/>
            <w:hideMark/>
          </w:tcPr>
          <w:p w14:paraId="0C47FDD5"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01/03/2024</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40E18B00"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31/03/2024</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279E68CD"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21</w:t>
            </w:r>
          </w:p>
        </w:tc>
      </w:tr>
      <w:tr w:rsidR="00803D8F" w:rsidRPr="00803D8F" w14:paraId="3A66DEEA" w14:textId="77777777" w:rsidTr="00803D8F">
        <w:trPr>
          <w:trHeight w:val="296"/>
        </w:trPr>
        <w:tc>
          <w:tcPr>
            <w:tcW w:w="1360" w:type="dxa"/>
            <w:tcBorders>
              <w:top w:val="nil"/>
              <w:left w:val="single" w:sz="8" w:space="0" w:color="BEBEBE"/>
              <w:bottom w:val="single" w:sz="8" w:space="0" w:color="BEBEBE"/>
              <w:right w:val="single" w:sz="8" w:space="0" w:color="BEBEBE"/>
            </w:tcBorders>
            <w:shd w:val="clear" w:color="000000" w:fill="DDEBF7"/>
            <w:hideMark/>
          </w:tcPr>
          <w:p w14:paraId="14BE2366"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G</w:t>
            </w:r>
          </w:p>
        </w:tc>
        <w:tc>
          <w:tcPr>
            <w:tcW w:w="2449" w:type="dxa"/>
            <w:tcBorders>
              <w:top w:val="nil"/>
              <w:left w:val="single" w:sz="8" w:space="0" w:color="E3E3E3"/>
              <w:bottom w:val="single" w:sz="8" w:space="0" w:color="E3E3E3"/>
              <w:right w:val="nil"/>
            </w:tcBorders>
            <w:shd w:val="clear" w:color="000000" w:fill="FFFFFF"/>
            <w:vAlign w:val="center"/>
            <w:hideMark/>
          </w:tcPr>
          <w:p w14:paraId="5D60AAFD" w14:textId="77777777"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Prepare for project presentation</w:t>
            </w:r>
          </w:p>
        </w:tc>
        <w:tc>
          <w:tcPr>
            <w:tcW w:w="1667" w:type="dxa"/>
            <w:tcBorders>
              <w:top w:val="nil"/>
              <w:left w:val="single" w:sz="8" w:space="0" w:color="E3E3E3"/>
              <w:bottom w:val="single" w:sz="8" w:space="0" w:color="E3E3E3"/>
              <w:right w:val="nil"/>
            </w:tcBorders>
            <w:shd w:val="clear" w:color="000000" w:fill="FFFFFF"/>
            <w:vAlign w:val="center"/>
            <w:hideMark/>
          </w:tcPr>
          <w:p w14:paraId="608C9FD3"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01/04/2024</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0DDC3B6B"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15/04/2024</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54E04293"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11</w:t>
            </w:r>
          </w:p>
        </w:tc>
      </w:tr>
      <w:tr w:rsidR="00803D8F" w:rsidRPr="00803D8F" w14:paraId="502F98DE" w14:textId="77777777" w:rsidTr="00803D8F">
        <w:trPr>
          <w:trHeight w:val="343"/>
        </w:trPr>
        <w:tc>
          <w:tcPr>
            <w:tcW w:w="1360" w:type="dxa"/>
            <w:tcBorders>
              <w:top w:val="nil"/>
              <w:left w:val="single" w:sz="8" w:space="0" w:color="BEBEBE"/>
              <w:bottom w:val="single" w:sz="8" w:space="0" w:color="BEBEBE"/>
              <w:right w:val="single" w:sz="8" w:space="0" w:color="BEBEBE"/>
            </w:tcBorders>
            <w:shd w:val="clear" w:color="000000" w:fill="DDEBF7"/>
            <w:hideMark/>
          </w:tcPr>
          <w:p w14:paraId="178284DC" w14:textId="77777777" w:rsidR="00803D8F" w:rsidRPr="00803D8F" w:rsidRDefault="00803D8F" w:rsidP="00803D8F">
            <w:pPr>
              <w:jc w:val="center"/>
              <w:rPr>
                <w:rFonts w:ascii="Arial" w:eastAsia="Times New Roman" w:hAnsi="Arial" w:cs="Arial"/>
                <w:i/>
                <w:iCs/>
                <w:sz w:val="22"/>
                <w:szCs w:val="22"/>
                <w:lang w:val="en-GB" w:eastAsia="en-GB"/>
              </w:rPr>
            </w:pPr>
            <w:r w:rsidRPr="00803D8F">
              <w:rPr>
                <w:rFonts w:ascii="Arial" w:eastAsia="Times New Roman" w:hAnsi="Arial" w:cs="Arial"/>
                <w:i/>
                <w:iCs/>
                <w:sz w:val="22"/>
                <w:szCs w:val="22"/>
                <w:lang w:val="en-GB" w:eastAsia="en-GB"/>
              </w:rPr>
              <w:t>H</w:t>
            </w:r>
          </w:p>
        </w:tc>
        <w:tc>
          <w:tcPr>
            <w:tcW w:w="2449" w:type="dxa"/>
            <w:tcBorders>
              <w:top w:val="nil"/>
              <w:left w:val="single" w:sz="8" w:space="0" w:color="E3E3E3"/>
              <w:bottom w:val="single" w:sz="8" w:space="0" w:color="E3E3E3"/>
              <w:right w:val="nil"/>
            </w:tcBorders>
            <w:shd w:val="clear" w:color="000000" w:fill="FFFFFF"/>
            <w:vAlign w:val="center"/>
            <w:hideMark/>
          </w:tcPr>
          <w:p w14:paraId="052FBB33" w14:textId="05B3770F" w:rsidR="00803D8F" w:rsidRPr="00803D8F" w:rsidRDefault="00803D8F" w:rsidP="00803D8F">
            <w:pPr>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Project completion and submission</w:t>
            </w:r>
          </w:p>
        </w:tc>
        <w:tc>
          <w:tcPr>
            <w:tcW w:w="1667" w:type="dxa"/>
            <w:tcBorders>
              <w:top w:val="nil"/>
              <w:left w:val="single" w:sz="8" w:space="0" w:color="E3E3E3"/>
              <w:bottom w:val="single" w:sz="8" w:space="0" w:color="E3E3E3"/>
              <w:right w:val="nil"/>
            </w:tcBorders>
            <w:shd w:val="clear" w:color="000000" w:fill="FFFFFF"/>
            <w:vAlign w:val="center"/>
            <w:hideMark/>
          </w:tcPr>
          <w:p w14:paraId="132D4DC0"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16/04/2024</w:t>
            </w:r>
          </w:p>
        </w:tc>
        <w:tc>
          <w:tcPr>
            <w:tcW w:w="1462" w:type="dxa"/>
            <w:tcBorders>
              <w:top w:val="nil"/>
              <w:left w:val="single" w:sz="8" w:space="0" w:color="E3E3E3"/>
              <w:bottom w:val="single" w:sz="8" w:space="0" w:color="E3E3E3"/>
              <w:right w:val="single" w:sz="8" w:space="0" w:color="E3E3E3"/>
            </w:tcBorders>
            <w:shd w:val="clear" w:color="000000" w:fill="FFFFFF"/>
            <w:vAlign w:val="center"/>
            <w:hideMark/>
          </w:tcPr>
          <w:p w14:paraId="4C0C7765" w14:textId="77777777" w:rsidR="00803D8F" w:rsidRPr="00803D8F" w:rsidRDefault="00803D8F" w:rsidP="00803D8F">
            <w:pPr>
              <w:jc w:val="right"/>
              <w:rPr>
                <w:rFonts w:ascii="Segoe UI" w:eastAsia="Times New Roman" w:hAnsi="Segoe UI" w:cs="Segoe UI"/>
                <w:color w:val="0D0D0D"/>
                <w:sz w:val="19"/>
                <w:szCs w:val="19"/>
                <w:lang w:val="en-GB" w:eastAsia="en-GB"/>
              </w:rPr>
            </w:pPr>
            <w:r w:rsidRPr="00803D8F">
              <w:rPr>
                <w:rFonts w:ascii="Segoe UI" w:eastAsia="Times New Roman" w:hAnsi="Segoe UI" w:cs="Segoe UI"/>
                <w:color w:val="0D0D0D"/>
                <w:sz w:val="19"/>
                <w:szCs w:val="19"/>
                <w:lang w:val="en-GB" w:eastAsia="en-GB"/>
              </w:rPr>
              <w:t>22/04/2024</w:t>
            </w:r>
          </w:p>
        </w:tc>
        <w:tc>
          <w:tcPr>
            <w:tcW w:w="1956" w:type="dxa"/>
            <w:tcBorders>
              <w:top w:val="nil"/>
              <w:left w:val="single" w:sz="4" w:space="0" w:color="BFBFBF"/>
              <w:bottom w:val="single" w:sz="4" w:space="0" w:color="BFBFBF"/>
              <w:right w:val="single" w:sz="4" w:space="0" w:color="BFBFBF"/>
            </w:tcBorders>
            <w:shd w:val="clear" w:color="000000" w:fill="DDEBF7"/>
            <w:vAlign w:val="center"/>
            <w:hideMark/>
          </w:tcPr>
          <w:p w14:paraId="154D43D2" w14:textId="77777777" w:rsidR="00803D8F" w:rsidRPr="00803D8F" w:rsidRDefault="00803D8F" w:rsidP="00803D8F">
            <w:pPr>
              <w:ind w:firstLineChars="100" w:firstLine="200"/>
              <w:rPr>
                <w:rFonts w:ascii="Century Gothic" w:eastAsia="Times New Roman" w:hAnsi="Century Gothic" w:cs="Calibri"/>
                <w:color w:val="000000"/>
                <w:lang w:val="en-GB" w:eastAsia="en-GB"/>
              </w:rPr>
            </w:pPr>
            <w:r w:rsidRPr="00803D8F">
              <w:rPr>
                <w:rFonts w:ascii="Century Gothic" w:eastAsia="Times New Roman" w:hAnsi="Century Gothic" w:cs="Calibri"/>
                <w:color w:val="000000"/>
                <w:lang w:val="en-GB" w:eastAsia="en-GB"/>
              </w:rPr>
              <w:t>5</w:t>
            </w:r>
          </w:p>
        </w:tc>
      </w:tr>
    </w:tbl>
    <w:p w14:paraId="419CCE23" w14:textId="289E4E5B" w:rsidR="00803D8F" w:rsidRDefault="00803D8F" w:rsidP="00A02C34">
      <w:pPr>
        <w:rPr>
          <w:b/>
          <w:bCs/>
          <w:sz w:val="32"/>
          <w:szCs w:val="32"/>
          <w:lang w:val="en-GB"/>
        </w:rPr>
      </w:pPr>
    </w:p>
    <w:p w14:paraId="42031E64" w14:textId="5469A0F2" w:rsidR="00803D8F" w:rsidRPr="00803D8F" w:rsidRDefault="00803D8F" w:rsidP="00803D8F">
      <w:pPr>
        <w:tabs>
          <w:tab w:val="left" w:pos="4668"/>
        </w:tabs>
        <w:jc w:val="center"/>
        <w:rPr>
          <w:sz w:val="24"/>
          <w:szCs w:val="24"/>
          <w:lang w:val="en-GB"/>
        </w:rPr>
      </w:pPr>
      <w:r>
        <w:rPr>
          <w:noProof/>
          <w14:ligatures w14:val="standardContextual"/>
        </w:rPr>
        <w:drawing>
          <wp:inline distT="0" distB="0" distL="0" distR="0" wp14:anchorId="3A5ADC20" wp14:editId="06FCDCC5">
            <wp:extent cx="5608320" cy="3825240"/>
            <wp:effectExtent l="0" t="0" r="11430" b="3810"/>
            <wp:docPr id="841242395" name="Chart 1">
              <a:extLst xmlns:a="http://schemas.openxmlformats.org/drawingml/2006/main">
                <a:ext uri="{FF2B5EF4-FFF2-40B4-BE49-F238E27FC236}">
                  <a16:creationId xmlns:a16="http://schemas.microsoft.com/office/drawing/2014/main" id="{8251CBE3-E471-AAEC-383B-099130F36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1B29D0" w14:textId="77777777" w:rsidR="00A02C34" w:rsidRDefault="00A02C34" w:rsidP="00A02C34">
      <w:pPr>
        <w:numPr>
          <w:ilvl w:val="0"/>
          <w:numId w:val="1"/>
        </w:numPr>
        <w:rPr>
          <w:b/>
          <w:bCs/>
          <w:sz w:val="32"/>
          <w:szCs w:val="32"/>
        </w:rPr>
      </w:pPr>
      <w:r>
        <w:rPr>
          <w:b/>
          <w:bCs/>
          <w:sz w:val="32"/>
          <w:szCs w:val="32"/>
        </w:rPr>
        <w:lastRenderedPageBreak/>
        <w:t>The interesting and useful components of this project</w:t>
      </w:r>
    </w:p>
    <w:p w14:paraId="58CA5FF4" w14:textId="77777777" w:rsidR="001934C6" w:rsidRDefault="001934C6" w:rsidP="001934C6">
      <w:pPr>
        <w:rPr>
          <w:b/>
          <w:bCs/>
          <w:sz w:val="32"/>
          <w:szCs w:val="32"/>
        </w:rPr>
      </w:pPr>
    </w:p>
    <w:p w14:paraId="52605326" w14:textId="7607AF62" w:rsidR="001934C6" w:rsidRPr="001934C6" w:rsidRDefault="001934C6" w:rsidP="001934C6">
      <w:pPr>
        <w:rPr>
          <w:sz w:val="24"/>
          <w:szCs w:val="24"/>
        </w:rPr>
      </w:pPr>
      <w:r w:rsidRPr="001934C6">
        <w:rPr>
          <w:sz w:val="24"/>
          <w:szCs w:val="24"/>
        </w:rPr>
        <w:t>In order to produce aesthetically pleasing and incredibly useful interfaces, this project investigates the creative combination of artificial intelligence and user interface design. The incorporation of artificial intelligence tools presents a flexible method for improving design, which could result in notable enhancements to user experience. Furthermore, the comparison of manual designs, AI-generated interfaces, and those created by automatic website generators offers insightful information for next design processes.</w:t>
      </w:r>
    </w:p>
    <w:p w14:paraId="561FEDD9" w14:textId="77777777" w:rsidR="00A02C34" w:rsidRDefault="00A02C34" w:rsidP="00A02C34">
      <w:pPr>
        <w:rPr>
          <w:sz w:val="24"/>
          <w:szCs w:val="24"/>
        </w:rPr>
      </w:pPr>
    </w:p>
    <w:p w14:paraId="312BE605" w14:textId="77777777" w:rsidR="00A02C34" w:rsidRDefault="00A02C34" w:rsidP="00A02C34">
      <w:pPr>
        <w:rPr>
          <w:sz w:val="24"/>
          <w:szCs w:val="24"/>
        </w:rPr>
      </w:pPr>
    </w:p>
    <w:p w14:paraId="7C241046" w14:textId="77777777" w:rsidR="00A02C34" w:rsidRDefault="00A02C34" w:rsidP="00A02C34">
      <w:pPr>
        <w:numPr>
          <w:ilvl w:val="0"/>
          <w:numId w:val="1"/>
        </w:numPr>
        <w:rPr>
          <w:b/>
          <w:bCs/>
          <w:sz w:val="32"/>
          <w:szCs w:val="32"/>
          <w:lang w:val="en-GB"/>
        </w:rPr>
      </w:pPr>
      <w:r>
        <w:rPr>
          <w:b/>
          <w:bCs/>
          <w:sz w:val="32"/>
          <w:szCs w:val="32"/>
          <w:lang w:val="en-GB"/>
        </w:rPr>
        <w:t>Project Timetable Outline</w:t>
      </w:r>
    </w:p>
    <w:p w14:paraId="76BDC99E" w14:textId="77777777" w:rsidR="001934C6" w:rsidRDefault="001934C6" w:rsidP="001934C6">
      <w:pPr>
        <w:rPr>
          <w:b/>
          <w:bCs/>
          <w:sz w:val="32"/>
          <w:szCs w:val="32"/>
          <w:lang w:val="en-GB"/>
        </w:rPr>
      </w:pPr>
    </w:p>
    <w:p w14:paraId="352FF02D" w14:textId="77777777" w:rsidR="001934C6" w:rsidRPr="001934C6" w:rsidRDefault="001934C6" w:rsidP="001934C6">
      <w:pPr>
        <w:rPr>
          <w:sz w:val="24"/>
          <w:szCs w:val="24"/>
          <w:lang w:val="en-GB"/>
        </w:rPr>
      </w:pPr>
      <w:r w:rsidRPr="001934C6">
        <w:rPr>
          <w:sz w:val="24"/>
          <w:szCs w:val="24"/>
          <w:lang w:val="en-GB"/>
        </w:rPr>
        <w:t>October: Review existing research on AI in UI design and schedule the first meeting with the supervisor to ensure that the project's goals are in line.</w:t>
      </w:r>
    </w:p>
    <w:p w14:paraId="0B1DCD96" w14:textId="77777777" w:rsidR="001934C6" w:rsidRPr="001934C6" w:rsidRDefault="001934C6" w:rsidP="001934C6">
      <w:pPr>
        <w:rPr>
          <w:sz w:val="24"/>
          <w:szCs w:val="24"/>
          <w:lang w:val="en-GB"/>
        </w:rPr>
      </w:pPr>
    </w:p>
    <w:p w14:paraId="1164A1CD" w14:textId="77777777" w:rsidR="001934C6" w:rsidRPr="001934C6" w:rsidRDefault="001934C6" w:rsidP="001934C6">
      <w:pPr>
        <w:rPr>
          <w:sz w:val="24"/>
          <w:szCs w:val="24"/>
          <w:lang w:val="en-GB"/>
        </w:rPr>
      </w:pPr>
      <w:r w:rsidRPr="001934C6">
        <w:rPr>
          <w:sz w:val="24"/>
          <w:szCs w:val="24"/>
          <w:lang w:val="en-GB"/>
        </w:rPr>
        <w:t>November: Create and build prototypes of AI-enhanced interfaces with an emphasis on cutting-edge functionality and design.</w:t>
      </w:r>
    </w:p>
    <w:p w14:paraId="5C9FF2B0" w14:textId="77777777" w:rsidR="001934C6" w:rsidRPr="001934C6" w:rsidRDefault="001934C6" w:rsidP="001934C6">
      <w:pPr>
        <w:rPr>
          <w:sz w:val="24"/>
          <w:szCs w:val="24"/>
          <w:lang w:val="en-GB"/>
        </w:rPr>
      </w:pPr>
    </w:p>
    <w:p w14:paraId="3844B300" w14:textId="7F2E3322" w:rsidR="001934C6" w:rsidRDefault="001934C6" w:rsidP="001934C6">
      <w:pPr>
        <w:rPr>
          <w:sz w:val="24"/>
          <w:szCs w:val="24"/>
          <w:lang w:val="en-GB"/>
        </w:rPr>
      </w:pPr>
      <w:r w:rsidRPr="001934C6">
        <w:rPr>
          <w:sz w:val="24"/>
          <w:szCs w:val="24"/>
          <w:lang w:val="en-GB"/>
        </w:rPr>
        <w:t>December: Apply AI-driven insights to automate design refinement processes and integrate analytical instruments for performance evaluation. Contrast interfaces created by AI with those created by conventional design tools.</w:t>
      </w:r>
    </w:p>
    <w:p w14:paraId="24545AC8" w14:textId="77777777" w:rsidR="001934C6" w:rsidRDefault="001934C6" w:rsidP="001934C6">
      <w:pPr>
        <w:rPr>
          <w:sz w:val="24"/>
          <w:szCs w:val="24"/>
          <w:lang w:val="en-GB"/>
        </w:rPr>
      </w:pPr>
    </w:p>
    <w:p w14:paraId="656CFA8D" w14:textId="77777777" w:rsidR="001934C6" w:rsidRPr="001934C6" w:rsidRDefault="001934C6" w:rsidP="001934C6">
      <w:pPr>
        <w:rPr>
          <w:sz w:val="24"/>
          <w:szCs w:val="24"/>
          <w:lang w:val="en-GB"/>
        </w:rPr>
      </w:pPr>
      <w:r w:rsidRPr="001934C6">
        <w:rPr>
          <w:sz w:val="24"/>
          <w:szCs w:val="24"/>
          <w:lang w:val="en-GB"/>
        </w:rPr>
        <w:t>January: Researching whether approach produces higher usability and user satisfaction by comparing AI-generated interfaces with those made by other tools.</w:t>
      </w:r>
    </w:p>
    <w:p w14:paraId="20D4D65B" w14:textId="77777777" w:rsidR="001934C6" w:rsidRPr="001934C6" w:rsidRDefault="001934C6" w:rsidP="001934C6">
      <w:pPr>
        <w:rPr>
          <w:sz w:val="24"/>
          <w:szCs w:val="24"/>
          <w:lang w:val="en-GB"/>
        </w:rPr>
      </w:pPr>
    </w:p>
    <w:p w14:paraId="20302073" w14:textId="77777777" w:rsidR="001934C6" w:rsidRPr="001934C6" w:rsidRDefault="001934C6" w:rsidP="001934C6">
      <w:pPr>
        <w:rPr>
          <w:sz w:val="24"/>
          <w:szCs w:val="24"/>
          <w:lang w:val="en-GB"/>
        </w:rPr>
      </w:pPr>
      <w:r w:rsidRPr="001934C6">
        <w:rPr>
          <w:sz w:val="24"/>
          <w:szCs w:val="24"/>
          <w:lang w:val="en-GB"/>
        </w:rPr>
        <w:t>February: Examine user testing comments and make iterative interface design changes based on knowledge gained from the comparative study.</w:t>
      </w:r>
    </w:p>
    <w:p w14:paraId="7159A8E0" w14:textId="77777777" w:rsidR="001934C6" w:rsidRPr="001934C6" w:rsidRDefault="001934C6" w:rsidP="001934C6">
      <w:pPr>
        <w:rPr>
          <w:sz w:val="24"/>
          <w:szCs w:val="24"/>
          <w:lang w:val="en-GB"/>
        </w:rPr>
      </w:pPr>
    </w:p>
    <w:p w14:paraId="17B0960F" w14:textId="77777777" w:rsidR="001934C6" w:rsidRPr="001934C6" w:rsidRDefault="001934C6" w:rsidP="001934C6">
      <w:pPr>
        <w:rPr>
          <w:sz w:val="24"/>
          <w:szCs w:val="24"/>
          <w:lang w:val="en-GB"/>
        </w:rPr>
      </w:pPr>
      <w:r w:rsidRPr="001934C6">
        <w:rPr>
          <w:sz w:val="24"/>
          <w:szCs w:val="24"/>
          <w:lang w:val="en-GB"/>
        </w:rPr>
        <w:t>March: Complete project paperwork, including analysis, conclusions, and research findings. Ensure thorough reporting as you get ready to deliver the project.</w:t>
      </w:r>
    </w:p>
    <w:p w14:paraId="6C797A83" w14:textId="77777777" w:rsidR="001934C6" w:rsidRPr="001934C6" w:rsidRDefault="001934C6" w:rsidP="001934C6">
      <w:pPr>
        <w:rPr>
          <w:sz w:val="24"/>
          <w:szCs w:val="24"/>
          <w:lang w:val="en-GB"/>
        </w:rPr>
      </w:pPr>
    </w:p>
    <w:p w14:paraId="46D775B3" w14:textId="0B5DF538" w:rsidR="001934C6" w:rsidRPr="001934C6" w:rsidRDefault="001934C6" w:rsidP="001934C6">
      <w:pPr>
        <w:rPr>
          <w:sz w:val="24"/>
          <w:szCs w:val="24"/>
          <w:lang w:val="en-GB"/>
        </w:rPr>
      </w:pPr>
      <w:r w:rsidRPr="001934C6">
        <w:rPr>
          <w:sz w:val="24"/>
          <w:szCs w:val="24"/>
          <w:lang w:val="en-GB"/>
        </w:rPr>
        <w:t>April: Finish the project and turn in all required materials, such as reports and presentations, by the deadline.</w:t>
      </w:r>
    </w:p>
    <w:p w14:paraId="0E91520E" w14:textId="77777777" w:rsidR="00A02C34" w:rsidRDefault="00A02C34" w:rsidP="00A02C34">
      <w:pPr>
        <w:rPr>
          <w:sz w:val="24"/>
          <w:szCs w:val="24"/>
        </w:rPr>
      </w:pPr>
    </w:p>
    <w:p w14:paraId="7EBBE376" w14:textId="77777777" w:rsidR="00A02C34" w:rsidRDefault="00A02C34"/>
    <w:sectPr w:rsidR="00A02C34" w:rsidSect="00CC7BC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6A089"/>
    <w:multiLevelType w:val="singleLevel"/>
    <w:tmpl w:val="90F6A08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522820"/>
    <w:multiLevelType w:val="hybridMultilevel"/>
    <w:tmpl w:val="2098EC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071C73"/>
    <w:multiLevelType w:val="hybridMultilevel"/>
    <w:tmpl w:val="37E6FC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96D439"/>
    <w:multiLevelType w:val="singleLevel"/>
    <w:tmpl w:val="1196D439"/>
    <w:lvl w:ilvl="0">
      <w:start w:val="1"/>
      <w:numFmt w:val="decimal"/>
      <w:suff w:val="space"/>
      <w:lvlText w:val="%1."/>
      <w:lvlJc w:val="left"/>
    </w:lvl>
  </w:abstractNum>
  <w:abstractNum w:abstractNumId="4" w15:restartNumberingAfterBreak="0">
    <w:nsid w:val="545A4159"/>
    <w:multiLevelType w:val="hybridMultilevel"/>
    <w:tmpl w:val="4EACA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2568949">
    <w:abstractNumId w:val="3"/>
  </w:num>
  <w:num w:numId="2" w16cid:durableId="1781143637">
    <w:abstractNumId w:val="0"/>
  </w:num>
  <w:num w:numId="3" w16cid:durableId="1946380767">
    <w:abstractNumId w:val="4"/>
  </w:num>
  <w:num w:numId="4" w16cid:durableId="2059166486">
    <w:abstractNumId w:val="1"/>
  </w:num>
  <w:num w:numId="5" w16cid:durableId="199761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34"/>
    <w:rsid w:val="001934C6"/>
    <w:rsid w:val="00354FF6"/>
    <w:rsid w:val="00803D8F"/>
    <w:rsid w:val="00850E5C"/>
    <w:rsid w:val="00A02C34"/>
    <w:rsid w:val="00CC7B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B222"/>
  <w15:chartTrackingRefBased/>
  <w15:docId w15:val="{A0B64925-C069-4219-AC0F-058ED8DD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34"/>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C34"/>
    <w:rPr>
      <w:b/>
      <w:bCs/>
    </w:rPr>
  </w:style>
  <w:style w:type="paragraph" w:styleId="ListParagraph">
    <w:name w:val="List Paragraph"/>
    <w:basedOn w:val="Normal"/>
    <w:uiPriority w:val="34"/>
    <w:qFormat/>
    <w:rsid w:val="00A02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4635">
      <w:bodyDiv w:val="1"/>
      <w:marLeft w:val="0"/>
      <w:marRight w:val="0"/>
      <w:marTop w:val="0"/>
      <w:marBottom w:val="0"/>
      <w:divBdr>
        <w:top w:val="none" w:sz="0" w:space="0" w:color="auto"/>
        <w:left w:val="none" w:sz="0" w:space="0" w:color="auto"/>
        <w:bottom w:val="none" w:sz="0" w:space="0" w:color="auto"/>
        <w:right w:val="none" w:sz="0" w:space="0" w:color="auto"/>
      </w:divBdr>
    </w:div>
    <w:div w:id="1158765103">
      <w:bodyDiv w:val="1"/>
      <w:marLeft w:val="0"/>
      <w:marRight w:val="0"/>
      <w:marTop w:val="0"/>
      <w:marBottom w:val="0"/>
      <w:divBdr>
        <w:top w:val="none" w:sz="0" w:space="0" w:color="auto"/>
        <w:left w:val="none" w:sz="0" w:space="0" w:color="auto"/>
        <w:bottom w:val="none" w:sz="0" w:space="0" w:color="auto"/>
        <w:right w:val="none" w:sz="0" w:space="0" w:color="auto"/>
      </w:divBdr>
    </w:div>
    <w:div w:id="1601336878">
      <w:bodyDiv w:val="1"/>
      <w:marLeft w:val="0"/>
      <w:marRight w:val="0"/>
      <w:marTop w:val="0"/>
      <w:marBottom w:val="0"/>
      <w:divBdr>
        <w:top w:val="none" w:sz="0" w:space="0" w:color="auto"/>
        <w:left w:val="none" w:sz="0" w:space="0" w:color="auto"/>
        <w:bottom w:val="none" w:sz="0" w:space="0" w:color="auto"/>
        <w:right w:val="none" w:sz="0" w:space="0" w:color="auto"/>
      </w:divBdr>
    </w:div>
    <w:div w:id="1883706809">
      <w:bodyDiv w:val="1"/>
      <w:marLeft w:val="0"/>
      <w:marRight w:val="0"/>
      <w:marTop w:val="0"/>
      <w:marBottom w:val="0"/>
      <w:divBdr>
        <w:top w:val="none" w:sz="0" w:space="0" w:color="auto"/>
        <w:left w:val="none" w:sz="0" w:space="0" w:color="auto"/>
        <w:bottom w:val="none" w:sz="0" w:space="0" w:color="auto"/>
        <w:right w:val="none" w:sz="0" w:space="0" w:color="auto"/>
      </w:divBdr>
    </w:div>
    <w:div w:id="2017688887">
      <w:bodyDiv w:val="1"/>
      <w:marLeft w:val="0"/>
      <w:marRight w:val="0"/>
      <w:marTop w:val="0"/>
      <w:marBottom w:val="0"/>
      <w:divBdr>
        <w:top w:val="none" w:sz="0" w:space="0" w:color="auto"/>
        <w:left w:val="none" w:sz="0" w:space="0" w:color="auto"/>
        <w:bottom w:val="none" w:sz="0" w:space="0" w:color="auto"/>
        <w:right w:val="none" w:sz="0" w:space="0" w:color="auto"/>
      </w:divBdr>
    </w:div>
    <w:div w:id="212789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f4852bf91b784bd/Desktop/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Sheet1!$D$1</c:f>
              <c:strCache>
                <c:ptCount val="1"/>
                <c:pt idx="0">
                  <c:v>DURATION in days</c:v>
                </c:pt>
              </c:strCache>
            </c:strRef>
          </c:tx>
          <c:spPr>
            <a:solidFill>
              <a:schemeClr val="accent6">
                <a:lumMod val="60000"/>
                <a:lumOff val="40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multiLvlStrRef>
              <c:f>Sheet1!$A$2:$B$9</c:f>
              <c:multiLvlStrCache>
                <c:ptCount val="8"/>
                <c:lvl>
                  <c:pt idx="0">
                    <c:v>01/10/2023</c:v>
                  </c:pt>
                  <c:pt idx="1">
                    <c:v>01/11/2023</c:v>
                  </c:pt>
                  <c:pt idx="2">
                    <c:v>01/12/2023</c:v>
                  </c:pt>
                  <c:pt idx="3">
                    <c:v>01/01/2024</c:v>
                  </c:pt>
                  <c:pt idx="4">
                    <c:v>01/02/2024</c:v>
                  </c:pt>
                  <c:pt idx="5">
                    <c:v>01/03/2024</c:v>
                  </c:pt>
                  <c:pt idx="6">
                    <c:v>01/04/2024</c:v>
                  </c:pt>
                  <c:pt idx="7">
                    <c:v>16/04/2024</c:v>
                  </c:pt>
                </c:lvl>
                <c:lvl>
                  <c:pt idx="0">
                    <c:v>A</c:v>
                  </c:pt>
                  <c:pt idx="1">
                    <c:v>B</c:v>
                  </c:pt>
                  <c:pt idx="2">
                    <c:v>C</c:v>
                  </c:pt>
                  <c:pt idx="3">
                    <c:v>D</c:v>
                  </c:pt>
                  <c:pt idx="4">
                    <c:v>E</c:v>
                  </c:pt>
                  <c:pt idx="5">
                    <c:v>F</c:v>
                  </c:pt>
                  <c:pt idx="6">
                    <c:v>G</c:v>
                  </c:pt>
                  <c:pt idx="7">
                    <c:v>H</c:v>
                  </c:pt>
                </c:lvl>
              </c:multiLvlStrCache>
            </c:multiLvlStrRef>
          </c:cat>
          <c:val>
            <c:numRef>
              <c:f>Sheet1!$D$2:$D$9</c:f>
              <c:numCache>
                <c:formatCode>General</c:formatCode>
                <c:ptCount val="8"/>
                <c:pt idx="0">
                  <c:v>22</c:v>
                </c:pt>
                <c:pt idx="1">
                  <c:v>22</c:v>
                </c:pt>
                <c:pt idx="2">
                  <c:v>19</c:v>
                </c:pt>
                <c:pt idx="3">
                  <c:v>22</c:v>
                </c:pt>
                <c:pt idx="4">
                  <c:v>21</c:v>
                </c:pt>
                <c:pt idx="5">
                  <c:v>21</c:v>
                </c:pt>
                <c:pt idx="6">
                  <c:v>11</c:v>
                </c:pt>
                <c:pt idx="7">
                  <c:v>5</c:v>
                </c:pt>
              </c:numCache>
            </c:numRef>
          </c:val>
          <c:extLst>
            <c:ext xmlns:c16="http://schemas.microsoft.com/office/drawing/2014/chart" uri="{C3380CC4-5D6E-409C-BE32-E72D297353CC}">
              <c16:uniqueId val="{00000000-D65A-4F55-8837-86EC92E6494B}"/>
            </c:ext>
          </c:extLst>
        </c:ser>
        <c:dLbls>
          <c:showLegendKey val="0"/>
          <c:showVal val="1"/>
          <c:showCatName val="0"/>
          <c:showSerName val="0"/>
          <c:showPercent val="0"/>
          <c:showBubbleSize val="0"/>
        </c:dLbls>
        <c:gapWidth val="84"/>
        <c:gapDepth val="53"/>
        <c:shape val="box"/>
        <c:axId val="1819194832"/>
        <c:axId val="516759600"/>
        <c:axId val="0"/>
      </c:bar3DChart>
      <c:catAx>
        <c:axId val="1819194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6759600"/>
        <c:crosses val="autoZero"/>
        <c:auto val="1"/>
        <c:lblAlgn val="ctr"/>
        <c:lblOffset val="100"/>
        <c:noMultiLvlLbl val="0"/>
      </c:catAx>
      <c:valAx>
        <c:axId val="516759600"/>
        <c:scaling>
          <c:orientation val="minMax"/>
        </c:scaling>
        <c:delete val="1"/>
        <c:axPos val="l"/>
        <c:numFmt formatCode="General" sourceLinked="1"/>
        <c:majorTickMark val="out"/>
        <c:minorTickMark val="none"/>
        <c:tickLblPos val="nextTo"/>
        <c:crossAx val="1819194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Rao</dc:creator>
  <cp:keywords/>
  <dc:description/>
  <cp:lastModifiedBy>Saim Rao</cp:lastModifiedBy>
  <cp:revision>3</cp:revision>
  <dcterms:created xsi:type="dcterms:W3CDTF">2024-02-08T01:48:00Z</dcterms:created>
  <dcterms:modified xsi:type="dcterms:W3CDTF">2024-02-08T09:57:00Z</dcterms:modified>
</cp:coreProperties>
</file>