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d9e6f834024a03a4f1c4659317ee7372149299"/>
    <w:p>
      <w:pPr>
        <w:pStyle w:val="Heading1"/>
      </w:pPr>
      <w:r>
        <w:t xml:space="preserve">Infra request as submitted: Team InfinityStacks (Problem 2, Halcyon)</w:t>
      </w:r>
    </w:p>
    <w:p>
      <w:pPr>
        <w:pStyle w:val="FirstParagraph"/>
      </w:pPr>
      <w:r>
        <w:t xml:space="preserve">The request the team actually sent, which is the source of truth for the build plan. The same</w:t>
      </w:r>
      <w:r>
        <w:t xml:space="preserve"> </w:t>
      </w:r>
      <w:r>
        <w:t xml:space="preserve">rows are in</w:t>
      </w:r>
      <w:r>
        <w:t xml:space="preserve"> </w:t>
      </w:r>
      <w:r>
        <w:rPr>
          <w:rStyle w:val="VerbatimChar"/>
        </w:rPr>
        <w:t xml:space="preserve">01-infra-request.xlsx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InfinityStacks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7549 · Sravan Kumar D · sdayyala@evoketechnologies.com</w:t>
            </w:r>
            <w:r>
              <w:t xml:space="preserve">8388 · Sai M · smuthiki@evoketechnologies.com</w:t>
            </w:r>
            <w:r>
              <w:t xml:space="preserve">5511 · Dinesh K · dkarasu@evoketechnologies.com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ReactJS, Python and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Postman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Bedrock Runtime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coding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Chat + Claude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Bedrock (Claude model access) · AWS IAM · Amazon S3 · Amazon ECR · AWS Secrets Manager · Amazon RDS PostgreSQL · Amazon CloudWatch · AWS Amplify (frontend hosting) · Amazon EC2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requested, so the design does not depend on them:</w:t>
      </w:r>
      <w:r>
        <w:t xml:space="preserve"> </w:t>
      </w:r>
      <w:r>
        <w:t xml:space="preserve">ECS/Fargate, ALB, CloudFront,</w:t>
      </w:r>
      <w:r>
        <w:t xml:space="preserve"> </w:t>
      </w:r>
      <w:r>
        <w:t xml:space="preserve">Lambda, EventBridge, CDK/CloudFormation. If one is needed later, raise it in the infra group.</w:t>
      </w:r>
      <w:r>
        <w:t xml:space="preserve"> </w:t>
      </w:r>
      <w:r>
        <w:t xml:space="preserve">Bedrock Guardrails comes with Bedrock, but its permissions may not; we have a fallback (see the</w:t>
      </w:r>
      <w:r>
        <w:t xml:space="preserve"> </w:t>
      </w:r>
      <w:r>
        <w:t xml:space="preserve">design doc, §9).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2026-10-23T10:24:21Z</dcterms:created>
  <dcterms:modified xsi:type="dcterms:W3CDTF">2026-10-23T10:24:21Z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