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our-solution-and-its-architecture"/>
    <w:p>
      <w:pPr>
        <w:pStyle w:val="Heading1"/>
      </w:pPr>
      <w:r>
        <w:t xml:space="preserve">4. Our solution and its architecture</w:t>
      </w:r>
    </w:p>
    <w:p>
      <w:pPr>
        <w:pStyle w:val="FirstParagraph"/>
      </w:pPr>
      <w:r>
        <w:rPr>
          <w:bCs/>
          <w:b/>
        </w:rPr>
        <w:t xml:space="preserve">DeliveryLens</w:t>
      </w:r>
      <w:r>
        <w:t xml:space="preserve"> </w:t>
      </w:r>
      <w:r>
        <w:t xml:space="preserve">is a web app for Halcyon’s leaders and teams. It:</w:t>
      </w:r>
      <w:r>
        <w:t xml:space="preserve"> </w:t>
      </w:r>
      <w:r>
        <w:t xml:space="preserve">1. shows</w:t>
      </w:r>
      <w:r>
        <w:t xml:space="preserve"> </w:t>
      </w:r>
      <w:r>
        <w:rPr>
          <w:bCs/>
          <w:b/>
        </w:rPr>
        <w:t xml:space="preserve">why</w:t>
      </w:r>
      <w:r>
        <w:t xml:space="preserve"> </w:t>
      </w:r>
      <w:r>
        <w:t xml:space="preserve">deliveries are late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fixes</w:t>
      </w:r>
      <w:r>
        <w:t xml:space="preserve"> </w:t>
      </w:r>
      <w:r>
        <w:t xml:space="preserve">the causes with AI agents and simple rules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proves</w:t>
      </w:r>
      <w:r>
        <w:t xml:space="preserve"> </w:t>
      </w:r>
      <w:r>
        <w:t xml:space="preserve">how much on-time delivery improves</w:t>
      </w:r>
    </w:p>
    <w:p>
      <w:pPr>
        <w:pStyle w:val="BodyText"/>
      </w:pPr>
      <w:r>
        <w:t xml:space="preserve">Every diagram below is followed by a plain-English explanation.</w:t>
      </w:r>
    </w:p>
    <w:p>
      <w:r>
        <w:pict>
          <v:rect style="width:0;height:1.5pt" o:hralign="center" o:hrstd="t" o:hr="t"/>
        </w:pict>
      </w:r>
    </w:p>
    <w:bookmarkStart w:id="23" w:name="what-deliverylens-does-one-cause-one-fix"/>
    <w:p>
      <w:pPr>
        <w:pStyle w:val="Heading2"/>
      </w:pPr>
      <w:r>
        <w:t xml:space="preserve">4.1 What DeliveryLens does: one cause, one fix</w:t>
      </w:r>
    </w:p>
    <w:p>
      <w:pPr>
        <w:pStyle w:val="FirstParagraph"/>
      </w:pPr>
      <w:r>
        <w:drawing>
          <wp:inline>
            <wp:extent cx="5334000" cy="7744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tmpm33eht53/04-solution-and-architectur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4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every cause found in the data has its own fix, matching Swarna’s</w:t>
      </w:r>
      <w:r>
        <w:t xml:space="preserve"> </w:t>
      </w:r>
      <w:r>
        <w:t xml:space="preserve">“</w:t>
      </w:r>
      <w:r>
        <w:t xml:space="preserve">different steps need different solutions</w:t>
      </w:r>
      <w:r>
        <w:t xml:space="preserve">”</w:t>
      </w:r>
      <w:r>
        <w:t xml:space="preserve">.</w:t>
      </w:r>
      <w:r>
        <w:t xml:space="preserve"> </w:t>
      </w:r>
      <w:r>
        <w:t xml:space="preserve">- Example: an email order arrives without a postcode.</w:t>
      </w:r>
      <w:r>
        <w:t xml:space="preserve"> </w:t>
      </w:r>
      <w:r>
        <w:t xml:space="preserve">1. The</w:t>
      </w:r>
      <w:r>
        <w:t xml:space="preserve"> </w:t>
      </w:r>
      <w:r>
        <w:rPr>
          <w:bCs/>
          <w:b/>
        </w:rPr>
        <w:t xml:space="preserve">Order Intake Agent</w:t>
      </w:r>
      <w:r>
        <w:t xml:space="preserve"> </w:t>
      </w:r>
      <w:r>
        <w:t xml:space="preserve">reads the email and spots the missing postcode.</w:t>
      </w:r>
      <w:r>
        <w:t xml:space="preserve"> </w:t>
      </w:r>
      <w:r>
        <w:t xml:space="preserve">2. It drafts a short reply asking the client for it, before the order reaches the pick list.</w:t>
      </w:r>
      <w:r>
        <w:t xml:space="preserve"> </w:t>
      </w:r>
      <w:r>
        <w:t xml:space="preserve">3. Today, that order would be on time only 35% of the time.</w:t>
      </w:r>
    </w:p>
    <w:bookmarkEnd w:id="23"/>
    <w:bookmarkStart w:id="27" w:name="who-uses-it-system-context"/>
    <w:p>
      <w:pPr>
        <w:pStyle w:val="Heading2"/>
      </w:pPr>
      <w:r>
        <w:t xml:space="preserve">4.2 Who uses it (system context)</w:t>
      </w:r>
    </w:p>
    <w:p>
      <w:pPr>
        <w:pStyle w:val="FirstParagraph"/>
      </w:pPr>
      <w:r>
        <w:drawing>
          <wp:inline>
            <wp:extent cx="5334000" cy="658415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tmp/tmpm33eht53/04-solution-and-architecture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Three groups of people use DeliveryLens: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leaders</w:t>
      </w:r>
      <w:r>
        <w:t xml:space="preserve"> </w:t>
      </w:r>
      <w:r>
        <w:t xml:space="preserve">look at the big picture and the vendor decision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customer success</w:t>
      </w:r>
      <w:r>
        <w:t xml:space="preserve"> </w:t>
      </w:r>
      <w:r>
        <w:t xml:space="preserve">uses the AI agents every day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operations</w:t>
      </w:r>
      <w:r>
        <w:t xml:space="preserve"> </w:t>
      </w:r>
      <w:r>
        <w:t xml:space="preserve">follow the carrier and cutoff advice</w:t>
      </w:r>
      <w:r>
        <w:t xml:space="preserve"> </w:t>
      </w:r>
      <w:r>
        <w:t xml:space="preserve">- DeliveryLens reads Halcyon’s data and calls Claude through Amazon Bedrock.</w:t>
      </w:r>
    </w:p>
    <w:bookmarkEnd w:id="27"/>
    <w:bookmarkStart w:id="31" w:name="the-parts-of-the-system-containers"/>
    <w:p>
      <w:pPr>
        <w:pStyle w:val="Heading2"/>
      </w:pPr>
      <w:r>
        <w:t xml:space="preserve">4.3 The parts of the system (containers)</w:t>
      </w:r>
    </w:p>
    <w:p>
      <w:pPr>
        <w:pStyle w:val="FirstParagraph"/>
      </w:pPr>
      <w:r>
        <w:drawing>
          <wp:inline>
            <wp:extent cx="5334000" cy="627832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tmpm33eht53/04-solution-and-architecture-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8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the system has four parts.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 app:</w:t>
      </w:r>
      <w:r>
        <w:t xml:space="preserve"> </w:t>
      </w:r>
      <w:r>
        <w:t xml:space="preserve">what people click 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API:</w:t>
      </w:r>
      <w:r>
        <w:t xml:space="preserve"> </w:t>
      </w:r>
      <w:r>
        <w:t xml:space="preserve">the brain. It does the maths and runs the AI agents.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where the 48,340 deliveries and every AI call are stored.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 store:</w:t>
      </w:r>
      <w:r>
        <w:t xml:space="preserve"> </w:t>
      </w:r>
      <w:r>
        <w:t xml:space="preserve">keeps the original files.</w:t>
      </w:r>
    </w:p>
    <w:p>
      <w:pPr>
        <w:pStyle w:val="BodyText"/>
      </w:pPr>
      <w:r>
        <w:t xml:space="preserve">The API is the only part that talks to the AI.</w:t>
      </w:r>
    </w:p>
    <w:bookmarkEnd w:id="31"/>
    <w:bookmarkStart w:id="35" w:name="where-each-aws-service-is-used"/>
    <w:p>
      <w:pPr>
        <w:pStyle w:val="Heading2"/>
      </w:pPr>
      <w:r>
        <w:t xml:space="preserve">4.4 Where each AWS service is used</w:t>
      </w:r>
    </w:p>
    <w:p>
      <w:pPr>
        <w:pStyle w:val="FirstParagraph"/>
      </w:pPr>
      <w:r>
        <w:drawing>
          <wp:inline>
            <wp:extent cx="5334000" cy="313843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tmp/tmpm33eht53/04-solution-and-architecture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shows, one service at a time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AWS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in DeliveryLens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Amplify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 the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judges open</w:t>
            </w:r>
            <w:r>
              <w:t xml:space="preserve"> </w:t>
            </w:r>
            <w:r>
              <w:rPr>
                <w:rStyle w:val="VerbatimChar"/>
              </w:rPr>
              <w:t xml:space="preserve">https://main.&lt;id&gt;.amplifyapp.com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our API in a Docker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server; Caddy adds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the API container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builds the image, EC2 pulls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RDS (PostgreSQL)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the data and the AI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48,340 deliveries, 280 clients, every agent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original dataset, uploaded emails, generated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Bedrock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reads an email order and finds the missing postcode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Secrets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passwords out of the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password, demo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 the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logs, an alarm if the API stops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EC2 server may call Bedrock but cannot delete S3 data</w:t>
            </w:r>
          </w:p>
        </w:tc>
      </w:tr>
    </w:tbl>
    <w:bookmarkEnd w:id="35"/>
    <w:bookmarkStart w:id="39" w:name="when-each-aws-service-comes-in-phases"/>
    <w:p>
      <w:pPr>
        <w:pStyle w:val="Heading2"/>
      </w:pPr>
      <w:r>
        <w:t xml:space="preserve">4.5 When each AWS service comes in (phases)</w:t>
      </w:r>
    </w:p>
    <w:p>
      <w:pPr>
        <w:pStyle w:val="FirstParagraph"/>
      </w:pPr>
      <w:r>
        <w:drawing>
          <wp:inline>
            <wp:extent cx="5334000" cy="186555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/tmp/tmpm33eht53/04-solution-and-architecture-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We build and test everything on laptops first; AWS arrives Monday 26.</w:t>
      </w:r>
      <w:r>
        <w:t xml:space="preserve"> </w:t>
      </w:r>
      <w:r>
        <w:t xml:space="preserve">- On Monday we create the basic AWS pieces (IAM, S3, ECR, Secrets Manager, RDS), then put the app</w:t>
      </w:r>
      <w:r>
        <w:t xml:space="preserve"> </w:t>
      </w:r>
      <w:r>
        <w:t xml:space="preserve">online (EC2, Amplify, Bedrock).</w:t>
      </w:r>
      <w:r>
        <w:t xml:space="preserve"> </w:t>
      </w:r>
      <w:r>
        <w:t xml:space="preserve">- Tuesday adds automatic deployment and monitoring; Wednesday is for security and proof.</w:t>
      </w:r>
      <w:r>
        <w:t xml:space="preserve"> </w:t>
      </w:r>
      <w:r>
        <w:t xml:space="preserve">- Example: on Monday afternoon we switch the setting</w:t>
      </w:r>
      <w:r>
        <w:t xml:space="preserve"> </w:t>
      </w:r>
      <w:r>
        <w:rPr>
          <w:rStyle w:val="VerbatimChar"/>
        </w:rPr>
        <w:t xml:space="preserve">LLM_PROVIDER=mock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bedrock</w:t>
      </w:r>
      <w:r>
        <w:t xml:space="preserve">, and the</w:t>
      </w:r>
      <w:r>
        <w:t xml:space="preserve"> </w:t>
      </w:r>
      <w:r>
        <w:t xml:space="preserve">same Order Intake Agent starts using real Claude.</w:t>
      </w:r>
    </w:p>
    <w:bookmarkEnd w:id="39"/>
    <w:bookmarkStart w:id="43" w:name="how-a-request-flows-data-flow"/>
    <w:p>
      <w:pPr>
        <w:pStyle w:val="Heading2"/>
      </w:pPr>
      <w:r>
        <w:t xml:space="preserve">4.6 How a request flows (data flow)</w:t>
      </w:r>
    </w:p>
    <w:p>
      <w:pPr>
        <w:pStyle w:val="FirstParagraph"/>
      </w:pPr>
      <w:r>
        <w:drawing>
          <wp:inline>
            <wp:extent cx="5334000" cy="135370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tmp/tmpm33eht53/04-solution-and-architecture-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3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Top row, the numbers:</w:t>
      </w:r>
      <w:r>
        <w:t xml:space="preserve"> </w:t>
      </w:r>
      <w:r>
        <w:t xml:space="preserve">we load the CSVs, tag each delivery with its causes, and calculate</w:t>
      </w:r>
      <w:r>
        <w:t xml:space="preserve"> </w:t>
      </w:r>
      <w:r>
        <w:t xml:space="preserve">the results. The maths is plain Python, so the same data always gives the same number.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Bottom row, the AI:</w:t>
      </w:r>
      <w:r>
        <w:t xml:space="preserve"> </w:t>
      </w:r>
      <w:r>
        <w:t xml:space="preserve">text such as an email order passes through guardrails, then to Claude.</w:t>
      </w:r>
      <w:r>
        <w:t xml:space="preserve"> </w:t>
      </w:r>
      <w:r>
        <w:t xml:space="preserve">The answer is checked by simple rules, and every AI call is recorded.</w:t>
      </w:r>
      <w:r>
        <w:t xml:space="preserve"> </w:t>
      </w:r>
      <w:r>
        <w:t xml:space="preserve">- Example: Claude extracts</w:t>
      </w:r>
      <w:r>
        <w:t xml:space="preserve"> </w:t>
      </w:r>
      <w:r>
        <w:t xml:space="preserve">“</w:t>
      </w:r>
      <w:r>
        <w:t xml:space="preserve">ship to: 12 Harbor Rd, Savannah</w:t>
      </w:r>
      <w:r>
        <w:t xml:space="preserve">”</w:t>
      </w:r>
      <w:r>
        <w:t xml:space="preserve"> </w:t>
      </w:r>
      <w:r>
        <w:t xml:space="preserve">and a rule notices the postcode is</w:t>
      </w:r>
      <w:r>
        <w:t xml:space="preserve"> </w:t>
      </w:r>
      <w:r>
        <w:t xml:space="preserve">missing, so the order is flagged</w:t>
      </w:r>
      <w:r>
        <w:t xml:space="preserve"> </w:t>
      </w:r>
      <w:r>
        <w:t xml:space="preserve">“</w:t>
      </w:r>
      <w:r>
        <w:t xml:space="preserve">incomplete address</w:t>
      </w:r>
      <w:r>
        <w:t xml:space="preserve">”</w:t>
      </w:r>
      <w:r>
        <w:t xml:space="preserve"> </w:t>
      </w:r>
      <w:r>
        <w:t xml:space="preserve">before it is picked.</w:t>
      </w:r>
    </w:p>
    <w:bookmarkEnd w:id="43"/>
    <w:bookmarkStart w:id="47" w:name="the-ai-agents-inside-the-product"/>
    <w:p>
      <w:pPr>
        <w:pStyle w:val="Heading2"/>
      </w:pPr>
      <w:r>
        <w:t xml:space="preserve">4.7 The AI agents inside the product</w:t>
      </w:r>
    </w:p>
    <w:p>
      <w:pPr>
        <w:pStyle w:val="FirstParagraph"/>
      </w:pPr>
      <w:r>
        <w:drawing>
          <wp:inline>
            <wp:extent cx="5334000" cy="227045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tmp/tmpm33eht53/04-solution-and-architecture-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the life of one AI call, using the Order Intake Agent as the example. AI</w:t>
      </w:r>
      <w:r>
        <w:t xml:space="preserve"> </w:t>
      </w:r>
      <w:r>
        <w:t xml:space="preserve">does the reading; simple rules do the checking; a person approves before anything goes to a client.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Intake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an email order, finds missing address parts, flags same-day-after-08:00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Postcode missing. Draft:</w:t>
            </w:r>
            <w:r>
              <w:t xml:space="preserve"> </w:t>
            </w:r>
            <w:r>
              <w:t xml:space="preserve">‘</w:t>
            </w:r>
            <w:r>
              <w:t xml:space="preserve">Please confirm the postcode for order ORD-1234.</w:t>
            </w:r>
            <w:r>
              <w:t xml:space="preserve">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Delay Alert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a message to the client before they 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order D012345 will arrive 1 day late because the nearest warehouse ran out; it ships from W2 today.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 DeliveryLens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leaders’ questions with numbers from our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carrier is worst in the Southeast?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Carrier F: 54% on time to the Southeast when nothing else is wrong; A, B and C are about 99%.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Safety rules for all agents:</w:t>
      </w:r>
      <w:r>
        <w:t xml:space="preserve"> </w:t>
      </w:r>
      <w:r>
        <w:t xml:space="preserve">- AI never calculates the KPIs; the code does.</w:t>
      </w:r>
      <w:r>
        <w:t xml:space="preserve"> </w:t>
      </w:r>
      <w:r>
        <w:t xml:space="preserve">- Personal data is hidden in the logs, and prompt-injection attempts are blocked.</w:t>
      </w:r>
      <w:r>
        <w:t xml:space="preserve"> </w:t>
      </w:r>
      <w:r>
        <w:t xml:space="preserve">- A person approves every message before it goes out.</w:t>
      </w:r>
      <w:r>
        <w:t xml:space="preserve"> </w:t>
      </w:r>
      <w:r>
        <w:t xml:space="preserve">- Every call is logged.</w:t>
      </w:r>
    </w:p>
    <w:bookmarkEnd w:id="47"/>
    <w:bookmarkStart w:id="51" w:name="the-screens"/>
    <w:p>
      <w:pPr>
        <w:pStyle w:val="Heading2"/>
      </w:pPr>
      <w:r>
        <w:t xml:space="preserve">4.8 The screens</w:t>
      </w:r>
    </w:p>
    <w:p>
      <w:pPr>
        <w:pStyle w:val="FirstParagraph"/>
      </w:pPr>
      <w:r>
        <w:drawing>
          <wp:inline>
            <wp:extent cx="5334000" cy="56235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tmp/tmpm33eht53/04-solution-and-architecture-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shows:</w:t>
      </w:r>
      <w:r>
        <w:t xml:space="preserve"> </w:t>
      </w:r>
      <w:r>
        <w:t xml:space="preserve">the nine screens.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Leaders</w:t>
      </w:r>
      <w:r>
        <w:t xml:space="preserve"> </w:t>
      </w:r>
      <w:r>
        <w:t xml:space="preserve">mostly use the first four: overview, why late, vendor decision, simulator.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Teams</w:t>
      </w:r>
      <w:r>
        <w:t xml:space="preserve"> </w:t>
      </w:r>
      <w:r>
        <w:t xml:space="preserve">use carriers, at-risk clients, order intake and ask.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activity</w:t>
      </w:r>
      <w:r>
        <w:t xml:space="preserve"> </w:t>
      </w:r>
      <w:r>
        <w:t xml:space="preserve">is our evidence for the judges.</w:t>
      </w:r>
    </w:p>
    <w:bookmarkEnd w:id="51"/>
    <w:bookmarkStart w:id="55" w:name="security-in-one-picture"/>
    <w:p>
      <w:pPr>
        <w:pStyle w:val="Heading2"/>
      </w:pPr>
      <w:r>
        <w:t xml:space="preserve">4.9 Security in one picture</w:t>
      </w:r>
    </w:p>
    <w:p>
      <w:pPr>
        <w:pStyle w:val="FirstParagraph"/>
      </w:pPr>
      <w:r>
        <w:drawing>
          <wp:inline>
            <wp:extent cx="5334000" cy="200631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tmp/tmpm33eht53/04-solution-and-architecture-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What this shows</w:t>
      </w:r>
      <w:r>
        <w:t xml:space="preserve"> </w:t>
      </w:r>
      <w:r>
        <w:t xml:space="preserve">- Only HTTPS is open to the internet.</w:t>
      </w:r>
      <w:r>
        <w:t xml:space="preserve"> </w:t>
      </w:r>
      <w:r>
        <w:t xml:space="preserve">- The database can’t be reached from outside; only our server can talk to it.</w:t>
      </w:r>
      <w:r>
        <w:t xml:space="preserve"> </w:t>
      </w:r>
      <w:r>
        <w:t xml:space="preserve">- The server has exactly the AWS permissions it needs and no more.</w:t>
      </w:r>
      <w:r>
        <w:t xml:space="preserve"> </w:t>
      </w:r>
      <w:r>
        <w:t xml:space="preserve">- Passwords live in Secrets Manager, not in the code.</w:t>
      </w:r>
      <w:r>
        <w:t xml:space="preserve"> </w:t>
      </w:r>
      <w:r>
        <w:t xml:space="preserve">- The AI has guardrails, and a person approves every client message.</w:t>
      </w:r>
      <w:r>
        <w:t xml:space="preserve"> </w:t>
      </w:r>
      <w:r>
        <w:t xml:space="preserve">- We use only the synthetic hackathon data, no real personal data.</w:t>
      </w:r>
    </w:p>
    <w:bookmarkEnd w:id="55"/>
    <w:bookmarkStart w:id="56" w:name="main-design-choices-and-why"/>
    <w:p>
      <w:pPr>
        <w:pStyle w:val="Heading2"/>
      </w:pPr>
      <w:r>
        <w:t xml:space="preserve">4.10 Main design choices (and why)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Why, in one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EC2 server running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one of the services we requested, and it runs the same way on a laptop and in 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Amplify for the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Requested; free HTTPS; deploys itself from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on 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48k rows is small; SQL is enough;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Maths in plain Python, AI only for reading and writing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 are always correct and repeatable; the AI cannot invent a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through Bedrock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stays in AWS; no API keys;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Mock</w:t>
            </w:r>
            <w:r>
              <w:t xml:space="preserve">”</w:t>
            </w:r>
            <w:r>
              <w:t xml:space="preserve"> </w:t>
            </w:r>
            <w:r>
              <w:t xml:space="preserve">AI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works and tests pass even before Bedrock access arrives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Caddy for HTTPS on 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Browsers block an HTTPS page from calling a plain HTTP API; Caddy fixes this with no domain needed (</w:t>
            </w:r>
            <w:r>
              <w:rPr>
                <w:rStyle w:val="VerbatimChar"/>
              </w:rPr>
              <w:t xml:space="preserve">&lt;ip&gt;.sslip.io</w:t>
            </w:r>
            <w:r>
              <w:t xml:space="preserve">)</w:t>
            </w:r>
          </w:p>
        </w:tc>
      </w:tr>
    </w:tbl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2026-10-23T12:28:59Z</dcterms:created>
  <dcterms:modified xsi:type="dcterms:W3CDTF">2026-10-23T12:28:59Z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