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how-we-work-with-ai-agents"/>
    <w:p>
      <w:pPr>
        <w:pStyle w:val="Heading1"/>
      </w:pPr>
      <w:r>
        <w:t xml:space="preserve">7. How we work with AI agents</w:t>
      </w:r>
    </w:p>
    <w:p>
      <w:pPr>
        <w:pStyle w:val="FirstParagraph"/>
      </w:pPr>
      <w:r>
        <w:t xml:space="preserve">AI-first delivery is the biggest scoring area: 30 of 100 points. The judges want to see AI agents</w:t>
      </w:r>
      <w:r>
        <w:t xml:space="preserve"> </w:t>
      </w:r>
      <w:r>
        <w:t xml:space="preserve">used in</w:t>
      </w:r>
      <w:r>
        <w:t xml:space="preserve"> </w:t>
      </w:r>
      <w:r>
        <w:rPr>
          <w:bCs/>
          <w:b/>
        </w:rPr>
        <w:t xml:space="preserve">every role</w:t>
      </w:r>
      <w:r>
        <w:t xml:space="preserve">, from business analysis to adoption, not only for writing code. This page</w:t>
      </w:r>
      <w:r>
        <w:t xml:space="preserve"> </w:t>
      </w:r>
      <w:r>
        <w:t xml:space="preserve">shows how we do that and where the proof lives.</w:t>
      </w:r>
    </w:p>
    <w:bookmarkStart w:id="23" w:name="the-agent-pipeline"/>
    <w:p>
      <w:pPr>
        <w:pStyle w:val="Heading2"/>
      </w:pPr>
      <w:r>
        <w:t xml:space="preserve">The agent pipeline</w:t>
      </w:r>
    </w:p>
    <w:p>
      <w:pPr>
        <w:pStyle w:val="FirstParagraph"/>
      </w:pPr>
      <w:r>
        <w:drawing>
          <wp:inline>
            <wp:extent cx="5334000" cy="47817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tmpm33eht53/07-how-we-work-with-ai-agent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each role in the project has an AI agent doing the heavy lifting, and a</w:t>
      </w:r>
      <w:r>
        <w:t xml:space="preserve"> </w:t>
      </w:r>
      <w:r>
        <w:t xml:space="preserve">human checking the result.</w:t>
      </w:r>
      <w:r>
        <w:t xml:space="preserve"> </w:t>
      </w:r>
      <w:r>
        <w:t xml:space="preserve">- Example: the</w:t>
      </w:r>
      <w:r>
        <w:t xml:space="preserve"> </w:t>
      </w:r>
      <w:r>
        <w:rPr>
          <w:bCs/>
          <w:b/>
        </w:rPr>
        <w:t xml:space="preserve">Backend Architect agent</w:t>
      </w:r>
      <w:r>
        <w:t xml:space="preserve"> </w:t>
      </w:r>
      <w:r>
        <w:t xml:space="preserve">built the API and its tests, and Sai reviewed it.</w:t>
      </w:r>
      <w:r>
        <w:t xml:space="preserve"> </w:t>
      </w:r>
      <w:r>
        <w:t xml:space="preserve">- Example: the</w:t>
      </w:r>
      <w:r>
        <w:t xml:space="preserve"> </w:t>
      </w:r>
      <w:r>
        <w:rPr>
          <w:bCs/>
          <w:b/>
        </w:rPr>
        <w:t xml:space="preserve">data analysis</w:t>
      </w:r>
      <w:r>
        <w:t xml:space="preserve"> </w:t>
      </w:r>
      <w:r>
        <w:t xml:space="preserve">that found the five causes was done by Claude Code and checked</w:t>
      </w:r>
      <w:r>
        <w:t xml:space="preserve"> </w:t>
      </w:r>
      <w:r>
        <w:t xml:space="preserve">by the team against the raw CSVs.</w:t>
      </w:r>
    </w:p>
    <w:bookmarkEnd w:id="23"/>
    <w:bookmarkStart w:id="27" w:name="who-does-what-humans-and-agents"/>
    <w:p>
      <w:pPr>
        <w:pStyle w:val="Heading2"/>
      </w:pPr>
      <w:r>
        <w:t xml:space="preserve">Who does what: humans and agents</w:t>
      </w:r>
    </w:p>
    <w:p>
      <w:pPr>
        <w:pStyle w:val="FirstParagraph"/>
      </w:pPr>
      <w:r>
        <w:drawing>
          <wp:inline>
            <wp:extent cx="5334000" cy="204304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tmpm33eht53/07-how-we-work-with-ai-agents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three humans, each leading a small group of agents. The humans give the</w:t>
      </w:r>
      <w:r>
        <w:t xml:space="preserve"> </w:t>
      </w:r>
      <w:r>
        <w:t xml:space="preserve">direction, review every output, and own the decisions. The agents and skills are stored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, so every team member gets the same setup from git.</w:t>
      </w:r>
    </w:p>
    <w:bookmarkEnd w:id="27"/>
    <w:bookmarkStart w:id="28" w:name="where-the-proof-lives"/>
    <w:p>
      <w:pPr>
        <w:pStyle w:val="Heading2"/>
      </w:pPr>
      <w:r>
        <w:t xml:space="preserve">Where the proof lives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usage log per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ai-logs/</w:t>
            </w:r>
            <w:r>
              <w:t xml:space="preserve"> </w:t>
            </w:r>
            <w:r>
              <w:t xml:space="preserve">(index in</w:t>
            </w:r>
            <w:r>
              <w:t xml:space="preserve"> </w:t>
            </w:r>
            <w:r>
              <w:rPr>
                <w:rStyle w:val="VerbatimChar"/>
              </w:rPr>
              <w:t xml:space="preserve">ai-logs/INDEX.md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ai-logs/backend-agent-2026-10-23.md</w:t>
            </w:r>
            <w:r>
              <w:t xml:space="preserve">: what the backend agent built, the skills it used, the test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calls made by the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agent_runs</w:t>
            </w:r>
            <w:r>
              <w:t xml:space="preserve"> </w:t>
            </w:r>
            <w:r>
              <w:t xml:space="preserve">table, the</w:t>
            </w:r>
            <w:r>
              <w:t xml:space="preserve"> </w:t>
            </w:r>
            <w:r>
              <w:t xml:space="preserve">“</w:t>
            </w:r>
            <w:r>
              <w:t xml:space="preserve">Agent activity</w:t>
            </w:r>
            <w:r>
              <w:t xml:space="preserve">”</w:t>
            </w:r>
            <w:r>
              <w:t xml:space="preserve"> </w:t>
            </w:r>
            <w:r>
              <w:t xml:space="preserve">screen, CloudWatch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Order Intake Agent call: model, time taken, tokens, guardrail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 and agents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.claude/skills/</w:t>
            </w:r>
            <w:r>
              <w:t xml:space="preserve"> </w:t>
            </w:r>
            <w:r>
              <w:t xml:space="preserve">(95),</w:t>
            </w:r>
            <w:r>
              <w:t xml:space="preserve"> </w:t>
            </w:r>
            <w:r>
              <w:rPr>
                <w:rStyle w:val="VerbatimChar"/>
              </w:rPr>
              <w:t xml:space="preserve">.claude/agents/</w:t>
            </w:r>
            <w:r>
              <w:t xml:space="preserve"> </w:t>
            </w:r>
            <w:r>
              <w:t xml:space="preserve">(43), catalogue in</w:t>
            </w:r>
            <w:r>
              <w:t xml:space="preserve"> </w:t>
            </w:r>
            <w:r>
              <w:rPr>
                <w:rStyle w:val="VerbatimChar"/>
              </w:rPr>
              <w:t xml:space="preserve">tools/fde-toolkit/README.md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fde-design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c4-architecture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test-driven-development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Reproducible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analysis/root_cause_analysis.py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analysis/output/findings.json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it and get exactly the same 71.0% / 90.2% realistic / 99.0% ceiling</w:t>
            </w:r>
          </w:p>
        </w:tc>
      </w:tr>
    </w:tbl>
    <w:bookmarkEnd w:id="28"/>
    <w:bookmarkStart w:id="29" w:name="rules-we-follow-when-using-agents"/>
    <w:p>
      <w:pPr>
        <w:pStyle w:val="Heading2"/>
      </w:pPr>
      <w:r>
        <w:t xml:space="preserve">Rules we follow when using agents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human reviews every agent output</w:t>
      </w:r>
      <w:r>
        <w:t xml:space="preserve"> </w:t>
      </w:r>
      <w:r>
        <w:t xml:space="preserve">before it is merged or sent to anyone.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Agents never compute KPIs inside the product.</w:t>
      </w:r>
      <w:r>
        <w:t xml:space="preserve"> </w:t>
      </w:r>
      <w:r>
        <w:t xml:space="preserve">The code does the maths; AI reads and writes 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agent session gets a log entry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ai-logs/</w:t>
      </w:r>
      <w:r>
        <w:t xml:space="preserve"> </w:t>
      </w:r>
      <w:r>
        <w:t xml:space="preserve">(who, what, which skills, the result, the reviewer).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real personal data</w:t>
      </w:r>
      <w:r>
        <w:t xml:space="preserve"> </w:t>
      </w:r>
      <w:r>
        <w:t xml:space="preserve">goes to any AI tool; only the synthetic hackathon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Prove before claiming.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means tests pass, screenshots exist, or the URL works.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2026-10-23T12:29:26Z</dcterms:created>
  <dcterms:modified xsi:type="dcterms:W3CDTF">2026-10-23T12:29:26Z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