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what-the-data-says"/>
    <w:p>
      <w:pPr>
        <w:pStyle w:val="Heading1"/>
      </w:pPr>
      <w:r>
        <w:t xml:space="preserve">3. What the data says</w:t>
      </w:r>
    </w:p>
    <w:p>
      <w:pPr>
        <w:pStyle w:val="FirstParagraph"/>
      </w:pPr>
      <w:r>
        <w:t xml:space="preserve">We looked at all</w:t>
      </w:r>
      <w:r>
        <w:t xml:space="preserve"> </w:t>
      </w:r>
      <w:r>
        <w:rPr>
          <w:bCs/>
          <w:b/>
        </w:rPr>
        <w:t xml:space="preserve">48,340 deliveries</w:t>
      </w:r>
      <w:r>
        <w:t xml:space="preserve"> </w:t>
      </w:r>
      <w:r>
        <w:t xml:space="preserve">from 1 April to 25 September 2026. Every number below is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analysis/root_cause_analysis.py</w:t>
      </w:r>
      <w:r>
        <w:t xml:space="preserve">; the results are in</w:t>
      </w:r>
      <w:r>
        <w:t xml:space="preserve"> </w:t>
      </w:r>
      <w:r>
        <w:rPr>
          <w:rStyle w:val="VerbatimChar"/>
        </w:rPr>
        <w:t xml:space="preserve">analysis/output/findings.json</w:t>
      </w:r>
      <w:r>
        <w:t xml:space="preserve">. Anyone can re-run it and get the same numbers.</w:t>
      </w:r>
    </w:p>
    <w:bookmarkStart w:id="23" w:name="the-headline-in-one-picture"/>
    <w:p>
      <w:pPr>
        <w:pStyle w:val="Heading2"/>
      </w:pPr>
      <w:r>
        <w:t xml:space="preserve">The headline in one picture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57pkfi58/03-what-the-data-say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Today:</w:t>
      </w:r>
      <w:r>
        <w:t xml:space="preserve"> </w:t>
      </w:r>
      <w:r>
        <w:t xml:space="preserve">71 of every 100 deliveries are on time.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Routing tool only:</w:t>
      </w:r>
      <w:r>
        <w:t xml:space="preserve"> </w:t>
      </w:r>
      <w:r>
        <w:t xml:space="preserve">at best about 80, even if it fixes everything routing can fix</w:t>
      </w:r>
      <w:r>
        <w:t xml:space="preserve"> </w:t>
      </w:r>
      <w:r>
        <w:t xml:space="preserve">(carrier choice and route deviation).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Three process fixes:</w:t>
      </w:r>
      <w:r>
        <w:t xml:space="preserve"> </w:t>
      </w:r>
      <w:r>
        <w:t xml:space="preserve">about 87. These are address checks, the same-day cutoff and stock</w:t>
      </w:r>
      <w:r>
        <w:t xml:space="preserve"> </w:t>
      </w:r>
      <w:r>
        <w:t xml:space="preserve">placement.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 five fixes, realistic case:</w:t>
      </w:r>
      <w:r>
        <w:t xml:space="preserve"> </w:t>
      </w:r>
      <w:r>
        <w:t xml:space="preserve">about</w:t>
      </w:r>
      <w:r>
        <w:t xml:space="preserve"> </w:t>
      </w:r>
      <w:r>
        <w:rPr>
          <w:bCs/>
          <w:b/>
        </w:rPr>
        <w:t xml:space="preserve">90</w:t>
      </w:r>
      <w:r>
        <w:t xml:space="preserve">. This assumes each fix works most of the time,</w:t>
      </w:r>
      <w:r>
        <w:t xml:space="preserve"> </w:t>
      </w:r>
      <w:r>
        <w:t xml:space="preserve">not always (see the assumptions below).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Ceiling:</w:t>
      </w:r>
      <w:r>
        <w:t xml:space="preserve"> </w:t>
      </w:r>
      <w:r>
        <w:t xml:space="preserve">if every cause were removed completely, about</w:t>
      </w:r>
      <w:r>
        <w:t xml:space="preserve"> </w:t>
      </w:r>
      <w:r>
        <w:rPr>
          <w:bCs/>
          <w:b/>
        </w:rPr>
        <w:t xml:space="preserve">99</w:t>
      </w:r>
      <w:r>
        <w:t xml:space="preserve">. That is the upper limit, not</w:t>
      </w:r>
      <w:r>
        <w:t xml:space="preserve"> </w:t>
      </w:r>
      <w:r>
        <w:t xml:space="preserve">a promise.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 pass the 94% benchmark,</w:t>
      </w:r>
      <w:r>
        <w:t xml:space="preserve"> </w:t>
      </w:r>
      <w:r>
        <w:t xml:space="preserve">each fix has to work about</w:t>
      </w:r>
      <w:r>
        <w:t xml:space="preserve"> </w:t>
      </w:r>
      <w:r>
        <w:rPr>
          <w:bCs/>
          <w:b/>
        </w:rPr>
        <w:t xml:space="preserve">84%</w:t>
      </w:r>
      <w:r>
        <w:t xml:space="preserve"> </w:t>
      </w:r>
      <w:r>
        <w:t xml:space="preserve">of the time.</w:t>
      </w:r>
    </w:p>
    <w:bookmarkEnd w:id="23"/>
    <w:bookmarkStart w:id="27" w:name="proof-that-we-found-the-real-causes"/>
    <w:p>
      <w:pPr>
        <w:pStyle w:val="Heading2"/>
      </w:pPr>
      <w:r>
        <w:t xml:space="preserve">Proof that we found the real causes</w:t>
      </w:r>
    </w:p>
    <w:p>
      <w:pPr>
        <w:pStyle w:val="FirstParagraph"/>
      </w:pPr>
      <w:r>
        <w:drawing>
          <wp:inline>
            <wp:extent cx="5334000" cy="272761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tmp57pkfi58/03-what-the-data-says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Deliveries with none of the five problems are on time</w:t>
      </w:r>
      <w:r>
        <w:t xml:space="preserve"> </w:t>
      </w:r>
      <w:r>
        <w:rPr>
          <w:bCs/>
          <w:b/>
        </w:rPr>
        <w:t xml:space="preserve">99%</w:t>
      </w:r>
      <w:r>
        <w:t xml:space="preserve"> </w:t>
      </w:r>
      <w:r>
        <w:t xml:space="preserve">of the time. Halcyon’s normal</w:t>
      </w:r>
      <w:r>
        <w:t xml:space="preserve"> </w:t>
      </w:r>
      <w:r>
        <w:t xml:space="preserve">operation works; these five problems pull it down.</w:t>
      </w:r>
      <w:r>
        <w:t xml:space="preserve"> </w:t>
      </w:r>
      <w:r>
        <w:t xml:space="preserve">- The five causes explain</w:t>
      </w:r>
      <w:r>
        <w:t xml:space="preserve"> </w:t>
      </w:r>
      <w:r>
        <w:rPr>
          <w:bCs/>
          <w:b/>
        </w:rPr>
        <w:t xml:space="preserve">28.0 of the 29.0 on-time points</w:t>
      </w:r>
      <w:r>
        <w:t xml:space="preserve"> </w:t>
      </w:r>
      <w:r>
        <w:t xml:space="preserve">lost today. The last point is</w:t>
      </w:r>
      <w:r>
        <w:t xml:space="preserve"> </w:t>
      </w:r>
      <w:r>
        <w:t xml:space="preserve">ordinary noise: even problem-free deliveries are occasionally late.</w:t>
      </w:r>
    </w:p>
    <w:bookmarkEnd w:id="27"/>
    <w:bookmarkStart w:id="31" w:name="the-five-causes"/>
    <w:p>
      <w:pPr>
        <w:pStyle w:val="Heading2"/>
      </w:pPr>
      <w:r>
        <w:t xml:space="preserve">The five causes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tmp57pkfi58/03-what-the-data-says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how many on-time points each cause costs.</w:t>
      </w:r>
      <w:r>
        <w:t xml:space="preserve"> </w:t>
      </w:r>
      <w:r>
        <w:t xml:space="preserve">“</w:t>
      </w:r>
      <w:r>
        <w:t xml:space="preserve">Fair share</w:t>
      </w:r>
      <w:r>
        <w:t xml:space="preserve">”</w:t>
      </w:r>
      <w:r>
        <w:t xml:space="preserve"> </w:t>
      </w:r>
      <w:r>
        <w:t xml:space="preserve">means that when one</w:t>
      </w:r>
      <w:r>
        <w:t xml:space="preserve"> </w:t>
      </w:r>
      <w:r>
        <w:t xml:space="preserve">delivery has two problems, the blame is split between them, so nothing is counted twice.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time when it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from the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 routing tool fix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 carrier on a lane</w:t>
            </w:r>
            <w:r>
              <w:t xml:space="preserve">: Carrier D in every region, E to the West, F to the Northeast and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12,624 (26%)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F, the</w:t>
            </w:r>
            <w:r>
              <w:t xml:space="preserve"> </w:t>
            </w:r>
            <w:r>
              <w:t xml:space="preserve">“</w:t>
            </w:r>
            <w:r>
              <w:t xml:space="preserve">preferred supplier</w:t>
            </w:r>
            <w:r>
              <w:t xml:space="preserve">”</w:t>
            </w:r>
            <w:r>
              <w:t xml:space="preserve">, is 54% on time to the Southeast. A, B and C are about 99% when nothing else is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Partly: carrier selection, which needs no new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Incomplete address</w:t>
            </w:r>
            <w:r>
              <w:t xml:space="preserve"> </w:t>
            </w:r>
            <w:r>
              <w:t xml:space="preserve">when the order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5,994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 of email orders have an incomplete address, against 5% of EDI/API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Same-day order after 08:00</w:t>
            </w:r>
            <w:r>
              <w:t xml:space="preserve">, when the pick list is already printed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4,826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same-day order at 07:45 is on time 75% of the time; at 08:15 it drops to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 not at the nearest warehouse</w:t>
            </w:r>
            <w:r>
              <w:t xml:space="preserve">, so it ships from far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6,009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order for the West ships from the Midwest, about 1,600 miles instead of about 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 deviation</w:t>
            </w:r>
            <w:r>
              <w:t xml:space="preserve">: the driver went more than 20% beyond the planned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2,880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150 km, drove 190 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, this is what routing tools fix</w:t>
            </w:r>
          </w:p>
        </w:tc>
      </w:tr>
    </w:tbl>
    <w:bookmarkEnd w:id="31"/>
    <w:bookmarkStart w:id="35" w:name="X8e9d05f92d1d933dfd282c6d2a3697ee20ca6d0"/>
    <w:p>
      <w:pPr>
        <w:pStyle w:val="Heading2"/>
      </w:pPr>
      <w:r>
        <w:t xml:space="preserve">Carriers: Carrier D is weak everywhere; E and F on certain lanes</w:t>
      </w:r>
    </w:p>
    <w:p>
      <w:pPr>
        <w:pStyle w:val="FirstParagraph"/>
      </w:pPr>
      <w:r>
        <w:drawing>
          <wp:inline>
            <wp:extent cx="5334000" cy="41085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tmp57pkfi58/03-what-the-data-says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We compared carriers only on deliveries with</w:t>
      </w:r>
      <w:r>
        <w:t xml:space="preserve"> </w:t>
      </w:r>
      <w:r>
        <w:rPr>
          <w:bCs/>
          <w:b/>
        </w:rPr>
        <w:t xml:space="preserve">none of the other four problems</w:t>
      </w:r>
      <w:r>
        <w:t xml:space="preserve">, so the</w:t>
      </w:r>
      <w:r>
        <w:t xml:space="preserve"> </w:t>
      </w:r>
      <w:r>
        <w:t xml:space="preserve">comparison is fair.</w:t>
      </w:r>
      <w:r>
        <w:t xml:space="preserve"> </w:t>
      </w:r>
      <w:r>
        <w:t xml:space="preserve">- Most carrier–region pairs are about 99% on time.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Carrier D is weak in every region:</w:t>
      </w:r>
      <w:r>
        <w:t xml:space="preserve"> </w:t>
      </w:r>
      <w:r>
        <w:t xml:space="preserve">very weak in the Midwest and Southeast, and still about</w:t>
      </w:r>
      <w:r>
        <w:t xml:space="preserve"> </w:t>
      </w:r>
      <w:r>
        <w:t xml:space="preserve">20 points behind in the Northeast and West.</w:t>
      </w:r>
      <w:r>
        <w:t xml:space="preserve"> </w:t>
      </w:r>
      <w:r>
        <w:t xml:space="preserve">- Carrier E is weak only to the West.</w:t>
      </w:r>
      <w:r>
        <w:t xml:space="preserve"> </w:t>
      </w:r>
      <w:r>
        <w:t xml:space="preserve">- Carrier F, the</w:t>
      </w:r>
      <w:r>
        <w:t xml:space="preserve"> </w:t>
      </w:r>
      <w:r>
        <w:t xml:space="preserve">“</w:t>
      </w:r>
      <w:r>
        <w:t xml:space="preserve">preferred supplier</w:t>
      </w:r>
      <w:r>
        <w:t xml:space="preserve">”</w:t>
      </w:r>
      <w:r>
        <w:t xml:space="preserve">, is weak to the Northeast and Southeast.</w:t>
      </w:r>
      <w:r>
        <w:t xml:space="preserve"> </w:t>
      </w:r>
      <w:r>
        <w:t xml:space="preserve">- The fix is simple: send those shipments with a strong carrier in that region.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This needs no new software.</w:t>
      </w:r>
      <w:r>
        <w:t xml:space="preserve"> </w:t>
      </w:r>
      <w:r>
        <w:t xml:space="preserve">It is a change to the carrier preference spreadsheet.</w:t>
      </w:r>
      <w:r>
        <w:t xml:space="preserve"> </w:t>
      </w:r>
      <w:r>
        <w:t xml:space="preserve">- Switching costs a little more, about</w:t>
      </w:r>
      <w:r>
        <w:t xml:space="preserve"> </w:t>
      </w:r>
      <w:r>
        <w:rPr>
          <w:bCs/>
          <w:b/>
        </w:rPr>
        <w:t xml:space="preserve">$84K a year</w:t>
      </w:r>
      <w:r>
        <w:t xml:space="preserve"> </w:t>
      </w:r>
      <w:r>
        <w:t xml:space="preserve">in higher rates on these lanes, because</w:t>
      </w:r>
      <w:r>
        <w:t xml:space="preserve"> </w:t>
      </w:r>
      <w:r>
        <w:t xml:space="preserve">the weak lanes are the cheap ones. That is far less than the penalties and redeliveries they</w:t>
      </w:r>
      <w:r>
        <w:t xml:space="preserve"> </w:t>
      </w:r>
      <w:r>
        <w:t xml:space="preserve">cause.</w:t>
      </w:r>
    </w:p>
    <w:bookmarkEnd w:id="35"/>
    <w:bookmarkStart w:id="39" w:name="did-we-just-fit-the-data-a-fair-test"/>
    <w:p>
      <w:pPr>
        <w:pStyle w:val="Heading2"/>
      </w:pPr>
      <w:r>
        <w:t xml:space="preserve">Did we just fit the data? A fair test</w:t>
      </w:r>
    </w:p>
    <w:p>
      <w:pPr>
        <w:pStyle w:val="FirstParagraph"/>
      </w:pPr>
      <w:r>
        <w:drawing>
          <wp:inline>
            <wp:extent cx="5334000" cy="100864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tmp/tmp57pkfi58/03-what-the-data-says-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A fair worry: did we choose the weak lanes by looking at the answers?</w:t>
      </w:r>
      <w:r>
        <w:t xml:space="preserve"> </w:t>
      </w:r>
      <w:r>
        <w:t xml:space="preserve">- So we chose them using only the first three months, with a fixed rule, and tested them on the</w:t>
      </w:r>
      <w:r>
        <w:t xml:space="preserve"> </w:t>
      </w:r>
      <w:r>
        <w:t xml:space="preserve">last three months.</w:t>
      </w:r>
      <w:r>
        <w:t xml:space="preserve"> </w:t>
      </w:r>
      <w:r>
        <w:t xml:space="preserve">- The same seven lanes came out, and they stayed weak on the months the rule never saw.</w:t>
      </w:r>
      <w:r>
        <w:t xml:space="preserve"> </w:t>
      </w:r>
      <w:r>
        <w:t xml:space="preserve">- The causes are stable over time, not a coincidence.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holdout_check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findings.json</w:t>
      </w:r>
      <w:r>
        <w:t xml:space="preserve">.</w:t>
      </w:r>
    </w:p>
    <w:bookmarkEnd w:id="39"/>
    <w:bookmarkStart w:id="43" w:name="the-same-day-cutoff"/>
    <w:p>
      <w:pPr>
        <w:pStyle w:val="Heading2"/>
      </w:pPr>
      <w:r>
        <w:t xml:space="preserve">The same-day cutoff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tmp57pkfi58/03-what-the-data-says-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Same-day orders that arrive</w:t>
      </w:r>
      <w:r>
        <w:t xml:space="preserve"> </w:t>
      </w:r>
      <w:r>
        <w:rPr>
          <w:bCs/>
          <w:b/>
        </w:rPr>
        <w:t xml:space="preserve">before 08:00</w:t>
      </w:r>
      <w:r>
        <w:t xml:space="preserve"> </w:t>
      </w:r>
      <w:r>
        <w:t xml:space="preserve">are on time about 75% of the time.</w:t>
      </w:r>
      <w:r>
        <w:t xml:space="preserve"> </w:t>
      </w:r>
      <w:r>
        <w:t xml:space="preserve">- From 08:00 on, they fall to about 39%, because the pick list has already been printed.</w:t>
      </w:r>
      <w:r>
        <w:t xml:space="preserve"> </w:t>
      </w:r>
      <w:r>
        <w:t xml:space="preserve">- The fix:</w:t>
      </w:r>
      <w:r>
        <w:t xml:space="preserve"> </w:t>
      </w:r>
      <w:r>
        <w:t xml:space="preserve">1. stop promising</w:t>
      </w:r>
      <w:r>
        <w:t xml:space="preserve"> </w:t>
      </w:r>
      <w:r>
        <w:t xml:space="preserve">“</w:t>
      </w:r>
      <w:r>
        <w:t xml:space="preserve">same day</w:t>
      </w:r>
      <w:r>
        <w:t xml:space="preserve">”</w:t>
      </w:r>
      <w:r>
        <w:t xml:space="preserve"> </w:t>
      </w:r>
      <w:r>
        <w:t xml:space="preserve">after 08:00, or</w:t>
      </w:r>
      <w:r>
        <w:t xml:space="preserve"> </w:t>
      </w:r>
      <w:r>
        <w:t xml:space="preserve">2. add a second pick wave (for example at 11:00).</w:t>
      </w:r>
    </w:p>
    <w:bookmarkEnd w:id="43"/>
    <w:bookmarkStart w:id="47" w:name="money-and-people"/>
    <w:p>
      <w:pPr>
        <w:pStyle w:val="Heading2"/>
      </w:pPr>
      <w:r>
        <w:t xml:space="preserve">Money and people</w:t>
      </w:r>
    </w:p>
    <w:p>
      <w:pPr>
        <w:pStyle w:val="FirstParagraph"/>
      </w:pPr>
      <w:r>
        <w:drawing>
          <wp:inline>
            <wp:extent cx="5334000" cy="357332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tmp/tmp57pkfi58/03-what-the-data-says-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Late deliveries cost about $1.74M a year in penalties.</w:t>
      </w:r>
      <w:r>
        <w:t xml:space="preserve"> </w:t>
      </w:r>
      <w:r>
        <w:t xml:space="preserve">- Redeliveries may cost about $0.95M more. We are checking this with the client: every late</w:t>
      </w:r>
      <w:r>
        <w:t xml:space="preserve"> </w:t>
      </w:r>
      <w:r>
        <w:t xml:space="preserve">delivery shows exactly $34, which may be a recording rule.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 the 9 clients are leaving:</w:t>
      </w:r>
      <w:r>
        <w:t xml:space="preserve"> </w:t>
      </w:r>
      <w:r>
        <w:t xml:space="preserve">their deliveries are no later than anyone else’s (70.7% vs</w:t>
      </w:r>
      <w:r>
        <w:t xml:space="preserve"> </w:t>
      </w:r>
      <w:r>
        <w:t xml:space="preserve">71.1% on time). What sets them apart is</w:t>
      </w:r>
      <w:r>
        <w:t xml:space="preserve"> </w:t>
      </w:r>
      <w:r>
        <w:rPr>
          <w:bCs/>
          <w:b/>
        </w:rPr>
        <w:t xml:space="preserve">complaints</w:t>
      </w:r>
      <w:r>
        <w:t xml:space="preserve">: 24 of the 34 come from them, and many</w:t>
      </w:r>
      <w:r>
        <w:t xml:space="preserve"> </w:t>
      </w:r>
      <w:r>
        <w:t xml:space="preserve">say</w:t>
      </w:r>
      <w:r>
        <w:t xml:space="preserve"> </w:t>
      </w:r>
      <w:r>
        <w:t xml:space="preserve">“</w:t>
      </w:r>
      <w:r>
        <w:t xml:space="preserve">nobody told us it would be late</w:t>
      </w:r>
      <w:r>
        <w:t xml:space="preserve">”</w:t>
      </w:r>
      <w:r>
        <w:t xml:space="preserve">.</w:t>
      </w:r>
      <w:r>
        <w:t xml:space="preserve"> </w:t>
      </w:r>
      <w:r>
        <w:t xml:space="preserve">- Telling clients early (our Delay Alert agent) is the fastest way to keep them, even before</w:t>
      </w:r>
      <w:r>
        <w:t xml:space="preserve"> </w:t>
      </w:r>
      <w:r>
        <w:t xml:space="preserve">on-time delivery improves.</w:t>
      </w:r>
    </w:p>
    <w:bookmarkEnd w:id="47"/>
    <w:bookmarkStart w:id="48" w:name="X36a527ea8fc4464e743db939349f494a9033af7"/>
    <w:p>
      <w:pPr>
        <w:pStyle w:val="Heading2"/>
      </w:pPr>
      <w:r>
        <w:t xml:space="preserve">The business case: what each option buys (per year)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Penalties avoided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Redeliveries avoided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year (estimate)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Net, penalties only (cautious)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vendor only (best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$680K (vendor 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−$160K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process fixes (best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5 fixes, realistic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$1.17M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$633K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$1.44M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$806K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5 fixes,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$1.33M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Even on the cautious view (penalties only, ignoring redelivery costs), the routing vendor</w:t>
      </w:r>
      <w:r>
        <w:t xml:space="preserve"> </w:t>
      </w:r>
      <w:r>
        <w:rPr>
          <w:bCs/>
          <w:b/>
        </w:rPr>
        <w:t xml:space="preserve">does not pay for itself in year one</w:t>
      </w:r>
      <w:r>
        <w:t xml:space="preserve">.</w:t>
      </w:r>
      <w:r>
        <w:t xml:space="preserve"> </w:t>
      </w:r>
      <w:r>
        <w:t xml:space="preserve">- Our realistic plan gives about</w:t>
      </w:r>
      <w:r>
        <w:t xml:space="preserve"> </w:t>
      </w:r>
      <w:r>
        <w:rPr>
          <w:bCs/>
          <w:b/>
        </w:rPr>
        <w:t xml:space="preserve">$0.8M–$1.4M a year net</w:t>
      </w:r>
      <w:r>
        <w:t xml:space="preserve">, before counting the $14.2M of</w:t>
      </w:r>
      <w:r>
        <w:t xml:space="preserve"> </w:t>
      </w:r>
      <w:r>
        <w:t xml:space="preserve">revenue at risk.</w:t>
      </w:r>
    </w:p>
    <w:p>
      <w:pPr>
        <w:pStyle w:val="BodyText"/>
      </w:pPr>
      <w:r>
        <w:rPr>
          <w:bCs/>
          <w:b/>
        </w:rPr>
        <w:t xml:space="preserve">Our assumptions (please challenge them):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effectiveness (realistic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cost per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Intake Agent (addresses)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gaps 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 (build + Bedrock + support)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Same-day: second pick wave or honest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$65K (about 2 extra hours a day at 5 warehouses)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stock rebalancing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 (extra transfers)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choice by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$84K (higher rates; calculated from the rate card)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discipline / small routing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</w:t>
            </w:r>
          </w:p>
        </w:tc>
      </w:tr>
    </w:tbl>
    <w:bookmarkEnd w:id="48"/>
    <w:bookmarkStart w:id="49" w:name="X8f4bd88ae3323e4132763072affbeded14963bf"/>
    <w:p>
      <w:pPr>
        <w:pStyle w:val="Heading2"/>
      </w:pPr>
      <w:r>
        <w:t xml:space="preserve">Data quality notes (what we checked, what we assumed)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we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1,339 deliveries have no</w:t>
            </w:r>
            <w:r>
              <w:t xml:space="preserve"> </w:t>
            </w:r>
            <w:r>
              <w:rPr>
                <w:rStyle w:val="VerbatimChar"/>
              </w:rPr>
              <w:t xml:space="preserve">actual_route_km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</w:t>
            </w:r>
            <w:r>
              <w:t xml:space="preserve"> </w:t>
            </w:r>
            <w:r>
              <w:t xml:space="preserve">“</w:t>
            </w:r>
            <w:r>
              <w:t xml:space="preserve">no route deviation</w:t>
            </w:r>
            <w:r>
              <w:t xml:space="preserve">”</w:t>
            </w:r>
            <w:r>
              <w:t xml:space="preserve">. Those deliveries are 75% 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order IDs appear twice, for different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them:</w:t>
            </w:r>
            <w:r>
              <w:t xml:space="preserve"> </w:t>
            </w:r>
            <w:r>
              <w:rPr>
                <w:rStyle w:val="VerbatimChar"/>
              </w:rPr>
              <w:t xml:space="preserve">delivery_id</w:t>
            </w:r>
            <w:r>
              <w:t xml:space="preserve"> </w:t>
            </w:r>
            <w:r>
              <w:t xml:space="preserve">is unique. Asked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late delivery has a $34 redelivery cost, and no on-time one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Looks like a recording rule. Asked the client; we show</w:t>
            </w:r>
            <w:r>
              <w:t xml:space="preserve"> </w:t>
            </w:r>
            <w:r>
              <w:t xml:space="preserve">“</w:t>
            </w:r>
            <w:r>
              <w:t xml:space="preserve">penalties only</w:t>
            </w:r>
            <w:r>
              <w:t xml:space="preserve">”</w:t>
            </w:r>
            <w:r>
              <w:t xml:space="preserve"> </w:t>
            </w:r>
            <w:r>
              <w:t xml:space="preserve">figures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14 email layouts all perform about the same (69–73%)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layout is not the problem; missing address fields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days_late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on_time</w:t>
            </w:r>
            <w:r>
              <w:t xml:space="preserve"> </w:t>
            </w:r>
            <w:r>
              <w:t xml:space="preserve">always agree with the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fixes needed</w:t>
            </w:r>
          </w:p>
        </w:tc>
      </w:tr>
    </w:tbl>
    <w:bookmarkEnd w:id="49"/>
    <w:bookmarkStart w:id="53" w:name="X46c694b82dd4d012d9d295a05285322fe4c2fd0"/>
    <w:p>
      <w:pPr>
        <w:pStyle w:val="Heading2"/>
      </w:pPr>
      <w:r>
        <w:t xml:space="preserve">What this means for the advice to leadership</w:t>
      </w:r>
    </w:p>
    <w:p>
      <w:pPr>
        <w:pStyle w:val="FirstParagraph"/>
      </w:pPr>
      <w:r>
        <w:drawing>
          <wp:inline>
            <wp:extent cx="5334000" cy="310928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tmp/tmp57pkfi58/03-what-the-data-says-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9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we don’t say</w:t>
      </w:r>
      <w:r>
        <w:t xml:space="preserve"> </w:t>
      </w:r>
      <w:r>
        <w:t xml:space="preserve">“</w:t>
      </w:r>
      <w:r>
        <w:t xml:space="preserve">never buy routing software</w:t>
      </w:r>
      <w:r>
        <w:t xml:space="preserve">”</w:t>
      </w:r>
      <w:r>
        <w:t xml:space="preserve">. We say:</w:t>
      </w:r>
      <w:r>
        <w:t xml:space="preserve"> </w:t>
      </w:r>
      <w:r>
        <w:t xml:space="preserve">1. Fix the cheaper causes first.</w:t>
      </w:r>
      <w:r>
        <w:t xml:space="preserve"> </w:t>
      </w:r>
      <w:r>
        <w:t xml:space="preserve">2. Choose carriers by lane.</w:t>
      </w:r>
      <w:r>
        <w:t xml:space="preserve"> </w:t>
      </w:r>
      <w:r>
        <w:t xml:space="preserve">3. Tell at-risk clients about delays now.</w:t>
      </w:r>
      <w:r>
        <w:t xml:space="preserve"> </w:t>
      </w:r>
      <w:r>
        <w:t xml:space="preserve">4. Only then test routing software, where routes are really the problem.</w:t>
      </w:r>
    </w:p>
    <w:p>
      <w:pPr>
        <w:pStyle w:val="BodyText"/>
      </w:pPr>
      <w:r>
        <w:t xml:space="preserve">Each step is measured, so leadership can see the number move before spending more.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2026-10-23T17:04:29Z</dcterms:created>
  <dcterms:modified xsi:type="dcterms:W3CDTF">2026-10-23T17:04:29Z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