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0.png" ContentType="image/png"/>
  <Override PartName="/word/media/rId33.png" ContentType="image/png"/>
  <Override PartName="/word/media/rId36.png" ContentType="image/png"/>
  <Override PartName="/word/media/rId40.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aac508f06c4332e80d8095ea72b11ffc1f3d864"/>
    <w:p>
      <w:pPr>
        <w:pStyle w:val="Heading1"/>
      </w:pPr>
      <w:r>
        <w:t xml:space="preserve">8. User guide: every screen, every button, every number</w:t>
      </w:r>
    </w:p>
    <w:p>
      <w:pPr>
        <w:pStyle w:val="FirstParagraph"/>
      </w:pPr>
      <w:r>
        <w:t xml:space="preserve">This guide walks through the DeliveryLens app one screen at a time. Each picture has</w:t>
      </w:r>
      <w:r>
        <w:t xml:space="preserve"> </w:t>
      </w:r>
      <w:r>
        <w:rPr>
          <w:bCs/>
          <w:b/>
        </w:rPr>
        <w:t xml:space="preserve">red numbered</w:t>
      </w:r>
      <w:r>
        <w:rPr>
          <w:bCs/>
          <w:b/>
        </w:rPr>
        <w:t xml:space="preserve"> </w:t>
      </w:r>
      <w:r>
        <w:rPr>
          <w:bCs/>
          <w:b/>
        </w:rPr>
        <w:t xml:space="preserve">boxes</w:t>
      </w:r>
      <w:r>
        <w:t xml:space="preserve">. The table under the picture explains each number: what it is, what the figures mean and</w:t>
      </w:r>
      <w:r>
        <w:t xml:space="preserve"> </w:t>
      </w:r>
      <w:r>
        <w:t xml:space="preserve">what the buttons do.</w:t>
      </w:r>
    </w:p>
    <w:p>
      <w:pPr>
        <w:pStyle w:val="BodyText"/>
      </w:pPr>
      <w:r>
        <w:t xml:space="preserve">New to the project? Read</w:t>
      </w:r>
      <w:r>
        <w:t xml:space="preserve"> </w:t>
      </w:r>
      <w:hyperlink r:id="rId20">
        <w:r>
          <w:rPr>
            <w:rStyle w:val="Hyperlink"/>
          </w:rPr>
          <w:t xml:space="preserve">00-START-HERE.md</w:t>
        </w:r>
      </w:hyperlink>
      <w:r>
        <w:t xml:space="preserve"> </w:t>
      </w:r>
      <w:r>
        <w:t xml:space="preserve">first (one page). Then open the app</w:t>
      </w:r>
      <w:r>
        <w:t xml:space="preserve"> </w:t>
      </w:r>
      <w:r>
        <w:t xml:space="preserve">and follow this guide from top to bottom.</w:t>
      </w:r>
    </w:p>
    <w:p>
      <w:pPr>
        <w:pStyle w:val="BodyText"/>
      </w:pPr>
      <w:r>
        <w:rPr>
          <w:bCs/>
          <w:b/>
        </w:rPr>
        <w:t xml:space="preserve">Contents</w:t>
      </w:r>
      <w:r>
        <w:t xml:space="preserve"> </w:t>
      </w:r>
      <w:r>
        <w:t xml:space="preserve">1.</w:t>
      </w:r>
      <w:r>
        <w:t xml:space="preserve"> </w:t>
      </w:r>
      <w:hyperlink w:anchor="Xb0f36dbb34f2095ebb12fc4605eae4895e1bd47">
        <w:r>
          <w:rPr>
            <w:rStyle w:val="Hyperlink"/>
          </w:rPr>
          <w:t xml:space="preserve">The menu on the left</w:t>
        </w:r>
      </w:hyperlink>
      <w:r>
        <w:t xml:space="preserve"> </w:t>
      </w:r>
      <w:r>
        <w:t xml:space="preserve">2.</w:t>
      </w:r>
      <w:r>
        <w:t xml:space="preserve"> </w:t>
      </w:r>
      <w:hyperlink w:anchor="Xb50caa4578870a2ba83548d0be23751659f8401">
        <w:r>
          <w:rPr>
            <w:rStyle w:val="Hyperlink"/>
          </w:rPr>
          <w:t xml:space="preserve">How it works: the client’s process, start to end</w:t>
        </w:r>
      </w:hyperlink>
      <w:r>
        <w:t xml:space="preserve"> </w:t>
      </w:r>
      <w:r>
        <w:t xml:space="preserve">3.</w:t>
      </w:r>
      <w:r>
        <w:t xml:space="preserve"> </w:t>
      </w:r>
      <w:hyperlink w:anchor="X59ddee2c4e0a3870ac00c50c0de97dea6da4fad">
        <w:r>
          <w:rPr>
            <w:rStyle w:val="Hyperlink"/>
          </w:rPr>
          <w:t xml:space="preserve">Order desk (live): emails in, warehouse orders out</w:t>
        </w:r>
      </w:hyperlink>
      <w:r>
        <w:t xml:space="preserve"> </w:t>
      </w:r>
      <w:r>
        <w:t xml:space="preserve">4.</w:t>
      </w:r>
      <w:r>
        <w:t xml:space="preserve"> </w:t>
      </w:r>
      <w:hyperlink w:anchor="X689a282ee01845b8cecb7d0199d3831e5da725f">
        <w:r>
          <w:rPr>
            <w:rStyle w:val="Hyperlink"/>
          </w:rPr>
          <w:t xml:space="preserve">The 12 sample emails: good cases and bad cases</w:t>
        </w:r>
      </w:hyperlink>
      <w:r>
        <w:t xml:space="preserve"> </w:t>
      </w:r>
      <w:r>
        <w:t xml:space="preserve">5.</w:t>
      </w:r>
      <w:r>
        <w:t xml:space="preserve"> </w:t>
      </w:r>
      <w:hyperlink w:anchor="X30878fa52180482cf5cb6e21591a741c8e9a2d3">
        <w:r>
          <w:rPr>
            <w:rStyle w:val="Hyperlink"/>
          </w:rPr>
          <w:t xml:space="preserve">Overview</w:t>
        </w:r>
      </w:hyperlink>
      <w:r>
        <w:t xml:space="preserve"> </w:t>
      </w:r>
      <w:r>
        <w:t xml:space="preserve">6.</w:t>
      </w:r>
      <w:r>
        <w:t xml:space="preserve"> </w:t>
      </w:r>
      <w:hyperlink w:anchor="X5efa72f2efad89788e7ce111e36d28ad6c42142">
        <w:r>
          <w:rPr>
            <w:rStyle w:val="Hyperlink"/>
          </w:rPr>
          <w:t xml:space="preserve">Why deliveries are late</w:t>
        </w:r>
      </w:hyperlink>
      <w:r>
        <w:t xml:space="preserve"> </w:t>
      </w:r>
      <w:r>
        <w:t xml:space="preserve">7.</w:t>
      </w:r>
      <w:r>
        <w:t xml:space="preserve"> </w:t>
      </w:r>
      <w:hyperlink w:anchor="X101c81f680237dd78a044ccb0c9ee4a5bd1d9fb">
        <w:r>
          <w:rPr>
            <w:rStyle w:val="Hyperlink"/>
          </w:rPr>
          <w:t xml:space="preserve">Vendor decision</w:t>
        </w:r>
      </w:hyperlink>
      <w:r>
        <w:t xml:space="preserve"> </w:t>
      </w:r>
      <w:r>
        <w:t xml:space="preserve">8.</w:t>
      </w:r>
      <w:r>
        <w:t xml:space="preserve"> </w:t>
      </w:r>
      <w:hyperlink w:anchor="Xc52bde653bbfcadecfb6b652bbd57b30285b5ad">
        <w:r>
          <w:rPr>
            <w:rStyle w:val="Hyperlink"/>
          </w:rPr>
          <w:t xml:space="preserve">What-if simulator</w:t>
        </w:r>
      </w:hyperlink>
      <w:r>
        <w:t xml:space="preserve"> </w:t>
      </w:r>
      <w:r>
        <w:t xml:space="preserve">9.</w:t>
      </w:r>
      <w:r>
        <w:t xml:space="preserve"> </w:t>
      </w:r>
      <w:hyperlink w:anchor="Xe9e24d530f8869725cee7ac50fbebbcd03eea4d">
        <w:r>
          <w:rPr>
            <w:rStyle w:val="Hyperlink"/>
          </w:rPr>
          <w:t xml:space="preserve">Carriers</w:t>
        </w:r>
      </w:hyperlink>
      <w:r>
        <w:t xml:space="preserve"> </w:t>
      </w:r>
      <w:r>
        <w:t xml:space="preserve">10.</w:t>
      </w:r>
      <w:r>
        <w:t xml:space="preserve"> </w:t>
      </w:r>
      <w:hyperlink w:anchor="X722fd7fbe2b1517a246ca8d36cfe05d991ed5b3">
        <w:r>
          <w:rPr>
            <w:rStyle w:val="Hyperlink"/>
          </w:rPr>
          <w:t xml:space="preserve">At-risk clients</w:t>
        </w:r>
      </w:hyperlink>
      <w:r>
        <w:t xml:space="preserve"> </w:t>
      </w:r>
      <w:r>
        <w:t xml:space="preserve">11.</w:t>
      </w:r>
      <w:r>
        <w:t xml:space="preserve"> </w:t>
      </w:r>
      <w:hyperlink w:anchor="X9c9b06cea9b772fdc250df1bf80bc39024c0ddd">
        <w:r>
          <w:rPr>
            <w:rStyle w:val="Hyperlink"/>
          </w:rPr>
          <w:t xml:space="preserve">Stock &amp; routes</w:t>
        </w:r>
      </w:hyperlink>
      <w:r>
        <w:t xml:space="preserve"> </w:t>
      </w:r>
      <w:r>
        <w:t xml:space="preserve">12.</w:t>
      </w:r>
      <w:r>
        <w:t xml:space="preserve"> </w:t>
      </w:r>
      <w:hyperlink w:anchor="Xd7a43c5dd9e0ee6712dfb55c570d296ea717aac">
        <w:r>
          <w:rPr>
            <w:rStyle w:val="Hyperlink"/>
          </w:rPr>
          <w:t xml:space="preserve">Order intake agent</w:t>
        </w:r>
      </w:hyperlink>
      <w:r>
        <w:t xml:space="preserve"> </w:t>
      </w:r>
      <w:r>
        <w:t xml:space="preserve">13.</w:t>
      </w:r>
      <w:r>
        <w:t xml:space="preserve"> </w:t>
      </w:r>
      <w:hyperlink w:anchor="X950bf444f3987ee0e911b98c5ba1d72ee2bfa75">
        <w:r>
          <w:rPr>
            <w:rStyle w:val="Hyperlink"/>
          </w:rPr>
          <w:t xml:space="preserve">Ask DeliveryLens</w:t>
        </w:r>
      </w:hyperlink>
      <w:r>
        <w:t xml:space="preserve"> </w:t>
      </w:r>
      <w:r>
        <w:t xml:space="preserve">14.</w:t>
      </w:r>
      <w:r>
        <w:t xml:space="preserve"> </w:t>
      </w:r>
      <w:hyperlink w:anchor="X6cd6c3300e246e00b046b0354253e7ed4292af6">
        <w:r>
          <w:rPr>
            <w:rStyle w:val="Hyperlink"/>
          </w:rPr>
          <w:t xml:space="preserve">Agent activity</w:t>
        </w:r>
      </w:hyperlink>
      <w:r>
        <w:t xml:space="preserve"> </w:t>
      </w:r>
      <w:r>
        <w:t xml:space="preserve">15.</w:t>
      </w:r>
      <w:r>
        <w:t xml:space="preserve"> </w:t>
      </w:r>
      <w:hyperlink w:anchor="X77ea28ca12779e3cf652109d4c3eee28f3d7f23">
        <w:r>
          <w:rPr>
            <w:rStyle w:val="Hyperlink"/>
          </w:rPr>
          <w:t xml:space="preserve">The</w:t>
        </w:r>
        <w:r>
          <w:rPr>
            <w:rStyle w:val="Hyperlink"/>
          </w:rPr>
          <w:t xml:space="preserve"> </w:t>
        </w:r>
        <w:r>
          <w:rPr>
            <w:rStyle w:val="Hyperlink"/>
          </w:rPr>
          <w:t xml:space="preserve">“</w:t>
        </w:r>
        <w:r>
          <w:rPr>
            <w:rStyle w:val="Hyperlink"/>
          </w:rPr>
          <w:t xml:space="preserve">What am I looking at?</w:t>
        </w:r>
        <w:r>
          <w:rPr>
            <w:rStyle w:val="Hyperlink"/>
          </w:rPr>
          <w:t xml:space="preserve">”</w:t>
        </w:r>
        <w:r>
          <w:rPr>
            <w:rStyle w:val="Hyperlink"/>
          </w:rPr>
          <w:t xml:space="preserve"> </w:t>
        </w:r>
        <w:r>
          <w:rPr>
            <w:rStyle w:val="Hyperlink"/>
          </w:rPr>
          <w:t xml:space="preserve">panel</w:t>
        </w:r>
      </w:hyperlink>
      <w:r>
        <w:t xml:space="preserve"> </w:t>
      </w:r>
      <w:r>
        <w:t xml:space="preserve">16.</w:t>
      </w:r>
      <w:r>
        <w:t xml:space="preserve"> </w:t>
      </w:r>
      <w:hyperlink w:anchor="X2fe16a984dbb1ed413917780a916ba7725098ae">
        <w:r>
          <w:rPr>
            <w:rStyle w:val="Hyperlink"/>
          </w:rPr>
          <w:t xml:space="preserve">Where the AI is, which framework, and in which phase</w:t>
        </w:r>
      </w:hyperlink>
      <w:r>
        <w:t xml:space="preserve"> </w:t>
      </w:r>
      <w:r>
        <w:t xml:space="preserve">17.</w:t>
      </w:r>
      <w:r>
        <w:t xml:space="preserve"> </w:t>
      </w:r>
      <w:hyperlink w:anchor="X0c59df2e034a57fbc5b324c2f468d6203f56d58">
        <w:r>
          <w:rPr>
            <w:rStyle w:val="Hyperlink"/>
          </w:rPr>
          <w:t xml:space="preserve">Turning on real AI answers with Google Gemini</w:t>
        </w:r>
      </w:hyperlink>
      <w:r>
        <w:t xml:space="preserve"> </w:t>
      </w:r>
      <w:r>
        <w:t xml:space="preserve">18.</w:t>
      </w:r>
      <w:r>
        <w:t xml:space="preserve"> </w:t>
      </w:r>
      <w:hyperlink w:anchor="X78ddaf4754112baeb6d94d3cd591c671b311efd">
        <w:r>
          <w:rPr>
            <w:rStyle w:val="Hyperlink"/>
          </w:rPr>
          <w:t xml:space="preserve">Blockers and open items</w:t>
        </w:r>
      </w:hyperlink>
    </w:p>
    <w:p>
      <w:r>
        <w:pict>
          <v:rect style="width:0;height:1.5pt" o:hralign="center" o:hrstd="t" o:hr="t"/>
        </w:pict>
      </w:r>
    </w:p>
    <w:bookmarkStart w:id="21" w:name="the-menu-on-the-left"/>
    <w:p>
      <w:pPr>
        <w:pStyle w:val="Heading2"/>
      </w:pPr>
      <w:r>
        <w:t xml:space="preserve">1. The menu on the left</w:t>
      </w:r>
    </w:p>
    <w:p>
      <w:pPr>
        <w:pStyle w:val="FirstParagraph"/>
      </w:pPr>
      <w:r>
        <w:t xml:space="preserve">Every screen has the same menu on the left. It is split into four groups: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Screens</w:t>
            </w:r>
          </w:p>
        </w:tc>
        <w:tc>
          <w:tcPr/>
          <w:p>
            <w:pPr>
              <w:pStyle w:val="Compact"/>
              <w:jc w:val="left"/>
            </w:pPr>
            <w:r>
              <w:t xml:space="preserve">What the group is for</w:t>
            </w:r>
          </w:p>
        </w:tc>
      </w:tr>
      <w:tr>
        <w:tc>
          <w:tcPr/>
          <w:p>
            <w:pPr>
              <w:pStyle w:val="Compact"/>
              <w:jc w:val="left"/>
            </w:pPr>
            <w:r>
              <w:rPr>
                <w:bCs/>
                <w:b/>
              </w:rPr>
              <w:t xml:space="preserve">Start here</w:t>
            </w:r>
          </w:p>
        </w:tc>
        <w:tc>
          <w:tcPr/>
          <w:p>
            <w:pPr>
              <w:pStyle w:val="Compact"/>
              <w:jc w:val="left"/>
            </w:pPr>
            <w:r>
              <w:t xml:space="preserve">How it works</w:t>
            </w:r>
          </w:p>
        </w:tc>
        <w:tc>
          <w:tcPr/>
          <w:p>
            <w:pPr>
              <w:pStyle w:val="Compact"/>
              <w:jc w:val="left"/>
            </w:pPr>
            <w:r>
              <w:t xml:space="preserve">The client’s process, and where we act in it. Open this first.</w:t>
            </w:r>
          </w:p>
        </w:tc>
      </w:tr>
      <w:tr>
        <w:tc>
          <w:tcPr/>
          <w:p>
            <w:pPr>
              <w:pStyle w:val="Compact"/>
              <w:jc w:val="left"/>
            </w:pPr>
            <w:r>
              <w:rPr>
                <w:bCs/>
                <w:b/>
              </w:rPr>
              <w:t xml:space="preserve">The decision</w:t>
            </w:r>
          </w:p>
        </w:tc>
        <w:tc>
          <w:tcPr/>
          <w:p>
            <w:pPr>
              <w:pStyle w:val="Compact"/>
              <w:jc w:val="left"/>
            </w:pPr>
            <w:r>
              <w:t xml:space="preserve">Overview, Why deliveries are late, Vendor decision, What-if simulator</w:t>
            </w:r>
          </w:p>
        </w:tc>
        <w:tc>
          <w:tcPr/>
          <w:p>
            <w:pPr>
              <w:pStyle w:val="Compact"/>
              <w:jc w:val="left"/>
            </w:pPr>
            <w:r>
              <w:t xml:space="preserve">The answer for the COO and CFO: why deliveries are late, and whether to buy the $680K routing tool.</w:t>
            </w:r>
          </w:p>
        </w:tc>
      </w:tr>
      <w:tr>
        <w:tc>
          <w:tcPr/>
          <w:p>
            <w:pPr>
              <w:pStyle w:val="Compact"/>
              <w:jc w:val="left"/>
            </w:pPr>
            <w:r>
              <w:rPr>
                <w:bCs/>
                <w:b/>
              </w:rPr>
              <w:t xml:space="preserve">Operations</w:t>
            </w:r>
          </w:p>
        </w:tc>
        <w:tc>
          <w:tcPr/>
          <w:p>
            <w:pPr>
              <w:pStyle w:val="Compact"/>
              <w:jc w:val="left"/>
            </w:pPr>
            <w:r>
              <w:t xml:space="preserve">Carriers, At-risk clients, Stock &amp; routes</w:t>
            </w:r>
          </w:p>
        </w:tc>
        <w:tc>
          <w:tcPr/>
          <w:p>
            <w:pPr>
              <w:pStyle w:val="Compact"/>
              <w:jc w:val="left"/>
            </w:pPr>
            <w:r>
              <w:t xml:space="preserve">The detail behind each cause, for the operations team.</w:t>
            </w:r>
          </w:p>
        </w:tc>
      </w:tr>
      <w:tr>
        <w:tc>
          <w:tcPr/>
          <w:p>
            <w:pPr>
              <w:pStyle w:val="Compact"/>
              <w:jc w:val="left"/>
            </w:pPr>
            <w:r>
              <w:rPr>
                <w:bCs/>
                <w:b/>
              </w:rPr>
              <w:t xml:space="preserve">AI agents</w:t>
            </w:r>
          </w:p>
        </w:tc>
        <w:tc>
          <w:tcPr/>
          <w:p>
            <w:pPr>
              <w:pStyle w:val="Compact"/>
              <w:jc w:val="left"/>
            </w:pPr>
            <w:r>
              <w:t xml:space="preserve">Order desk (live), Order intake agent, Ask DeliveryLens, Agent activity</w:t>
            </w:r>
          </w:p>
        </w:tc>
        <w:tc>
          <w:tcPr/>
          <w:p>
            <w:pPr>
              <w:pStyle w:val="Compact"/>
              <w:jc w:val="left"/>
            </w:pPr>
            <w:r>
              <w:t xml:space="preserve">The AI agents working, and the log of everything they did.</w:t>
            </w:r>
          </w:p>
        </w:tc>
      </w:tr>
    </w:tbl>
    <w:p>
      <w:pPr>
        <w:pStyle w:val="BodyText"/>
      </w:pPr>
      <w:r>
        <w:t xml:space="preserve">Two small things in the menu:</w:t>
      </w:r>
      <w:r>
        <w:t xml:space="preserve"> </w:t>
      </w:r>
      <w:r>
        <w:t xml:space="preserve">-</w:t>
      </w:r>
      <w:r>
        <w:t xml:space="preserve"> </w:t>
      </w:r>
      <w:r>
        <w:rPr>
          <w:bCs/>
          <w:b/>
        </w:rPr>
        <w:t xml:space="preserve">The purple badge under the logo</w:t>
      </w:r>
      <w:r>
        <w:t xml:space="preserve"> </w:t>
      </w:r>
      <w:r>
        <w:t xml:space="preserve">(</w:t>
      </w:r>
      <w:r>
        <w:t xml:space="preserve">“</w:t>
      </w:r>
      <w:r>
        <w:t xml:space="preserve">AI: Mock (canned)</w:t>
      </w:r>
      <w:r>
        <w:t xml:space="preserve">”</w:t>
      </w:r>
      <w:r>
        <w:t xml:space="preserve">) tells you which AI is answering right now.</w:t>
      </w:r>
      <w:r>
        <w:t xml:space="preserve"> </w:t>
      </w:r>
      <w:r>
        <w:t xml:space="preserve">-</w:t>
      </w:r>
      <w:r>
        <w:t xml:space="preserve"> </w:t>
      </w:r>
      <w:r>
        <w:rPr>
          <w:bCs/>
          <w:b/>
        </w:rPr>
        <w:t xml:space="preserve">Mock (canned)</w:t>
      </w:r>
      <w:r>
        <w:t xml:space="preserve">: prepared answers, no internet needed. Good for a safe demo.</w:t>
      </w:r>
      <w:r>
        <w:t xml:space="preserve"> </w:t>
      </w:r>
      <w:r>
        <w:t xml:space="preserve">-</w:t>
      </w:r>
      <w:r>
        <w:t xml:space="preserve"> </w:t>
      </w:r>
      <w:r>
        <w:rPr>
          <w:bCs/>
          <w:b/>
        </w:rPr>
        <w:t xml:space="preserve">Gemini</w:t>
      </w:r>
      <w:r>
        <w:t xml:space="preserve">: real Google AI answers. You turn it on with your own key (see</w:t>
      </w:r>
      <w:r>
        <w:t xml:space="preserve"> </w:t>
      </w:r>
      <w:hyperlink w:anchor="X0c59df2e034a57fbc5b324c2f468d6203f56d58">
        <w:r>
          <w:rPr>
            <w:rStyle w:val="Hyperlink"/>
          </w:rPr>
          <w:t xml:space="preserve">section 17</w:t>
        </w:r>
      </w:hyperlink>
      <w:r>
        <w:t xml:space="preserve">).</w:t>
      </w:r>
      <w:r>
        <w:t xml:space="preserve"> </w:t>
      </w:r>
      <w:r>
        <w:t xml:space="preserve">-</w:t>
      </w:r>
      <w:r>
        <w:t xml:space="preserve"> </w:t>
      </w:r>
      <w:r>
        <w:rPr>
          <w:bCs/>
          <w:b/>
        </w:rPr>
        <w:t xml:space="preserve">Bedrock</w:t>
      </w:r>
      <w:r>
        <w:t xml:space="preserve">: Claude on Amazon, used once we deploy to AWS.</w:t>
      </w:r>
      <w:r>
        <w:t xml:space="preserve"> </w:t>
      </w:r>
      <w:r>
        <w:t xml:space="preserve">-</w:t>
      </w:r>
      <w:r>
        <w:t xml:space="preserve"> </w:t>
      </w:r>
      <w:r>
        <w:rPr>
          <w:bCs/>
          <w:b/>
        </w:rPr>
        <w:t xml:space="preserve">“</w:t>
      </w:r>
      <w:r>
        <w:rPr>
          <w:bCs/>
          <w:b/>
        </w:rPr>
        <w:t xml:space="preserve">48,340 deliveries, 1 Apr – 25 Sep 2026</w:t>
      </w:r>
      <w:r>
        <w:rPr>
          <w:bCs/>
          <w:b/>
        </w:rPr>
        <w:t xml:space="preserve">”</w:t>
      </w:r>
      <w:r>
        <w:t xml:space="preserve"> </w:t>
      </w:r>
      <w:r>
        <w:t xml:space="preserve">at the bottom is the size of the data behind every number in the app.</w:t>
      </w:r>
    </w:p>
    <w:p>
      <w:r>
        <w:pict>
          <v:rect style="width:0;height:1.5pt" o:hralign="center" o:hrstd="t" o:hr="t"/>
        </w:pict>
      </w:r>
    </w:p>
    <w:bookmarkEnd w:id="21"/>
    <w:bookmarkStart w:id="25" w:name="X4f6b02aebd876fe21bf05bd88f4bdaaa114389a"/>
    <w:p>
      <w:pPr>
        <w:pStyle w:val="Heading2"/>
      </w:pPr>
      <w:r>
        <w:t xml:space="preserve">2. How it works: the client’s process, start to end</w:t>
      </w:r>
    </w:p>
    <w:p>
      <w:pPr>
        <w:pStyle w:val="FirstParagraph"/>
      </w:pPr>
      <w:r>
        <w:rPr>
          <w:bCs/>
          <w:b/>
        </w:rPr>
        <w:t xml:space="preserve">Menu:</w:t>
      </w:r>
      <w:r>
        <w:t xml:space="preserve"> </w:t>
      </w:r>
      <w:r>
        <w:t xml:space="preserve">Start here → How it works. This is the landing page.</w:t>
      </w:r>
    </w:p>
    <w:p>
      <w:pPr>
        <w:pStyle w:val="CaptionedFigure"/>
      </w:pPr>
      <w:r>
        <w:drawing>
          <wp:inline>
            <wp:extent cx="5334000" cy="7213600"/>
            <wp:effectExtent b="0" l="0" r="0" t="0"/>
            <wp:docPr descr="How it works" title="" id="23" name="Picture"/>
            <a:graphic>
              <a:graphicData uri="http://schemas.openxmlformats.org/drawingml/2006/picture">
                <pic:pic>
                  <pic:nvPicPr>
                    <pic:cNvPr descr="guide-images/01-how-it-works.png" id="24" name="Picture"/>
                    <pic:cNvPicPr>
                      <a:picLocks noChangeArrowheads="1" noChangeAspect="1"/>
                    </pic:cNvPicPr>
                  </pic:nvPicPr>
                  <pic:blipFill>
                    <a:blip r:embed="rId22"/>
                    <a:stretch>
                      <a:fillRect/>
                    </a:stretch>
                  </pic:blipFill>
                  <pic:spPr bwMode="auto">
                    <a:xfrm>
                      <a:off x="0" y="0"/>
                      <a:ext cx="5334000" cy="7213600"/>
                    </a:xfrm>
                    <a:prstGeom prst="rect">
                      <a:avLst/>
                    </a:prstGeom>
                    <a:noFill/>
                    <a:ln w="9525">
                      <a:noFill/>
                      <a:headEnd/>
                      <a:tailEnd/>
                    </a:ln>
                  </pic:spPr>
                </pic:pic>
              </a:graphicData>
            </a:graphic>
          </wp:inline>
        </w:drawing>
      </w:r>
    </w:p>
    <w:p>
      <w:pPr>
        <w:pStyle w:val="ImageCaption"/>
      </w:pPr>
      <w:r>
        <w:t xml:space="preserve">How it works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it is</w:t>
            </w:r>
          </w:p>
        </w:tc>
        <w:tc>
          <w:tcPr/>
          <w:p>
            <w:pPr>
              <w:pStyle w:val="Compact"/>
              <w:jc w:val="left"/>
            </w:pPr>
            <w:r>
              <w:t xml:space="preserve">What it means</w:t>
            </w:r>
          </w:p>
        </w:tc>
      </w:tr>
      <w:tr>
        <w:tc>
          <w:tcPr/>
          <w:p>
            <w:pPr>
              <w:pStyle w:val="Compact"/>
              <w:jc w:val="left"/>
            </w:pPr>
            <w:r>
              <w:t xml:space="preserve">1</w:t>
            </w:r>
          </w:p>
        </w:tc>
        <w:tc>
          <w:tcPr/>
          <w:p>
            <w:pPr>
              <w:pStyle w:val="Compact"/>
              <w:jc w:val="left"/>
            </w:pPr>
            <w:r>
              <w:rPr>
                <w:bCs/>
                <w:b/>
              </w:rPr>
              <w:t xml:space="preserve">The problem in one sentence</w:t>
            </w:r>
          </w:p>
        </w:tc>
        <w:tc>
          <w:tcPr/>
          <w:p>
            <w:pPr>
              <w:pStyle w:val="Compact"/>
              <w:jc w:val="left"/>
            </w:pPr>
            <w:r>
              <w:t xml:space="preserve">Three numbers sum up the problem.</w:t>
            </w:r>
            <w:r>
              <w:t xml:space="preserve"> </w:t>
            </w:r>
            <w:r>
              <w:rPr>
                <w:bCs/>
                <w:b/>
              </w:rPr>
              <w:t xml:space="preserve">71%</w:t>
            </w:r>
            <w:r>
              <w:t xml:space="preserve">: deliveries that arrive on or before the promised date today.</w:t>
            </w:r>
            <w:r>
              <w:t xml:space="preserve"> </w:t>
            </w:r>
            <w:r>
              <w:rPr>
                <w:bCs/>
                <w:b/>
              </w:rPr>
              <w:t xml:space="preserve">94%</w:t>
            </w:r>
            <w:r>
              <w:t xml:space="preserve">: what good logistics companies reach.</w:t>
            </w:r>
            <w:r>
              <w:t xml:space="preserve"> </w:t>
            </w:r>
            <w:r>
              <w:rPr>
                <w:bCs/>
                <w:b/>
              </w:rPr>
              <w:t xml:space="preserve">$14.2M</w:t>
            </w:r>
            <w:r>
              <w:t xml:space="preserve">: the yearly revenue of the 9 clients who say they may leave.</w:t>
            </w:r>
          </w:p>
        </w:tc>
      </w:tr>
      <w:tr>
        <w:tc>
          <w:tcPr/>
          <w:p>
            <w:pPr>
              <w:pStyle w:val="Compact"/>
              <w:jc w:val="left"/>
            </w:pPr>
            <w:r>
              <w:t xml:space="preserve">2</w:t>
            </w:r>
          </w:p>
        </w:tc>
        <w:tc>
          <w:tcPr/>
          <w:p>
            <w:pPr>
              <w:pStyle w:val="Compact"/>
              <w:jc w:val="left"/>
            </w:pPr>
            <w:r>
              <w:rPr>
                <w:bCs/>
                <w:b/>
              </w:rPr>
              <w:t xml:space="preserve">Today</w:t>
            </w:r>
            <w:r>
              <w:t xml:space="preserve"> </w:t>
            </w:r>
            <w:r>
              <w:t xml:space="preserve">button</w:t>
            </w:r>
          </w:p>
        </w:tc>
        <w:tc>
          <w:tcPr/>
          <w:p>
            <w:pPr>
              <w:pStyle w:val="Compact"/>
              <w:jc w:val="left"/>
            </w:pPr>
            <w:r>
              <w:t xml:space="preserve">Shows the order journey as Halcyon runs it now: emails typed by hand, one 08:00 pick list, carrier from a price spreadsheet.</w:t>
            </w:r>
          </w:p>
        </w:tc>
      </w:tr>
      <w:tr>
        <w:tc>
          <w:tcPr/>
          <w:p>
            <w:pPr>
              <w:pStyle w:val="Compact"/>
              <w:jc w:val="left"/>
            </w:pPr>
            <w:r>
              <w:t xml:space="preserve">3</w:t>
            </w:r>
          </w:p>
        </w:tc>
        <w:tc>
          <w:tcPr/>
          <w:p>
            <w:pPr>
              <w:pStyle w:val="Compact"/>
              <w:jc w:val="left"/>
            </w:pPr>
            <w:r>
              <w:rPr>
                <w:bCs/>
                <w:b/>
              </w:rPr>
              <w:t xml:space="preserve">With DeliveryLens</w:t>
            </w:r>
            <w:r>
              <w:t xml:space="preserve"> </w:t>
            </w:r>
            <w:r>
              <w:t xml:space="preserve">button</w:t>
            </w:r>
          </w:p>
        </w:tc>
        <w:tc>
          <w:tcPr/>
          <w:p>
            <w:pPr>
              <w:pStyle w:val="Compact"/>
              <w:jc w:val="left"/>
            </w:pPr>
            <w:r>
              <w:t xml:space="preserve">Shows the same journey with our agents and rules added. The coloured badges above the steps appear: each badge is something DeliveryLens runs at that step. Click a badge to open the screen where it works.</w:t>
            </w:r>
          </w:p>
        </w:tc>
      </w:tr>
      <w:tr>
        <w:tc>
          <w:tcPr/>
          <w:p>
            <w:pPr>
              <w:pStyle w:val="Compact"/>
              <w:jc w:val="left"/>
            </w:pPr>
            <w:r>
              <w:t xml:space="preserve">4</w:t>
            </w:r>
          </w:p>
        </w:tc>
        <w:tc>
          <w:tcPr/>
          <w:p>
            <w:pPr>
              <w:pStyle w:val="Compact"/>
              <w:jc w:val="left"/>
            </w:pPr>
            <w:r>
              <w:rPr>
                <w:bCs/>
                <w:b/>
              </w:rPr>
              <w:t xml:space="preserve">Step 1,</w:t>
            </w:r>
            <w:r>
              <w:rPr>
                <w:bCs/>
                <w:b/>
              </w:rPr>
              <w:t xml:space="preserve"> </w:t>
            </w:r>
            <w:r>
              <w:rPr>
                <w:bCs/>
                <w:b/>
              </w:rPr>
              <w:t xml:space="preserve">“</w:t>
            </w:r>
            <w:r>
              <w:rPr>
                <w:bCs/>
                <w:b/>
              </w:rPr>
              <w:t xml:space="preserve">Client sends an order</w:t>
            </w:r>
            <w:r>
              <w:rPr>
                <w:bCs/>
                <w:b/>
              </w:rPr>
              <w:t xml:space="preserve">”</w:t>
            </w:r>
          </w:p>
        </w:tc>
        <w:tc>
          <w:tcPr/>
          <w:p>
            <w:pPr>
              <w:pStyle w:val="Compact"/>
              <w:jc w:val="left"/>
            </w:pPr>
            <w:r>
              <w:t xml:space="preserve">The order journey has 10 numbered steps, from the client’s email (step 1) to customer success (step 10). Each step says who does it today (Client, Order desk staff, Warehouse, Carrier and so on).</w:t>
            </w:r>
            <w:r>
              <w:t xml:space="preserve"> </w:t>
            </w:r>
            <w:r>
              <w:rPr>
                <w:bCs/>
                <w:b/>
              </w:rPr>
              <w:t xml:space="preserve">Orange circles</w:t>
            </w:r>
            <w:r>
              <w:t xml:space="preserve"> </w:t>
            </w:r>
            <w:r>
              <w:t xml:space="preserve">mark the steps where lateness starts.</w:t>
            </w:r>
          </w:p>
        </w:tc>
      </w:tr>
      <w:tr>
        <w:tc>
          <w:tcPr/>
          <w:p>
            <w:pPr>
              <w:pStyle w:val="Compact"/>
              <w:jc w:val="left"/>
            </w:pPr>
            <w:r>
              <w:t xml:space="preserve">5</w:t>
            </w:r>
          </w:p>
        </w:tc>
        <w:tc>
          <w:tcPr/>
          <w:p>
            <w:pPr>
              <w:pStyle w:val="Compact"/>
              <w:jc w:val="left"/>
            </w:pPr>
            <w:r>
              <w:rPr>
                <w:bCs/>
                <w:b/>
              </w:rPr>
              <w:t xml:space="preserve">“</w:t>
            </w:r>
            <w:r>
              <w:rPr>
                <w:bCs/>
                <w:b/>
              </w:rPr>
              <w:t xml:space="preserve">$680K routing tool acts only here: the road</w:t>
            </w:r>
            <w:r>
              <w:rPr>
                <w:bCs/>
                <w:b/>
              </w:rPr>
              <w:t xml:space="preserve">”</w:t>
            </w:r>
          </w:p>
        </w:tc>
        <w:tc>
          <w:tcPr/>
          <w:p>
            <w:pPr>
              <w:pStyle w:val="Compact"/>
              <w:jc w:val="left"/>
            </w:pPr>
            <w:r>
              <w:t xml:space="preserve">The dashed box sits under step 7, the delivery drive. That is the only step the routing software touches. The</w:t>
            </w:r>
            <w:r>
              <w:t xml:space="preserve"> </w:t>
            </w:r>
            <w:r>
              <w:rPr>
                <w:bCs/>
                <w:b/>
              </w:rPr>
              <w:t xml:space="preserve">amber boxes</w:t>
            </w:r>
            <w:r>
              <w:t xml:space="preserve"> </w:t>
            </w:r>
            <w:r>
              <w:t xml:space="preserve">above it show the points of on-time delivery each cause costs: −7.7 weak carrier, −6.9 incomplete address, −5.4 same-day after 08:00, −4.9 stock not at the nearest warehouse, −3.1 route deviation. Only the last one is on the road.</w:t>
            </w:r>
          </w:p>
        </w:tc>
      </w:tr>
      <w:tr>
        <w:tc>
          <w:tcPr/>
          <w:p>
            <w:pPr>
              <w:pStyle w:val="Compact"/>
              <w:jc w:val="left"/>
            </w:pPr>
            <w:r>
              <w:t xml:space="preserve">6</w:t>
            </w:r>
          </w:p>
        </w:tc>
        <w:tc>
          <w:tcPr/>
          <w:p>
            <w:pPr>
              <w:pStyle w:val="Compact"/>
              <w:jc w:val="left"/>
            </w:pPr>
            <w:r>
              <w:rPr>
                <w:bCs/>
                <w:b/>
              </w:rPr>
              <w:t xml:space="preserve">Who does the work at each step</w:t>
            </w:r>
          </w:p>
        </w:tc>
        <w:tc>
          <w:tcPr/>
          <w:p>
            <w:pPr>
              <w:pStyle w:val="Compact"/>
              <w:jc w:val="left"/>
            </w:pPr>
            <w:r>
              <w:t xml:space="preserve">The key to the badge colours.</w:t>
            </w:r>
            <w:r>
              <w:t xml:space="preserve"> </w:t>
            </w:r>
            <w:r>
              <w:rPr>
                <w:bCs/>
                <w:b/>
              </w:rPr>
              <w:t xml:space="preserve">AI agent</w:t>
            </w:r>
            <w:r>
              <w:t xml:space="preserve"> </w:t>
            </w:r>
            <w:r>
              <w:t xml:space="preserve">(purple): reads and writes language.</w:t>
            </w:r>
            <w:r>
              <w:t xml:space="preserve"> </w:t>
            </w:r>
            <w:r>
              <w:rPr>
                <w:bCs/>
                <w:b/>
              </w:rPr>
              <w:t xml:space="preserve">Rule</w:t>
            </w:r>
            <w:r>
              <w:t xml:space="preserve"> </w:t>
            </w:r>
            <w:r>
              <w:t xml:space="preserve">(green): a fixed check in code, same answer every time.</w:t>
            </w:r>
            <w:r>
              <w:t xml:space="preserve"> </w:t>
            </w:r>
            <w:r>
              <w:rPr>
                <w:bCs/>
                <w:b/>
              </w:rPr>
              <w:t xml:space="preserve">Data lookup</w:t>
            </w:r>
            <w:r>
              <w:t xml:space="preserve"> </w:t>
            </w:r>
            <w:r>
              <w:t xml:space="preserve">(blue): looks up a fact in Halcyon’s data.</w:t>
            </w:r>
            <w:r>
              <w:t xml:space="preserve"> </w:t>
            </w:r>
            <w:r>
              <w:rPr>
                <w:bCs/>
                <w:b/>
              </w:rPr>
              <w:t xml:space="preserve">Guardrail</w:t>
            </w:r>
            <w:r>
              <w:t xml:space="preserve"> </w:t>
            </w:r>
            <w:r>
              <w:t xml:space="preserve">(red): a safety check before the AI sees anything.</w:t>
            </w:r>
          </w:p>
        </w:tc>
      </w:tr>
      <w:tr>
        <w:tc>
          <w:tcPr/>
          <w:p>
            <w:pPr>
              <w:pStyle w:val="Compact"/>
              <w:jc w:val="left"/>
            </w:pPr>
            <w:r>
              <w:t xml:space="preserve">7</w:t>
            </w:r>
          </w:p>
        </w:tc>
        <w:tc>
          <w:tcPr/>
          <w:p>
            <w:pPr>
              <w:pStyle w:val="Compact"/>
              <w:jc w:val="left"/>
            </w:pPr>
            <w:r>
              <w:rPr>
                <w:bCs/>
                <w:b/>
              </w:rPr>
              <w:t xml:space="preserve">Start here</w:t>
            </w:r>
            <w:r>
              <w:t xml:space="preserve"> </w:t>
            </w:r>
            <w:r>
              <w:t xml:space="preserve">list</w:t>
            </w:r>
          </w:p>
        </w:tc>
        <w:tc>
          <w:tcPr/>
          <w:p>
            <w:pPr>
              <w:pStyle w:val="Compact"/>
              <w:jc w:val="left"/>
            </w:pPr>
            <w:r>
              <w:t xml:space="preserve">The suggested order to explore the app. Each row opens that screen.</w:t>
            </w:r>
          </w:p>
        </w:tc>
      </w:tr>
      <w:tr>
        <w:tc>
          <w:tcPr/>
          <w:p>
            <w:pPr>
              <w:pStyle w:val="Compact"/>
              <w:jc w:val="left"/>
            </w:pPr>
            <w:r>
              <w:t xml:space="preserve">8</w:t>
            </w:r>
          </w:p>
        </w:tc>
        <w:tc>
          <w:tcPr/>
          <w:p>
            <w:pPr>
              <w:pStyle w:val="Compact"/>
              <w:jc w:val="left"/>
            </w:pPr>
            <w:r>
              <w:rPr>
                <w:bCs/>
                <w:b/>
              </w:rPr>
              <w:t xml:space="preserve">What am I looking at?</w:t>
            </w:r>
          </w:p>
        </w:tc>
        <w:tc>
          <w:tcPr/>
          <w:p>
            <w:pPr>
              <w:pStyle w:val="Compact"/>
              <w:jc w:val="left"/>
            </w:pPr>
            <w:r>
              <w:t xml:space="preserve">A plain-English key to the page. Every screen has one. See</w:t>
            </w:r>
            <w:r>
              <w:t xml:space="preserve"> </w:t>
            </w:r>
            <w:hyperlink w:anchor="X77ea28ca12779e3cf652109d4c3eee28f3d7f23">
              <w:r>
                <w:rPr>
                  <w:rStyle w:val="Hyperlink"/>
                </w:rPr>
                <w:t xml:space="preserve">section 15</w:t>
              </w:r>
            </w:hyperlink>
            <w:r>
              <w:t xml:space="preserve">.</w:t>
            </w:r>
          </w:p>
        </w:tc>
      </w:tr>
    </w:tbl>
    <w:p>
      <w:pPr>
        <w:pStyle w:val="BodyText"/>
      </w:pPr>
      <w:r>
        <w:rPr>
          <w:bCs/>
          <w:b/>
        </w:rPr>
        <w:t xml:space="preserve">A</w:t>
      </w:r>
      <w:r>
        <w:rPr>
          <w:bCs/>
          <w:b/>
        </w:rPr>
        <w:t xml:space="preserve"> </w:t>
      </w:r>
      <w:r>
        <w:rPr>
          <w:bCs/>
          <w:b/>
        </w:rPr>
        <w:t xml:space="preserve">“</w:t>
      </w:r>
      <w:r>
        <w:rPr>
          <w:bCs/>
          <w:b/>
        </w:rPr>
        <w:t xml:space="preserve">point</w:t>
      </w:r>
      <w:r>
        <w:rPr>
          <w:bCs/>
          <w:b/>
        </w:rPr>
        <w:t xml:space="preserve">”</w:t>
      </w:r>
      <w:r>
        <w:t xml:space="preserve"> </w:t>
      </w:r>
      <w:r>
        <w:t xml:space="preserve">in this app means one percentage point of on-time delivery. Going from 71% to 72% is +1 point.</w:t>
      </w:r>
    </w:p>
    <w:p>
      <w:r>
        <w:pict>
          <v:rect style="width:0;height:1.5pt" o:hralign="center" o:hrstd="t" o:hr="t"/>
        </w:pict>
      </w:r>
    </w:p>
    <w:bookmarkEnd w:id="25"/>
    <w:bookmarkStart w:id="44" w:name="X2483dfa8b9a75e2fdf3428b1f5e7cc3e087f200"/>
    <w:p>
      <w:pPr>
        <w:pStyle w:val="Heading2"/>
      </w:pPr>
      <w:r>
        <w:t xml:space="preserve">3. Order desk (live): emails in, warehouse orders out</w:t>
      </w:r>
    </w:p>
    <w:p>
      <w:pPr>
        <w:pStyle w:val="FirstParagraph"/>
      </w:pPr>
      <w:r>
        <w:rPr>
          <w:bCs/>
          <w:b/>
        </w:rPr>
        <w:t xml:space="preserve">Menu:</w:t>
      </w:r>
      <w:r>
        <w:t xml:space="preserve"> </w:t>
      </w:r>
      <w:r>
        <w:t xml:space="preserve">AI agents → Order desk (live).</w:t>
      </w:r>
      <w:r>
        <w:t xml:space="preserve"> </w:t>
      </w:r>
      <w:r>
        <w:rPr>
          <w:bCs/>
          <w:b/>
        </w:rPr>
        <w:t xml:space="preserve">This is the main demo screen.</w:t>
      </w:r>
      <w:r>
        <w:t xml:space="preserve"> </w:t>
      </w:r>
      <w:r>
        <w:t xml:space="preserve">It shows the client’s</w:t>
      </w:r>
      <w:r>
        <w:t xml:space="preserve"> </w:t>
      </w:r>
      <w:r>
        <w:t xml:space="preserve">real process happening on screen: an email arrives, the AI reads it, rules check it, and an order</w:t>
      </w:r>
      <w:r>
        <w:t xml:space="preserve"> </w:t>
      </w:r>
      <w:r>
        <w:t xml:space="preserve">lands in the warehouse system.</w:t>
      </w:r>
    </w:p>
    <w:p>
      <w:pPr>
        <w:pStyle w:val="CaptionedFigure"/>
      </w:pPr>
      <w:r>
        <w:drawing>
          <wp:inline>
            <wp:extent cx="5334000" cy="8404754"/>
            <wp:effectExtent b="0" l="0" r="0" t="0"/>
            <wp:docPr descr="Order desk with email M02 processed" title="" id="27" name="Picture"/>
            <a:graphic>
              <a:graphicData uri="http://schemas.openxmlformats.org/drawingml/2006/picture">
                <pic:pic>
                  <pic:nvPicPr>
                    <pic:cNvPr descr="guide-images/02-order-desk-on-hold.png" id="28" name="Picture"/>
                    <pic:cNvPicPr>
                      <a:picLocks noChangeArrowheads="1" noChangeAspect="1"/>
                    </pic:cNvPicPr>
                  </pic:nvPicPr>
                  <pic:blipFill>
                    <a:blip r:embed="rId26"/>
                    <a:stretch>
                      <a:fillRect/>
                    </a:stretch>
                  </pic:blipFill>
                  <pic:spPr bwMode="auto">
                    <a:xfrm>
                      <a:off x="0" y="0"/>
                      <a:ext cx="5334000" cy="8404754"/>
                    </a:xfrm>
                    <a:prstGeom prst="rect">
                      <a:avLst/>
                    </a:prstGeom>
                    <a:noFill/>
                    <a:ln w="9525">
                      <a:noFill/>
                      <a:headEnd/>
                      <a:tailEnd/>
                    </a:ln>
                  </pic:spPr>
                </pic:pic>
              </a:graphicData>
            </a:graphic>
          </wp:inline>
        </w:drawing>
      </w:r>
    </w:p>
    <w:p>
      <w:pPr>
        <w:pStyle w:val="ImageCaption"/>
      </w:pPr>
      <w:r>
        <w:t xml:space="preserve">Order desk with email M02 processed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it is</w:t>
            </w:r>
          </w:p>
        </w:tc>
        <w:tc>
          <w:tcPr/>
          <w:p>
            <w:pPr>
              <w:pStyle w:val="Compact"/>
              <w:jc w:val="left"/>
            </w:pPr>
            <w:r>
              <w:t xml:space="preserve">What it means</w:t>
            </w:r>
          </w:p>
        </w:tc>
      </w:tr>
      <w:tr>
        <w:tc>
          <w:tcPr/>
          <w:p>
            <w:pPr>
              <w:pStyle w:val="Compact"/>
              <w:jc w:val="left"/>
            </w:pPr>
            <w:r>
              <w:t xml:space="preserve">1</w:t>
            </w:r>
          </w:p>
        </w:tc>
        <w:tc>
          <w:tcPr/>
          <w:p>
            <w:pPr>
              <w:pStyle w:val="Compact"/>
              <w:jc w:val="left"/>
            </w:pPr>
            <w:r>
              <w:rPr>
                <w:bCs/>
                <w:b/>
              </w:rPr>
              <w:t xml:space="preserve">Inbox (12)</w:t>
            </w:r>
          </w:p>
        </w:tc>
        <w:tc>
          <w:tcPr/>
          <w:p>
            <w:pPr>
              <w:pStyle w:val="Compact"/>
              <w:jc w:val="left"/>
            </w:pPr>
            <w:r>
              <w:t xml:space="preserve">The shared order mailbox. These are the emails clients send to Halcyon’s order desk. Each row shows the message id (M01 to M12), the sender, the subject and a one-line description of the case.</w:t>
            </w:r>
            <w:r>
              <w:t xml:space="preserve"> </w:t>
            </w:r>
            <w:r>
              <w:rPr>
                <w:bCs/>
                <w:b/>
              </w:rPr>
              <w:t xml:space="preserve">“</w:t>
            </w:r>
            <w:r>
              <w:rPr>
                <w:bCs/>
                <w:b/>
              </w:rPr>
              <w:t xml:space="preserve">Expect: …</w:t>
            </w:r>
            <w:r>
              <w:rPr>
                <w:bCs/>
                <w:b/>
              </w:rPr>
              <w:t xml:space="preserve">”</w:t>
            </w:r>
            <w:r>
              <w:t xml:space="preserve"> </w:t>
            </w:r>
            <w:r>
              <w:t xml:space="preserve">is what the right answer should be.</w:t>
            </w:r>
            <w:r>
              <w:t xml:space="preserve"> </w:t>
            </w:r>
            <w:r>
              <w:rPr>
                <w:bCs/>
                <w:b/>
              </w:rPr>
              <w:t xml:space="preserve">“</w:t>
            </w:r>
            <w:r>
              <w:rPr>
                <w:bCs/>
                <w:b/>
              </w:rPr>
              <w:t xml:space="preserve">New</w:t>
            </w:r>
            <w:r>
              <w:rPr>
                <w:bCs/>
                <w:b/>
              </w:rPr>
              <w:t xml:space="preserve">”</w:t>
            </w:r>
            <w:r>
              <w:t xml:space="preserve"> </w:t>
            </w:r>
            <w:r>
              <w:t xml:space="preserve">means not processed yet;</w:t>
            </w:r>
            <w:r>
              <w:t xml:space="preserve"> </w:t>
            </w:r>
            <w:r>
              <w:rPr>
                <w:bCs/>
                <w:b/>
              </w:rPr>
              <w:t xml:space="preserve">“</w:t>
            </w:r>
            <w:r>
              <w:rPr>
                <w:bCs/>
                <w:b/>
              </w:rPr>
              <w:t xml:space="preserve">Done: …</w:t>
            </w:r>
            <w:r>
              <w:rPr>
                <w:bCs/>
                <w:b/>
              </w:rPr>
              <w:t xml:space="preserve">”</w:t>
            </w:r>
            <w:r>
              <w:t xml:space="preserve"> </w:t>
            </w:r>
            <w:r>
              <w:t xml:space="preserve">shows what DeliveryLens decided.</w:t>
            </w:r>
            <w:r>
              <w:t xml:space="preserve"> </w:t>
            </w:r>
            <w:r>
              <w:rPr>
                <w:bCs/>
                <w:b/>
              </w:rPr>
              <w:t xml:space="preserve">Run all 12</w:t>
            </w:r>
            <w:r>
              <w:t xml:space="preserve"> </w:t>
            </w:r>
            <w:r>
              <w:t xml:space="preserve">processes every new email in one go.</w:t>
            </w:r>
          </w:p>
        </w:tc>
      </w:tr>
      <w:tr>
        <w:tc>
          <w:tcPr/>
          <w:p>
            <w:pPr>
              <w:pStyle w:val="Compact"/>
              <w:jc w:val="left"/>
            </w:pPr>
            <w:r>
              <w:t xml:space="preserve">2</w:t>
            </w:r>
          </w:p>
        </w:tc>
        <w:tc>
          <w:tcPr/>
          <w:p>
            <w:pPr>
              <w:pStyle w:val="Compact"/>
              <w:jc w:val="left"/>
            </w:pPr>
            <w:r>
              <w:rPr>
                <w:bCs/>
                <w:b/>
              </w:rPr>
              <w:t xml:space="preserve">Email M02 (selected)</w:t>
            </w:r>
          </w:p>
        </w:tc>
        <w:tc>
          <w:tcPr/>
          <w:p>
            <w:pPr>
              <w:pStyle w:val="Compact"/>
              <w:jc w:val="left"/>
            </w:pPr>
            <w:r>
              <w:t xml:space="preserve">The email you clicked. Here, M02 from</w:t>
            </w:r>
            <w:r>
              <w:t xml:space="preserve"> </w:t>
            </w:r>
            <w:r>
              <w:t xml:space="preserve">“</w:t>
            </w:r>
            <w:r>
              <w:t xml:space="preserve">Plant 2 Ops</w:t>
            </w:r>
            <w:r>
              <w:t xml:space="preserve">”</w:t>
            </w:r>
            <w:r>
              <w:t xml:space="preserve"> </w:t>
            </w:r>
            <w:r>
              <w:t xml:space="preserve">for Client 263, which is missing a postcode.</w:t>
            </w:r>
          </w:p>
        </w:tc>
      </w:tr>
      <w:tr>
        <w:tc>
          <w:tcPr/>
          <w:p>
            <w:pPr>
              <w:pStyle w:val="Compact"/>
              <w:jc w:val="left"/>
            </w:pPr>
            <w:r>
              <w:t xml:space="preserve">3</w:t>
            </w:r>
          </w:p>
        </w:tc>
        <w:tc>
          <w:tcPr/>
          <w:p>
            <w:pPr>
              <w:pStyle w:val="Compact"/>
              <w:jc w:val="left"/>
            </w:pPr>
            <w:r>
              <w:rPr>
                <w:bCs/>
                <w:b/>
              </w:rPr>
              <w:t xml:space="preserve">The email itself</w:t>
            </w:r>
          </w:p>
        </w:tc>
        <w:tc>
          <w:tcPr/>
          <w:p>
            <w:pPr>
              <w:pStyle w:val="Compact"/>
              <w:jc w:val="left"/>
            </w:pPr>
            <w:r>
              <w:t xml:space="preserve">Sender, time received, the client it belongs to, and the full email text. The grey box explains in one line which cause this email shows.</w:t>
            </w:r>
          </w:p>
        </w:tc>
      </w:tr>
      <w:tr>
        <w:tc>
          <w:tcPr/>
          <w:p>
            <w:pPr>
              <w:pStyle w:val="Compact"/>
              <w:jc w:val="left"/>
            </w:pPr>
            <w:r>
              <w:t xml:space="preserve">4</w:t>
            </w:r>
          </w:p>
        </w:tc>
        <w:tc>
          <w:tcPr/>
          <w:p>
            <w:pPr>
              <w:pStyle w:val="Compact"/>
              <w:jc w:val="left"/>
            </w:pPr>
            <w:r>
              <w:rPr>
                <w:bCs/>
                <w:b/>
              </w:rPr>
              <w:t xml:space="preserve">Run DeliveryLens on this email</w:t>
            </w:r>
          </w:p>
        </w:tc>
        <w:tc>
          <w:tcPr/>
          <w:p>
            <w:pPr>
              <w:pStyle w:val="Compact"/>
              <w:jc w:val="left"/>
            </w:pPr>
            <w:r>
              <w:t xml:space="preserve">Starts the 10-step pipeline for this one email. It takes a second with Mock, a few seconds with Gemini.</w:t>
            </w:r>
          </w:p>
        </w:tc>
      </w:tr>
      <w:tr>
        <w:tc>
          <w:tcPr/>
          <w:p>
            <w:pPr>
              <w:pStyle w:val="Compact"/>
              <w:jc w:val="left"/>
            </w:pPr>
            <w:r>
              <w:t xml:space="preserve">5</w:t>
            </w:r>
          </w:p>
        </w:tc>
        <w:tc>
          <w:tcPr/>
          <w:p>
            <w:pPr>
              <w:pStyle w:val="Compact"/>
              <w:jc w:val="left"/>
            </w:pPr>
            <w:r>
              <w:rPr>
                <w:bCs/>
                <w:b/>
              </w:rPr>
              <w:t xml:space="preserve">Pipeline trace</w:t>
            </w:r>
          </w:p>
        </w:tc>
        <w:tc>
          <w:tcPr/>
          <w:p>
            <w:pPr>
              <w:pStyle w:val="Compact"/>
              <w:jc w:val="left"/>
            </w:pPr>
            <w:r>
              <w:t xml:space="preserve">Every step the email went through, in order, with</w:t>
            </w:r>
            <w:r>
              <w:t xml:space="preserve"> </w:t>
            </w:r>
            <w:r>
              <w:rPr>
                <w:bCs/>
                <w:b/>
              </w:rPr>
              <w:t xml:space="preserve">who did it</w:t>
            </w:r>
            <w:r>
              <w:t xml:space="preserve"> </w:t>
            </w:r>
            <w:r>
              <w:t xml:space="preserve">(the badge), the</w:t>
            </w:r>
            <w:r>
              <w:t xml:space="preserve"> </w:t>
            </w:r>
            <w:r>
              <w:rPr>
                <w:bCs/>
                <w:b/>
              </w:rPr>
              <w:t xml:space="preserve">result</w:t>
            </w:r>
            <w:r>
              <w:t xml:space="preserve"> </w:t>
            </w:r>
            <w:r>
              <w:t xml:space="preserve">(Passed, Failed, Warning or Skipped),</w:t>
            </w:r>
            <w:r>
              <w:t xml:space="preserve"> </w:t>
            </w:r>
            <w:r>
              <w:rPr>
                <w:bCs/>
                <w:b/>
              </w:rPr>
              <w:t xml:space="preserve">how long it took</w:t>
            </w:r>
            <w:r>
              <w:t xml:space="preserve"> </w:t>
            </w:r>
            <w:r>
              <w:t xml:space="preserve">(ms = thousandths of a second) and a one-line reason. Click</w:t>
            </w:r>
            <w:r>
              <w:t xml:space="preserve"> </w:t>
            </w:r>
            <w:r>
              <w:rPr>
                <w:bCs/>
                <w:b/>
              </w:rPr>
              <w:t xml:space="preserve">Details</w:t>
            </w:r>
            <w:r>
              <w:t xml:space="preserve"> </w:t>
            </w:r>
            <w:r>
              <w:t xml:space="preserve">to see the raw data of a step, for example the fields the AI extracted. The 10 steps are listed below this table.</w:t>
            </w:r>
          </w:p>
        </w:tc>
      </w:tr>
      <w:tr>
        <w:tc>
          <w:tcPr/>
          <w:p>
            <w:pPr>
              <w:pStyle w:val="Compact"/>
              <w:jc w:val="left"/>
            </w:pPr>
            <w:r>
              <w:t xml:space="preserve">6</w:t>
            </w:r>
          </w:p>
        </w:tc>
        <w:tc>
          <w:tcPr/>
          <w:p>
            <w:pPr>
              <w:pStyle w:val="Compact"/>
              <w:jc w:val="left"/>
            </w:pPr>
            <w:r>
              <w:rPr>
                <w:bCs/>
                <w:b/>
              </w:rPr>
              <w:t xml:space="preserve">Warehouse system (WMS)</w:t>
            </w:r>
          </w:p>
        </w:tc>
        <w:tc>
          <w:tcPr/>
          <w:p>
            <w:pPr>
              <w:pStyle w:val="Compact"/>
              <w:jc w:val="left"/>
            </w:pPr>
            <w:r>
              <w:t xml:space="preserve">The orders DeliveryLens wrote into the warehouse system. Only rows marked</w:t>
            </w:r>
            <w:r>
              <w:t xml:space="preserve"> </w:t>
            </w:r>
            <w:r>
              <w:rPr>
                <w:bCs/>
                <w:b/>
              </w:rPr>
              <w:t xml:space="preserve">Ready for pick list</w:t>
            </w:r>
            <w:r>
              <w:t xml:space="preserve"> </w:t>
            </w:r>
            <w:r>
              <w:t xml:space="preserve">are picked at the next 08:00 run. The rest wait for the client or a person.</w:t>
            </w:r>
          </w:p>
        </w:tc>
      </w:tr>
      <w:tr>
        <w:tc>
          <w:tcPr/>
          <w:p>
            <w:pPr>
              <w:pStyle w:val="Compact"/>
              <w:jc w:val="left"/>
            </w:pPr>
            <w:r>
              <w:t xml:space="preserve">7</w:t>
            </w:r>
          </w:p>
        </w:tc>
        <w:tc>
          <w:tcPr/>
          <w:p>
            <w:pPr>
              <w:pStyle w:val="Compact"/>
              <w:jc w:val="left"/>
            </w:pPr>
            <w:r>
              <w:rPr>
                <w:bCs/>
                <w:b/>
              </w:rPr>
              <w:t xml:space="preserve">Reset demo</w:t>
            </w:r>
          </w:p>
        </w:tc>
        <w:tc>
          <w:tcPr/>
          <w:p>
            <w:pPr>
              <w:pStyle w:val="Compact"/>
              <w:jc w:val="left"/>
            </w:pPr>
            <w:r>
              <w:t xml:space="preserve">Clears the WMS table and marks all 12 emails as new again, so you can run the demo from the start.</w:t>
            </w:r>
          </w:p>
        </w:tc>
      </w:tr>
    </w:tbl>
    <w:p>
      <w:pPr>
        <w:pStyle w:val="BodyText"/>
      </w:pPr>
      <w:r>
        <w:t xml:space="preserve">To the right of the trace (not numbered) are two more cards:</w:t>
      </w:r>
      <w:r>
        <w:t xml:space="preserve"> </w:t>
      </w:r>
      <w:r>
        <w:t xml:space="preserve">-</w:t>
      </w:r>
      <w:r>
        <w:t xml:space="preserve"> </w:t>
      </w:r>
      <w:r>
        <w:rPr>
          <w:bCs/>
          <w:b/>
        </w:rPr>
        <w:t xml:space="preserve">Decision for email M02</w:t>
      </w:r>
      <w:r>
        <w:t xml:space="preserve">: the final result (</w:t>
      </w:r>
      <w:r>
        <w:rPr>
          <w:bCs/>
          <w:b/>
        </w:rPr>
        <w:t xml:space="preserve">On hold</w:t>
      </w:r>
      <w:r>
        <w:t xml:space="preserve"> </w:t>
      </w:r>
      <w:r>
        <w:t xml:space="preserve">here), the reason (</w:t>
      </w:r>
      <w:r>
        <w:t xml:space="preserve">“</w:t>
      </w:r>
      <w:r>
        <w:t xml:space="preserve">missing postcode</w:t>
      </w:r>
      <w:r>
        <w:t xml:space="preserve">”</w:t>
      </w:r>
      <w:r>
        <w:t xml:space="preserve">), and</w:t>
      </w:r>
      <w:r>
        <w:t xml:space="preserve"> </w:t>
      </w:r>
      <w:r>
        <w:rPr>
          <w:bCs/>
          <w:b/>
        </w:rPr>
        <w:t xml:space="preserve">Matches expected</w:t>
      </w:r>
      <w:r>
        <w:t xml:space="preserve">, which proves the result is the one we planned for this email.</w:t>
      </w:r>
      <w:r>
        <w:t xml:space="preserve"> </w:t>
      </w:r>
      <w:r>
        <w:t xml:space="preserve">-</w:t>
      </w:r>
      <w:r>
        <w:t xml:space="preserve"> </w:t>
      </w:r>
      <w:r>
        <w:rPr>
          <w:bCs/>
          <w:b/>
        </w:rPr>
        <w:t xml:space="preserve">Reply to the client</w:t>
      </w:r>
      <w:r>
        <w:t xml:space="preserve">: the email the</w:t>
      </w:r>
      <w:r>
        <w:t xml:space="preserve"> </w:t>
      </w:r>
      <w:r>
        <w:rPr>
          <w:bCs/>
          <w:b/>
        </w:rPr>
        <w:t xml:space="preserve">Client Reply Agent</w:t>
      </w:r>
      <w:r>
        <w:t xml:space="preserve"> </w:t>
      </w:r>
      <w:r>
        <w:t xml:space="preserve">drafted. It is marked</w:t>
      </w:r>
      <w:r>
        <w:t xml:space="preserve"> </w:t>
      </w:r>
      <w:r>
        <w:rPr>
          <w:bCs/>
          <w:b/>
        </w:rPr>
        <w:t xml:space="preserve">DRAFT — needs approval</w:t>
      </w:r>
      <w:r>
        <w:t xml:space="preserve">: a person reads and sends it. Nothing goes to a client automatically.</w:t>
      </w:r>
    </w:p>
    <w:bookmarkStart w:id="29" w:name="the-10-steps-in-the-pipeline-trace"/>
    <w:p>
      <w:pPr>
        <w:pStyle w:val="Heading3"/>
      </w:pPr>
      <w:r>
        <w:t xml:space="preserve">The 10 steps in the pipeline trace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Name</w:t>
            </w:r>
          </w:p>
        </w:tc>
        <w:tc>
          <w:tcPr/>
          <w:p>
            <w:pPr>
              <w:pStyle w:val="Compact"/>
              <w:jc w:val="left"/>
            </w:pPr>
            <w:r>
              <w:t xml:space="preserve">Who does it</w:t>
            </w:r>
          </w:p>
        </w:tc>
        <w:tc>
          <w:tcPr/>
          <w:p>
            <w:pPr>
              <w:pStyle w:val="Compact"/>
              <w:jc w:val="left"/>
            </w:pPr>
            <w:r>
              <w:t xml:space="preserve">What it checks or does</w:t>
            </w:r>
          </w:p>
        </w:tc>
      </w:tr>
      <w:tr>
        <w:tc>
          <w:tcPr/>
          <w:p>
            <w:pPr>
              <w:pStyle w:val="Compact"/>
              <w:jc w:val="left"/>
            </w:pPr>
            <w:r>
              <w:t xml:space="preserve">1</w:t>
            </w:r>
          </w:p>
        </w:tc>
        <w:tc>
          <w:tcPr/>
          <w:p>
            <w:pPr>
              <w:pStyle w:val="Compact"/>
              <w:jc w:val="left"/>
            </w:pPr>
            <w:r>
              <w:t xml:space="preserve">Email received</w:t>
            </w:r>
          </w:p>
        </w:tc>
        <w:tc>
          <w:tcPr/>
          <w:p>
            <w:pPr>
              <w:pStyle w:val="Compact"/>
              <w:jc w:val="left"/>
            </w:pPr>
            <w:r>
              <w:t xml:space="preserve">Data lookup</w:t>
            </w:r>
          </w:p>
        </w:tc>
        <w:tc>
          <w:tcPr/>
          <w:p>
            <w:pPr>
              <w:pStyle w:val="Compact"/>
              <w:jc w:val="left"/>
            </w:pPr>
            <w:r>
              <w:t xml:space="preserve">Reads the email (and any attachment) from the shared inbox.</w:t>
            </w:r>
          </w:p>
        </w:tc>
      </w:tr>
      <w:tr>
        <w:tc>
          <w:tcPr/>
          <w:p>
            <w:pPr>
              <w:pStyle w:val="Compact"/>
              <w:jc w:val="left"/>
            </w:pPr>
            <w:r>
              <w:t xml:space="preserve">2</w:t>
            </w:r>
          </w:p>
        </w:tc>
        <w:tc>
          <w:tcPr/>
          <w:p>
            <w:pPr>
              <w:pStyle w:val="Compact"/>
              <w:jc w:val="left"/>
            </w:pPr>
            <w:r>
              <w:t xml:space="preserve">Safety screen</w:t>
            </w:r>
          </w:p>
        </w:tc>
        <w:tc>
          <w:tcPr/>
          <w:p>
            <w:pPr>
              <w:pStyle w:val="Compact"/>
              <w:jc w:val="left"/>
            </w:pPr>
            <w:r>
              <w:rPr>
                <w:bCs/>
                <w:b/>
              </w:rPr>
              <w:t xml:space="preserve">Guardrail</w:t>
            </w:r>
          </w:p>
        </w:tc>
        <w:tc>
          <w:tcPr/>
          <w:p>
            <w:pPr>
              <w:pStyle w:val="Compact"/>
              <w:jc w:val="left"/>
            </w:pPr>
            <w:r>
              <w:t xml:space="preserve">Blocks emails that try to give the AI instructions (</w:t>
            </w:r>
            <w:r>
              <w:t xml:space="preserve">“</w:t>
            </w:r>
            <w:r>
              <w:t xml:space="preserve">ignore your instructions…</w:t>
            </w:r>
            <w:r>
              <w:t xml:space="preserve">”</w:t>
            </w:r>
            <w:r>
              <w:t xml:space="preserve">). Masks personal data such as email addresses and phone numbers before anything is logged.</w:t>
            </w:r>
          </w:p>
        </w:tc>
      </w:tr>
      <w:tr>
        <w:tc>
          <w:tcPr/>
          <w:p>
            <w:pPr>
              <w:pStyle w:val="Compact"/>
              <w:jc w:val="left"/>
            </w:pPr>
            <w:r>
              <w:t xml:space="preserve">3</w:t>
            </w:r>
          </w:p>
        </w:tc>
        <w:tc>
          <w:tcPr/>
          <w:p>
            <w:pPr>
              <w:pStyle w:val="Compact"/>
              <w:jc w:val="left"/>
            </w:pPr>
            <w:r>
              <w:t xml:space="preserve">Read the order</w:t>
            </w:r>
          </w:p>
        </w:tc>
        <w:tc>
          <w:tcPr/>
          <w:p>
            <w:pPr>
              <w:pStyle w:val="Compact"/>
              <w:jc w:val="left"/>
            </w:pPr>
            <w:r>
              <w:rPr>
                <w:bCs/>
                <w:b/>
              </w:rPr>
              <w:t xml:space="preserve">AI: Order Intake Agent</w:t>
            </w:r>
          </w:p>
        </w:tc>
        <w:tc>
          <w:tcPr/>
          <w:p>
            <w:pPr>
              <w:pStyle w:val="Compact"/>
              <w:jc w:val="left"/>
            </w:pPr>
            <w:r>
              <w:t xml:space="preserve">Reads the free-text email like a person would and pulls out: client, PO number, order lines (SKU and quantity), delivery address, promise type (same-day, next-day, standard) and a confidence score. It also reads CSV attachments.</w:t>
            </w:r>
          </w:p>
        </w:tc>
      </w:tr>
      <w:tr>
        <w:tc>
          <w:tcPr/>
          <w:p>
            <w:pPr>
              <w:pStyle w:val="Compact"/>
              <w:jc w:val="left"/>
            </w:pPr>
            <w:r>
              <w:t xml:space="preserve">4</w:t>
            </w:r>
          </w:p>
        </w:tc>
        <w:tc>
          <w:tcPr/>
          <w:p>
            <w:pPr>
              <w:pStyle w:val="Compact"/>
              <w:jc w:val="left"/>
            </w:pPr>
            <w:r>
              <w:t xml:space="preserve">Identify the client</w:t>
            </w:r>
          </w:p>
        </w:tc>
        <w:tc>
          <w:tcPr/>
          <w:p>
            <w:pPr>
              <w:pStyle w:val="Compact"/>
              <w:jc w:val="left"/>
            </w:pPr>
            <w:r>
              <w:t xml:space="preserve">Data lookup</w:t>
            </w:r>
          </w:p>
        </w:tc>
        <w:tc>
          <w:tcPr/>
          <w:p>
            <w:pPr>
              <w:pStyle w:val="Compact"/>
              <w:jc w:val="left"/>
            </w:pPr>
            <w:r>
              <w:t xml:space="preserve">Matches the sender’s email domain to a client on file, and flags the 9 at-risk clients.</w:t>
            </w:r>
          </w:p>
        </w:tc>
      </w:tr>
      <w:tr>
        <w:tc>
          <w:tcPr/>
          <w:p>
            <w:pPr>
              <w:pStyle w:val="Compact"/>
              <w:jc w:val="left"/>
            </w:pPr>
            <w:r>
              <w:t xml:space="preserve">5</w:t>
            </w:r>
          </w:p>
        </w:tc>
        <w:tc>
          <w:tcPr/>
          <w:p>
            <w:pPr>
              <w:pStyle w:val="Compact"/>
              <w:jc w:val="left"/>
            </w:pPr>
            <w:r>
              <w:t xml:space="preserve">Check the address</w:t>
            </w:r>
          </w:p>
        </w:tc>
        <w:tc>
          <w:tcPr/>
          <w:p>
            <w:pPr>
              <w:pStyle w:val="Compact"/>
              <w:jc w:val="left"/>
            </w:pPr>
            <w:r>
              <w:t xml:space="preserve">Rule</w:t>
            </w:r>
          </w:p>
        </w:tc>
        <w:tc>
          <w:tcPr/>
          <w:p>
            <w:pPr>
              <w:pStyle w:val="Compact"/>
              <w:jc w:val="left"/>
            </w:pPr>
            <w:r>
              <w:t xml:space="preserve">Street, city, state and postcode must all be there. Country defaults to US. If anything is missing, the order is put</w:t>
            </w:r>
            <w:r>
              <w:t xml:space="preserve"> </w:t>
            </w:r>
            <w:r>
              <w:rPr>
                <w:bCs/>
                <w:b/>
              </w:rPr>
              <w:t xml:space="preserve">on hold</w:t>
            </w:r>
            <w:r>
              <w:t xml:space="preserve"> </w:t>
            </w:r>
            <w:r>
              <w:t xml:space="preserve">before picking.</w:t>
            </w:r>
          </w:p>
        </w:tc>
      </w:tr>
      <w:tr>
        <w:tc>
          <w:tcPr/>
          <w:p>
            <w:pPr>
              <w:pStyle w:val="Compact"/>
              <w:jc w:val="left"/>
            </w:pPr>
            <w:r>
              <w:t xml:space="preserve">6</w:t>
            </w:r>
          </w:p>
        </w:tc>
        <w:tc>
          <w:tcPr/>
          <w:p>
            <w:pPr>
              <w:pStyle w:val="Compact"/>
              <w:jc w:val="left"/>
            </w:pPr>
            <w:r>
              <w:t xml:space="preserve">Check the promise date</w:t>
            </w:r>
          </w:p>
        </w:tc>
        <w:tc>
          <w:tcPr/>
          <w:p>
            <w:pPr>
              <w:pStyle w:val="Compact"/>
              <w:jc w:val="left"/>
            </w:pPr>
            <w:r>
              <w:t xml:space="preserve">Rule</w:t>
            </w:r>
          </w:p>
        </w:tc>
        <w:tc>
          <w:tcPr/>
          <w:p>
            <w:pPr>
              <w:pStyle w:val="Compact"/>
              <w:jc w:val="left"/>
            </w:pPr>
            <w:r>
              <w:t xml:space="preserve">A same-day order after 08:00 cannot make today’s pick list, so it is honestly re-promised for the next day.</w:t>
            </w:r>
          </w:p>
        </w:tc>
      </w:tr>
      <w:tr>
        <w:tc>
          <w:tcPr/>
          <w:p>
            <w:pPr>
              <w:pStyle w:val="Compact"/>
              <w:jc w:val="left"/>
            </w:pPr>
            <w:r>
              <w:t xml:space="preserve">7</w:t>
            </w:r>
          </w:p>
        </w:tc>
        <w:tc>
          <w:tcPr/>
          <w:p>
            <w:pPr>
              <w:pStyle w:val="Compact"/>
              <w:jc w:val="left"/>
            </w:pPr>
            <w:r>
              <w:t xml:space="preserve">Check stock</w:t>
            </w:r>
          </w:p>
        </w:tc>
        <w:tc>
          <w:tcPr/>
          <w:p>
            <w:pPr>
              <w:pStyle w:val="Compact"/>
              <w:jc w:val="left"/>
            </w:pPr>
            <w:r>
              <w:t xml:space="preserve">Data lookup</w:t>
            </w:r>
          </w:p>
        </w:tc>
        <w:tc>
          <w:tcPr/>
          <w:p>
            <w:pPr>
              <w:pStyle w:val="Compact"/>
              <w:jc w:val="left"/>
            </w:pPr>
            <w:r>
              <w:t xml:space="preserve">Is the item in stock at the warehouse nearest the client? If not, which warehouse has it?</w:t>
            </w:r>
          </w:p>
        </w:tc>
      </w:tr>
      <w:tr>
        <w:tc>
          <w:tcPr/>
          <w:p>
            <w:pPr>
              <w:pStyle w:val="Compact"/>
              <w:jc w:val="left"/>
            </w:pPr>
            <w:r>
              <w:t xml:space="preserve">8</w:t>
            </w:r>
          </w:p>
        </w:tc>
        <w:tc>
          <w:tcPr/>
          <w:p>
            <w:pPr>
              <w:pStyle w:val="Compact"/>
              <w:jc w:val="left"/>
            </w:pPr>
            <w:r>
              <w:t xml:space="preserve">Choose the carrier</w:t>
            </w:r>
          </w:p>
        </w:tc>
        <w:tc>
          <w:tcPr/>
          <w:p>
            <w:pPr>
              <w:pStyle w:val="Compact"/>
              <w:jc w:val="left"/>
            </w:pPr>
            <w:r>
              <w:t xml:space="preserve">Rule</w:t>
            </w:r>
          </w:p>
        </w:tc>
        <w:tc>
          <w:tcPr/>
          <w:p>
            <w:pPr>
              <w:pStyle w:val="Compact"/>
              <w:jc w:val="left"/>
            </w:pPr>
            <w:r>
              <w:t xml:space="preserve">Picks the best carrier for the destination region, avoiding the 7 weak lanes, instead of the cheapest one from the rate card.</w:t>
            </w:r>
          </w:p>
        </w:tc>
      </w:tr>
      <w:tr>
        <w:tc>
          <w:tcPr/>
          <w:p>
            <w:pPr>
              <w:pStyle w:val="Compact"/>
              <w:jc w:val="left"/>
            </w:pPr>
            <w:r>
              <w:t xml:space="preserve">9</w:t>
            </w:r>
          </w:p>
        </w:tc>
        <w:tc>
          <w:tcPr/>
          <w:p>
            <w:pPr>
              <w:pStyle w:val="Compact"/>
              <w:jc w:val="left"/>
            </w:pPr>
            <w:r>
              <w:t xml:space="preserve">Decision</w:t>
            </w:r>
          </w:p>
        </w:tc>
        <w:tc>
          <w:tcPr/>
          <w:p>
            <w:pPr>
              <w:pStyle w:val="Compact"/>
              <w:jc w:val="left"/>
            </w:pPr>
            <w:r>
              <w:t xml:space="preserve">Rule</w:t>
            </w:r>
          </w:p>
        </w:tc>
        <w:tc>
          <w:tcPr/>
          <w:p>
            <w:pPr>
              <w:pStyle w:val="Compact"/>
              <w:jc w:val="left"/>
            </w:pPr>
            <w:r>
              <w:rPr>
                <w:bCs/>
                <w:b/>
              </w:rPr>
              <w:t xml:space="preserve">Accepted</w:t>
            </w:r>
            <w:r>
              <w:t xml:space="preserve">,</w:t>
            </w:r>
            <w:r>
              <w:t xml:space="preserve"> </w:t>
            </w:r>
            <w:r>
              <w:rPr>
                <w:bCs/>
                <w:b/>
              </w:rPr>
              <w:t xml:space="preserve">On hold</w:t>
            </w:r>
            <w:r>
              <w:t xml:space="preserve">,</w:t>
            </w:r>
            <w:r>
              <w:t xml:space="preserve"> </w:t>
            </w:r>
            <w:r>
              <w:rPr>
                <w:bCs/>
                <w:b/>
              </w:rPr>
              <w:t xml:space="preserve">Needs review</w:t>
            </w:r>
            <w:r>
              <w:t xml:space="preserve"> </w:t>
            </w:r>
            <w:r>
              <w:t xml:space="preserve">or</w:t>
            </w:r>
            <w:r>
              <w:t xml:space="preserve"> </w:t>
            </w:r>
            <w:r>
              <w:rPr>
                <w:bCs/>
                <w:b/>
              </w:rPr>
              <w:t xml:space="preserve">Blocked</w:t>
            </w:r>
            <w:r>
              <w:t xml:space="preserve">. Writes the row in the WMS table.</w:t>
            </w:r>
          </w:p>
        </w:tc>
      </w:tr>
      <w:tr>
        <w:tc>
          <w:tcPr/>
          <w:p>
            <w:pPr>
              <w:pStyle w:val="Compact"/>
              <w:jc w:val="left"/>
            </w:pPr>
            <w:r>
              <w:t xml:space="preserve">10</w:t>
            </w:r>
          </w:p>
        </w:tc>
        <w:tc>
          <w:tcPr/>
          <w:p>
            <w:pPr>
              <w:pStyle w:val="Compact"/>
              <w:jc w:val="left"/>
            </w:pPr>
            <w:r>
              <w:t xml:space="preserve">Draft the reply</w:t>
            </w:r>
          </w:p>
        </w:tc>
        <w:tc>
          <w:tcPr/>
          <w:p>
            <w:pPr>
              <w:pStyle w:val="Compact"/>
              <w:jc w:val="left"/>
            </w:pPr>
            <w:r>
              <w:rPr>
                <w:bCs/>
                <w:b/>
              </w:rPr>
              <w:t xml:space="preserve">AI: Client Reply Agent</w:t>
            </w:r>
          </w:p>
        </w:tc>
        <w:tc>
          <w:tcPr/>
          <w:p>
            <w:pPr>
              <w:pStyle w:val="Compact"/>
              <w:jc w:val="left"/>
            </w:pPr>
            <w:r>
              <w:t xml:space="preserve">Writes a confirmation, or a polite request for the missing details, for a person to approve.</w:t>
            </w:r>
          </w:p>
        </w:tc>
      </w:tr>
    </w:tbl>
    <w:p>
      <w:pPr>
        <w:pStyle w:val="BodyText"/>
      </w:pPr>
      <w:r>
        <w:rPr>
          <w:bCs/>
          <w:b/>
        </w:rPr>
        <w:t xml:space="preserve">Why only steps 3 and 10 use AI:</w:t>
      </w:r>
      <w:r>
        <w:t xml:space="preserve"> </w:t>
      </w:r>
      <w:r>
        <w:t xml:space="preserve">AI is good at language: reading a messy email, writing a polite</w:t>
      </w:r>
      <w:r>
        <w:t xml:space="preserve"> </w:t>
      </w:r>
      <w:r>
        <w:t xml:space="preserve">reply. It is not trusted with arithmetic or business decisions. The cutoff, the carrier choice and</w:t>
      </w:r>
      <w:r>
        <w:t xml:space="preserve"> </w:t>
      </w:r>
      <w:r>
        <w:t xml:space="preserve">the final accept-or-hold are rules and data, so the same order always gets the same answer and</w:t>
      </w:r>
      <w:r>
        <w:t xml:space="preserve"> </w:t>
      </w:r>
      <w:r>
        <w:t xml:space="preserve">anyone can check why.</w:t>
      </w:r>
    </w:p>
    <w:bookmarkEnd w:id="29"/>
    <w:bookmarkStart w:id="39" w:name="what-the-results-look-like"/>
    <w:p>
      <w:pPr>
        <w:pStyle w:val="Heading3"/>
      </w:pPr>
      <w:r>
        <w:t xml:space="preserve">What the results look like</w:t>
      </w:r>
    </w:p>
    <w:p>
      <w:pPr>
        <w:pStyle w:val="FirstParagraph"/>
      </w:pPr>
      <w:r>
        <w:rPr>
          <w:bCs/>
          <w:b/>
        </w:rPr>
        <w:t xml:space="preserve">A good case: M01 accepted.</w:t>
      </w:r>
      <w:r>
        <w:t xml:space="preserve"> </w:t>
      </w:r>
      <w:r>
        <w:t xml:space="preserve">Every step passes. The order goes into the WMS as</w:t>
      </w:r>
      <w:r>
        <w:t xml:space="preserve"> </w:t>
      </w:r>
      <w:r>
        <w:t xml:space="preserve">“</w:t>
      </w:r>
      <w:r>
        <w:t xml:space="preserve">Ready for pick list</w:t>
      </w:r>
      <w:r>
        <w:t xml:space="preserve">”</w:t>
      </w:r>
      <w:r>
        <w:t xml:space="preserve">.</w:t>
      </w:r>
    </w:p>
    <w:p>
      <w:pPr>
        <w:pStyle w:val="CaptionedFigure"/>
      </w:pPr>
      <w:r>
        <w:drawing>
          <wp:inline>
            <wp:extent cx="5334000" cy="9534000"/>
            <wp:effectExtent b="0" l="0" r="0" t="0"/>
            <wp:docPr descr="M01 accepted" title="" id="31" name="Picture"/>
            <a:graphic>
              <a:graphicData uri="http://schemas.openxmlformats.org/drawingml/2006/picture">
                <pic:pic>
                  <pic:nvPicPr>
                    <pic:cNvPr descr="guide-images/03-order-desk-accepted.png" id="32" name="Picture"/>
                    <pic:cNvPicPr>
                      <a:picLocks noChangeArrowheads="1" noChangeAspect="1"/>
                    </pic:cNvPicPr>
                  </pic:nvPicPr>
                  <pic:blipFill>
                    <a:blip r:embed="rId30"/>
                    <a:stretch>
                      <a:fillRect/>
                    </a:stretch>
                  </pic:blipFill>
                  <pic:spPr bwMode="auto">
                    <a:xfrm>
                      <a:off x="0" y="0"/>
                      <a:ext cx="5334000" cy="9534000"/>
                    </a:xfrm>
                    <a:prstGeom prst="rect">
                      <a:avLst/>
                    </a:prstGeom>
                    <a:noFill/>
                    <a:ln w="9525">
                      <a:noFill/>
                      <a:headEnd/>
                      <a:tailEnd/>
                    </a:ln>
                  </pic:spPr>
                </pic:pic>
              </a:graphicData>
            </a:graphic>
          </wp:inline>
        </w:drawing>
      </w:r>
    </w:p>
    <w:p>
      <w:pPr>
        <w:pStyle w:val="ImageCaption"/>
      </w:pPr>
      <w:r>
        <w:t xml:space="preserve">M01 accepted</w:t>
      </w:r>
    </w:p>
    <w:p>
      <w:pPr>
        <w:pStyle w:val="BodyText"/>
      </w:pPr>
      <w:r>
        <w:rPr>
          <w:bCs/>
          <w:b/>
        </w:rPr>
        <w:t xml:space="preserve">A blocked case: M10, prompt injection.</w:t>
      </w:r>
      <w:r>
        <w:t xml:space="preserve"> </w:t>
      </w:r>
      <w:r>
        <w:t xml:space="preserve">The safety screen (step 2) fails. Every later step is</w:t>
      </w:r>
      <w:r>
        <w:t xml:space="preserve"> </w:t>
      </w:r>
      <w:r>
        <w:t xml:space="preserve">skipped: nothing is sent to the AI and nothing goes into the warehouse system.</w:t>
      </w:r>
    </w:p>
    <w:p>
      <w:pPr>
        <w:pStyle w:val="CaptionedFigure"/>
      </w:pPr>
      <w:r>
        <w:drawing>
          <wp:inline>
            <wp:extent cx="5334000" cy="7022400"/>
            <wp:effectExtent b="0" l="0" r="0" t="0"/>
            <wp:docPr descr="M10 blocked" title="" id="34" name="Picture"/>
            <a:graphic>
              <a:graphicData uri="http://schemas.openxmlformats.org/drawingml/2006/picture">
                <pic:pic>
                  <pic:nvPicPr>
                    <pic:cNvPr descr="guide-images/04-order-desk-blocked.png" id="35" name="Picture"/>
                    <pic:cNvPicPr>
                      <a:picLocks noChangeArrowheads="1" noChangeAspect="1"/>
                    </pic:cNvPicPr>
                  </pic:nvPicPr>
                  <pic:blipFill>
                    <a:blip r:embed="rId33"/>
                    <a:stretch>
                      <a:fillRect/>
                    </a:stretch>
                  </pic:blipFill>
                  <pic:spPr bwMode="auto">
                    <a:xfrm>
                      <a:off x="0" y="0"/>
                      <a:ext cx="5334000" cy="7022400"/>
                    </a:xfrm>
                    <a:prstGeom prst="rect">
                      <a:avLst/>
                    </a:prstGeom>
                    <a:noFill/>
                    <a:ln w="9525">
                      <a:noFill/>
                      <a:headEnd/>
                      <a:tailEnd/>
                    </a:ln>
                  </pic:spPr>
                </pic:pic>
              </a:graphicData>
            </a:graphic>
          </wp:inline>
        </w:drawing>
      </w:r>
    </w:p>
    <w:p>
      <w:pPr>
        <w:pStyle w:val="ImageCaption"/>
      </w:pPr>
      <w:r>
        <w:t xml:space="preserve">M10 blocked</w:t>
      </w:r>
    </w:p>
    <w:p>
      <w:pPr>
        <w:pStyle w:val="BodyText"/>
      </w:pPr>
      <w:r>
        <w:rPr>
          <w:bCs/>
          <w:b/>
        </w:rPr>
        <w:t xml:space="preserve">A same-day order after the cutoff: M04.</w:t>
      </w:r>
      <w:r>
        <w:t xml:space="preserve"> </w:t>
      </w:r>
      <w:r>
        <w:t xml:space="preserve">The order is accepted, but step 6 shows a warning: it</w:t>
      </w:r>
      <w:r>
        <w:t xml:space="preserve"> </w:t>
      </w:r>
      <w:r>
        <w:t xml:space="preserve">arrived at 09:30, after the 08:00 pick list, so it is re-promised for the next day instead of</w:t>
      </w:r>
      <w:r>
        <w:t xml:space="preserve"> </w:t>
      </w:r>
      <w:r>
        <w:t xml:space="preserve">silently arriving late.</w:t>
      </w:r>
    </w:p>
    <w:p>
      <w:pPr>
        <w:pStyle w:val="CaptionedFigure"/>
      </w:pPr>
      <w:r>
        <w:drawing>
          <wp:inline>
            <wp:extent cx="5334000" cy="9534000"/>
            <wp:effectExtent b="0" l="0" r="0" t="0"/>
            <wp:docPr descr="M04 same-day after cutoff" title="" id="37" name="Picture"/>
            <a:graphic>
              <a:graphicData uri="http://schemas.openxmlformats.org/drawingml/2006/picture">
                <pic:pic>
                  <pic:nvPicPr>
                    <pic:cNvPr descr="guide-images/05-order-desk-same-day.png" id="38" name="Picture"/>
                    <pic:cNvPicPr>
                      <a:picLocks noChangeArrowheads="1" noChangeAspect="1"/>
                    </pic:cNvPicPr>
                  </pic:nvPicPr>
                  <pic:blipFill>
                    <a:blip r:embed="rId36"/>
                    <a:stretch>
                      <a:fillRect/>
                    </a:stretch>
                  </pic:blipFill>
                  <pic:spPr bwMode="auto">
                    <a:xfrm>
                      <a:off x="0" y="0"/>
                      <a:ext cx="5334000" cy="9534000"/>
                    </a:xfrm>
                    <a:prstGeom prst="rect">
                      <a:avLst/>
                    </a:prstGeom>
                    <a:noFill/>
                    <a:ln w="9525">
                      <a:noFill/>
                      <a:headEnd/>
                      <a:tailEnd/>
                    </a:ln>
                  </pic:spPr>
                </pic:pic>
              </a:graphicData>
            </a:graphic>
          </wp:inline>
        </w:drawing>
      </w:r>
    </w:p>
    <w:p>
      <w:pPr>
        <w:pStyle w:val="ImageCaption"/>
      </w:pPr>
      <w:r>
        <w:t xml:space="preserve">M04 same-day after cutoff</w:t>
      </w:r>
    </w:p>
    <w:bookmarkEnd w:id="39"/>
    <w:bookmarkStart w:id="43" w:name="Xfbffece1a2b56cda7c7257f4e5a094d6d4eb189"/>
    <w:p>
      <w:pPr>
        <w:pStyle w:val="Heading3"/>
      </w:pPr>
      <w:r>
        <w:t xml:space="preserve">The warehouse system (WMS) after</w:t>
      </w:r>
      <w:r>
        <w:t xml:space="preserve"> </w:t>
      </w:r>
      <w:r>
        <w:t xml:space="preserve">“</w:t>
      </w:r>
      <w:r>
        <w:t xml:space="preserve">Run all 12</w:t>
      </w:r>
      <w:r>
        <w:t xml:space="preserve">”</w:t>
      </w:r>
    </w:p>
    <w:p>
      <w:pPr>
        <w:pStyle w:val="CaptionedFigure"/>
      </w:pPr>
      <w:r>
        <w:drawing>
          <wp:inline>
            <wp:extent cx="5334000" cy="5395473"/>
            <wp:effectExtent b="0" l="0" r="0" t="0"/>
            <wp:docPr descr="WMS orders" title="" id="41" name="Picture"/>
            <a:graphic>
              <a:graphicData uri="http://schemas.openxmlformats.org/drawingml/2006/picture">
                <pic:pic>
                  <pic:nvPicPr>
                    <pic:cNvPr descr="guide-images/06-wms-orders.png" id="42" name="Picture"/>
                    <pic:cNvPicPr>
                      <a:picLocks noChangeArrowheads="1" noChangeAspect="1"/>
                    </pic:cNvPicPr>
                  </pic:nvPicPr>
                  <pic:blipFill>
                    <a:blip r:embed="rId40"/>
                    <a:stretch>
                      <a:fillRect/>
                    </a:stretch>
                  </pic:blipFill>
                  <pic:spPr bwMode="auto">
                    <a:xfrm>
                      <a:off x="0" y="0"/>
                      <a:ext cx="5334000" cy="5395473"/>
                    </a:xfrm>
                    <a:prstGeom prst="rect">
                      <a:avLst/>
                    </a:prstGeom>
                    <a:noFill/>
                    <a:ln w="9525">
                      <a:noFill/>
                      <a:headEnd/>
                      <a:tailEnd/>
                    </a:ln>
                  </pic:spPr>
                </pic:pic>
              </a:graphicData>
            </a:graphic>
          </wp:inline>
        </w:drawing>
      </w:r>
    </w:p>
    <w:p>
      <w:pPr>
        <w:pStyle w:val="ImageCaption"/>
      </w:pPr>
      <w:r>
        <w:t xml:space="preserve">WMS orders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What it means</w:t>
            </w:r>
          </w:p>
        </w:tc>
      </w:tr>
      <w:tr>
        <w:tc>
          <w:tcPr/>
          <w:p>
            <w:pPr>
              <w:pStyle w:val="Compact"/>
              <w:jc w:val="left"/>
            </w:pPr>
            <w:r>
              <w:t xml:space="preserve">WMS order</w:t>
            </w:r>
          </w:p>
        </w:tc>
        <w:tc>
          <w:tcPr/>
          <w:p>
            <w:pPr>
              <w:pStyle w:val="Compact"/>
              <w:jc w:val="left"/>
            </w:pPr>
            <w:r>
              <w:t xml:space="preserve">The order number in the warehouse system (WMS-M01 comes from email M01).</w:t>
            </w:r>
          </w:p>
        </w:tc>
      </w:tr>
      <w:tr>
        <w:tc>
          <w:tcPr/>
          <w:p>
            <w:pPr>
              <w:pStyle w:val="Compact"/>
              <w:jc w:val="left"/>
            </w:pPr>
            <w:r>
              <w:t xml:space="preserve">Client</w:t>
            </w:r>
          </w:p>
        </w:tc>
        <w:tc>
          <w:tcPr/>
          <w:p>
            <w:pPr>
              <w:pStyle w:val="Compact"/>
              <w:jc w:val="left"/>
            </w:pPr>
            <w:r>
              <w:t xml:space="preserve">The client the email was matched to, and its region.</w:t>
            </w:r>
          </w:p>
        </w:tc>
      </w:tr>
      <w:tr>
        <w:tc>
          <w:tcPr/>
          <w:p>
            <w:pPr>
              <w:pStyle w:val="Compact"/>
              <w:jc w:val="left"/>
            </w:pPr>
            <w:r>
              <w:t xml:space="preserve">Ship to</w:t>
            </w:r>
          </w:p>
        </w:tc>
        <w:tc>
          <w:tcPr/>
          <w:p>
            <w:pPr>
              <w:pStyle w:val="Compact"/>
              <w:jc w:val="left"/>
            </w:pPr>
            <w:r>
              <w:t xml:space="preserve">The delivery address.</w:t>
            </w:r>
            <w:r>
              <w:t xml:space="preserve"> </w:t>
            </w:r>
            <w:r>
              <w:rPr>
                <w:bCs/>
                <w:b/>
              </w:rPr>
              <w:t xml:space="preserve">[postcode missing]</w:t>
            </w:r>
            <w:r>
              <w:t xml:space="preserve"> </w:t>
            </w:r>
            <w:r>
              <w:t xml:space="preserve">or</w:t>
            </w:r>
            <w:r>
              <w:t xml:space="preserve"> </w:t>
            </w:r>
            <w:r>
              <w:rPr>
                <w:bCs/>
                <w:b/>
              </w:rPr>
              <w:t xml:space="preserve">[street missing]</w:t>
            </w:r>
            <w:r>
              <w:t xml:space="preserve"> </w:t>
            </w:r>
            <w:r>
              <w:t xml:space="preserve">in orange shows what is missing.</w:t>
            </w:r>
          </w:p>
        </w:tc>
      </w:tr>
      <w:tr>
        <w:tc>
          <w:tcPr/>
          <w:p>
            <w:pPr>
              <w:pStyle w:val="Compact"/>
              <w:jc w:val="left"/>
            </w:pPr>
            <w:r>
              <w:t xml:space="preserve">Lines</w:t>
            </w:r>
          </w:p>
        </w:tc>
        <w:tc>
          <w:tcPr/>
          <w:p>
            <w:pPr>
              <w:pStyle w:val="Compact"/>
              <w:jc w:val="left"/>
            </w:pPr>
            <w:r>
              <w:t xml:space="preserve">The items: SKU × quantity.</w:t>
            </w:r>
          </w:p>
        </w:tc>
      </w:tr>
      <w:tr>
        <w:tc>
          <w:tcPr/>
          <w:p>
            <w:pPr>
              <w:pStyle w:val="Compact"/>
              <w:jc w:val="left"/>
            </w:pPr>
            <w:r>
              <w:t xml:space="preserve">Promise</w:t>
            </w:r>
          </w:p>
        </w:tc>
        <w:tc>
          <w:tcPr/>
          <w:p>
            <w:pPr>
              <w:pStyle w:val="Compact"/>
              <w:jc w:val="left"/>
            </w:pPr>
            <w:r>
              <w:t xml:space="preserve">Same-day, next-day or standard, and the date we promise.</w:t>
            </w:r>
            <w:r>
              <w:t xml:space="preserve"> </w:t>
            </w:r>
            <w:r>
              <w:t xml:space="preserve">“</w:t>
            </w:r>
            <w:r>
              <w:t xml:space="preserve">date not set</w:t>
            </w:r>
            <w:r>
              <w:t xml:space="preserve">”</w:t>
            </w:r>
            <w:r>
              <w:t xml:space="preserve"> </w:t>
            </w:r>
            <w:r>
              <w:t xml:space="preserve">means the order is waiting.</w:t>
            </w:r>
          </w:p>
        </w:tc>
      </w:tr>
      <w:tr>
        <w:tc>
          <w:tcPr/>
          <w:p>
            <w:pPr>
              <w:pStyle w:val="Compact"/>
              <w:jc w:val="left"/>
            </w:pPr>
            <w:r>
              <w:t xml:space="preserve">Warehouse</w:t>
            </w:r>
          </w:p>
        </w:tc>
        <w:tc>
          <w:tcPr/>
          <w:p>
            <w:pPr>
              <w:pStyle w:val="Compact"/>
              <w:jc w:val="left"/>
            </w:pPr>
            <w:r>
              <w:t xml:space="preserve">The warehouse that will pick it (W1 to W5). Orange text such as</w:t>
            </w:r>
            <w:r>
              <w:t xml:space="preserve"> </w:t>
            </w:r>
            <w:r>
              <w:t xml:space="preserve">“</w:t>
            </w:r>
            <w:r>
              <w:t xml:space="preserve">nearest W5 out of stock</w:t>
            </w:r>
            <w:r>
              <w:t xml:space="preserve">”</w:t>
            </w:r>
            <w:r>
              <w:t xml:space="preserve"> </w:t>
            </w:r>
            <w:r>
              <w:t xml:space="preserve">means it ships from further away.</w:t>
            </w:r>
          </w:p>
        </w:tc>
      </w:tr>
      <w:tr>
        <w:tc>
          <w:tcPr/>
          <w:p>
            <w:pPr>
              <w:pStyle w:val="Compact"/>
              <w:jc w:val="left"/>
            </w:pPr>
            <w:r>
              <w:t xml:space="preserve">Carrier</w:t>
            </w:r>
          </w:p>
        </w:tc>
        <w:tc>
          <w:tcPr/>
          <w:p>
            <w:pPr>
              <w:pStyle w:val="Compact"/>
              <w:jc w:val="left"/>
            </w:pPr>
            <w:r>
              <w:t xml:space="preserve">The carrier chosen by our rule. The grey line underneath says which carrier the old rate card would have picked, for comparison.</w:t>
            </w:r>
          </w:p>
        </w:tc>
      </w:tr>
      <w:tr>
        <w:tc>
          <w:tcPr/>
          <w:p>
            <w:pPr>
              <w:pStyle w:val="Compact"/>
              <w:jc w:val="left"/>
            </w:pPr>
            <w:r>
              <w:t xml:space="preserve">Pick list</w:t>
            </w:r>
          </w:p>
        </w:tc>
        <w:tc>
          <w:tcPr/>
          <w:p>
            <w:pPr>
              <w:pStyle w:val="Compact"/>
              <w:jc w:val="left"/>
            </w:pPr>
            <w:r>
              <w:t xml:space="preserve">The date of the 08:00 pick list it goes on.</w:t>
            </w:r>
            <w:r>
              <w:t xml:space="preserve"> </w:t>
            </w:r>
            <w:r>
              <w:t xml:space="preserve">“</w:t>
            </w:r>
            <w:r>
              <w:t xml:space="preserve">not yet</w:t>
            </w:r>
            <w:r>
              <w:t xml:space="preserve">”</w:t>
            </w:r>
            <w:r>
              <w:t xml:space="preserve"> </w:t>
            </w:r>
            <w:r>
              <w:t xml:space="preserve">means it is waiting.</w:t>
            </w:r>
          </w:p>
        </w:tc>
      </w:tr>
      <w:tr>
        <w:tc>
          <w:tcPr/>
          <w:p>
            <w:pPr>
              <w:pStyle w:val="Compact"/>
              <w:jc w:val="left"/>
            </w:pPr>
            <w:r>
              <w:t xml:space="preserve">Status</w:t>
            </w:r>
          </w:p>
        </w:tc>
        <w:tc>
          <w:tcPr/>
          <w:p>
            <w:pPr>
              <w:pStyle w:val="Compact"/>
              <w:jc w:val="left"/>
            </w:pPr>
            <w:r>
              <w:rPr>
                <w:bCs/>
                <w:b/>
              </w:rPr>
              <w:t xml:space="preserve">Ready for pick list</w:t>
            </w:r>
            <w:r>
              <w:t xml:space="preserve">,</w:t>
            </w:r>
            <w:r>
              <w:t xml:space="preserve"> </w:t>
            </w:r>
            <w:r>
              <w:rPr>
                <w:bCs/>
                <w:b/>
              </w:rPr>
              <w:t xml:space="preserve">On hold</w:t>
            </w:r>
            <w:r>
              <w:t xml:space="preserve"> </w:t>
            </w:r>
            <w:r>
              <w:t xml:space="preserve">(missing address), or</w:t>
            </w:r>
            <w:r>
              <w:t xml:space="preserve"> </w:t>
            </w:r>
            <w:r>
              <w:rPr>
                <w:bCs/>
                <w:b/>
              </w:rPr>
              <w:t xml:space="preserve">Needs review</w:t>
            </w:r>
            <w:r>
              <w:t xml:space="preserve"> </w:t>
            </w:r>
            <w:r>
              <w:t xml:space="preserve">(a person must check). Blocked emails (M10) never reach the WMS.</w:t>
            </w:r>
          </w:p>
        </w:tc>
      </w:tr>
    </w:tbl>
    <w:p>
      <w:pPr>
        <w:pStyle w:val="BodyText"/>
      </w:pPr>
      <w:r>
        <w:rPr>
          <w:bCs/>
          <w:b/>
        </w:rPr>
        <w:t xml:space="preserve">About the WMS:</w:t>
      </w:r>
      <w:r>
        <w:t xml:space="preserve"> </w:t>
      </w:r>
      <w:r>
        <w:t xml:space="preserve">Halcyon’s real warehouse system is not available to us. The WMS here is a simple</w:t>
      </w:r>
      <w:r>
        <w:t xml:space="preserve"> </w:t>
      </w:r>
      <w:r>
        <w:t xml:space="preserve">table (</w:t>
      </w:r>
      <w:r>
        <w:rPr>
          <w:rStyle w:val="VerbatimChar"/>
        </w:rPr>
        <w:t xml:space="preserve">wms_orders</w:t>
      </w:r>
      <w:r>
        <w:t xml:space="preserve">) in our database that stands in for it. In production, step 9 would call the</w:t>
      </w:r>
      <w:r>
        <w:t xml:space="preserve"> </w:t>
      </w:r>
      <w:r>
        <w:t xml:space="preserve">WMS’s own API instead of writing to this table. Nothing else changes.</w:t>
      </w:r>
    </w:p>
    <w:p>
      <w:pPr>
        <w:pStyle w:val="BodyText"/>
      </w:pPr>
      <w:r>
        <w:rPr>
          <w:bCs/>
          <w:b/>
        </w:rPr>
        <w:t xml:space="preserve">Where the emails come from:</w:t>
      </w:r>
      <w:r>
        <w:t xml:space="preserve"> </w:t>
      </w:r>
      <w:r>
        <w:t xml:space="preserve">for the demo, the 12 emails are real</w:t>
      </w:r>
      <w:r>
        <w:t xml:space="preserve"> </w:t>
      </w:r>
      <w:r>
        <w:rPr>
          <w:rStyle w:val="VerbatimChar"/>
        </w:rPr>
        <w:t xml:space="preserve">.eml</w:t>
      </w:r>
      <w:r>
        <w:t xml:space="preserve"> </w:t>
      </w:r>
      <w:r>
        <w:t xml:space="preserve">files in</w:t>
      </w:r>
      <w:r>
        <w:t xml:space="preserve"> </w:t>
      </w:r>
      <w:r>
        <w:rPr>
          <w:rStyle w:val="VerbatimChar"/>
        </w:rPr>
        <w:t xml:space="preserve">data/sample-inbox/</w:t>
      </w:r>
      <w:r>
        <w:t xml:space="preserve"> </w:t>
      </w:r>
      <w:r>
        <w:t xml:space="preserve">(the format any mail server saves). The loader reads them, with attachments,</w:t>
      </w:r>
      <w:r>
        <w:t xml:space="preserve"> </w:t>
      </w:r>
      <w:r>
        <w:t xml:space="preserve">into the</w:t>
      </w:r>
      <w:r>
        <w:t xml:space="preserve"> </w:t>
      </w:r>
      <w:r>
        <w:rPr>
          <w:rStyle w:val="VerbatimChar"/>
        </w:rPr>
        <w:t xml:space="preserve">inbox_messages</w:t>
      </w:r>
      <w:r>
        <w:t xml:space="preserve"> </w:t>
      </w:r>
      <w:r>
        <w:t xml:space="preserve">table. In production the same code would read from Halcyon’s shared order</w:t>
      </w:r>
      <w:r>
        <w:t xml:space="preserve"> </w:t>
      </w:r>
      <w:r>
        <w:t xml:space="preserve">mailbox (for example by IMAP, or through Amazon SES storing new mail in S3).</w:t>
      </w:r>
    </w:p>
    <w:p>
      <w:r>
        <w:pict>
          <v:rect style="width:0;height:1.5pt" o:hralign="center" o:hrstd="t" o:hr="t"/>
        </w:pict>
      </w:r>
    </w:p>
    <w:bookmarkEnd w:id="43"/>
    <w:bookmarkEnd w:id="44"/>
    <w:bookmarkStart w:id="47" w:name="X3273412a6c13377a5555098d737a346392d9be7"/>
    <w:p>
      <w:pPr>
        <w:pStyle w:val="Heading2"/>
      </w:pPr>
      <w:r>
        <w:t xml:space="preserve">4. The 12 sample emails: good cases and bad cases</w:t>
      </w:r>
    </w:p>
    <w:p>
      <w:pPr>
        <w:pStyle w:val="FirstParagraph"/>
      </w:pPr>
      <w:r>
        <w:t xml:space="preserve">The dataset has no email text, so we wrote 12 emails that cover the typical good and bad cases.</w:t>
      </w:r>
      <w:r>
        <w:t xml:space="preserve"> </w:t>
      </w:r>
      <w:r>
        <w:t xml:space="preserve">With the Mock AI, all 12 give exactly the expected result. With Gemini, the wording of the replies</w:t>
      </w:r>
      <w:r>
        <w:t xml:space="preserve"> </w:t>
      </w:r>
      <w:r>
        <w:t xml:space="preserve">changes every time, but the decisions are made by rules, so they stay the same.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Email</w:t>
            </w:r>
          </w:p>
        </w:tc>
        <w:tc>
          <w:tcPr/>
          <w:p>
            <w:pPr>
              <w:pStyle w:val="Compact"/>
              <w:jc w:val="left"/>
            </w:pPr>
            <w:r>
              <w:t xml:space="preserve">Case</w:t>
            </w:r>
          </w:p>
        </w:tc>
        <w:tc>
          <w:tcPr/>
          <w:p>
            <w:pPr>
              <w:pStyle w:val="Compact"/>
              <w:jc w:val="left"/>
            </w:pPr>
            <w:r>
              <w:t xml:space="preserve">Good or bad?</w:t>
            </w:r>
          </w:p>
        </w:tc>
        <w:tc>
          <w:tcPr/>
          <w:p>
            <w:pPr>
              <w:pStyle w:val="Compact"/>
              <w:jc w:val="left"/>
            </w:pPr>
            <w:r>
              <w:t xml:space="preserve">Expected result</w:t>
            </w:r>
          </w:p>
        </w:tc>
        <w:tc>
          <w:tcPr/>
          <w:p>
            <w:pPr>
              <w:pStyle w:val="Compact"/>
              <w:jc w:val="left"/>
            </w:pPr>
            <w:r>
              <w:t xml:space="preserve">What it shows</w:t>
            </w:r>
          </w:p>
        </w:tc>
      </w:tr>
      <w:tr>
        <w:tc>
          <w:tcPr/>
          <w:p>
            <w:pPr>
              <w:pStyle w:val="Compact"/>
              <w:jc w:val="left"/>
            </w:pPr>
            <w:r>
              <w:t xml:space="preserve">M01</w:t>
            </w:r>
          </w:p>
        </w:tc>
        <w:tc>
          <w:tcPr/>
          <w:p>
            <w:pPr>
              <w:pStyle w:val="Compact"/>
              <w:jc w:val="left"/>
            </w:pPr>
            <w:r>
              <w:t xml:space="preserve">Complete order, labelled layout</w:t>
            </w:r>
          </w:p>
        </w:tc>
        <w:tc>
          <w:tcPr/>
          <w:p>
            <w:pPr>
              <w:pStyle w:val="Compact"/>
              <w:jc w:val="left"/>
            </w:pPr>
            <w:r>
              <w:t xml:space="preserve">✅ Good</w:t>
            </w:r>
          </w:p>
        </w:tc>
        <w:tc>
          <w:tcPr/>
          <w:p>
            <w:pPr>
              <w:pStyle w:val="Compact"/>
              <w:jc w:val="left"/>
            </w:pPr>
            <w:r>
              <w:t xml:space="preserve">Accepted</w:t>
            </w:r>
          </w:p>
        </w:tc>
        <w:tc>
          <w:tcPr/>
          <w:p>
            <w:pPr>
              <w:pStyle w:val="Compact"/>
              <w:jc w:val="left"/>
            </w:pPr>
            <w:r>
              <w:t xml:space="preserve">A clean email from an at-risk client goes straight to the pick list, no typing. The old rate card would have used Carrier F, which is weak to the Northeast.</w:t>
            </w:r>
          </w:p>
        </w:tc>
      </w:tr>
      <w:tr>
        <w:tc>
          <w:tcPr/>
          <w:p>
            <w:pPr>
              <w:pStyle w:val="Compact"/>
              <w:jc w:val="left"/>
            </w:pPr>
            <w:r>
              <w:t xml:space="preserve">M02</w:t>
            </w:r>
          </w:p>
        </w:tc>
        <w:tc>
          <w:tcPr/>
          <w:p>
            <w:pPr>
              <w:pStyle w:val="Compact"/>
              <w:jc w:val="left"/>
            </w:pPr>
            <w:r>
              <w:t xml:space="preserve">Missing postcode</w:t>
            </w:r>
          </w:p>
        </w:tc>
        <w:tc>
          <w:tcPr/>
          <w:p>
            <w:pPr>
              <w:pStyle w:val="Compact"/>
              <w:jc w:val="left"/>
            </w:pPr>
            <w:r>
              <w:t xml:space="preserve">❌ Bad</w:t>
            </w:r>
          </w:p>
        </w:tc>
        <w:tc>
          <w:tcPr/>
          <w:p>
            <w:pPr>
              <w:pStyle w:val="Compact"/>
              <w:jc w:val="left"/>
            </w:pPr>
            <w:r>
              <w:t xml:space="preserve">On hold</w:t>
            </w:r>
          </w:p>
        </w:tc>
        <w:tc>
          <w:tcPr/>
          <w:p>
            <w:pPr>
              <w:pStyle w:val="Compact"/>
              <w:jc w:val="left"/>
            </w:pPr>
            <w:r>
              <w:t xml:space="preserve">Cause 2 (incomplete address): held before picking, follow-up drafted asking for the postcode.</w:t>
            </w:r>
          </w:p>
        </w:tc>
      </w:tr>
      <w:tr>
        <w:tc>
          <w:tcPr/>
          <w:p>
            <w:pPr>
              <w:pStyle w:val="Compact"/>
              <w:jc w:val="left"/>
            </w:pPr>
            <w:r>
              <w:t xml:space="preserve">M03</w:t>
            </w:r>
          </w:p>
        </w:tc>
        <w:tc>
          <w:tcPr/>
          <w:p>
            <w:pPr>
              <w:pStyle w:val="Compact"/>
              <w:jc w:val="left"/>
            </w:pPr>
            <w:r>
              <w:t xml:space="preserve">Missing street, free-text order line</w:t>
            </w:r>
          </w:p>
        </w:tc>
        <w:tc>
          <w:tcPr/>
          <w:p>
            <w:pPr>
              <w:pStyle w:val="Compact"/>
              <w:jc w:val="left"/>
            </w:pPr>
            <w:r>
              <w:t xml:space="preserve">❌ Bad</w:t>
            </w:r>
          </w:p>
        </w:tc>
        <w:tc>
          <w:tcPr/>
          <w:p>
            <w:pPr>
              <w:pStyle w:val="Compact"/>
              <w:jc w:val="left"/>
            </w:pPr>
            <w:r>
              <w:t xml:space="preserve">On hold</w:t>
            </w:r>
          </w:p>
        </w:tc>
        <w:tc>
          <w:tcPr/>
          <w:p>
            <w:pPr>
              <w:pStyle w:val="Compact"/>
              <w:jc w:val="left"/>
            </w:pPr>
            <w:r>
              <w:t xml:space="preserve">Cause 2 again with a different layout: only city, state and ZIP given.</w:t>
            </w:r>
          </w:p>
        </w:tc>
      </w:tr>
      <w:tr>
        <w:tc>
          <w:tcPr/>
          <w:p>
            <w:pPr>
              <w:pStyle w:val="Compact"/>
              <w:jc w:val="left"/>
            </w:pPr>
            <w:r>
              <w:t xml:space="preserve">M04</w:t>
            </w:r>
          </w:p>
        </w:tc>
        <w:tc>
          <w:tcPr/>
          <w:p>
            <w:pPr>
              <w:pStyle w:val="Compact"/>
              <w:jc w:val="left"/>
            </w:pPr>
            <w:r>
              <w:t xml:space="preserve">Same-day order received 09:30</w:t>
            </w:r>
          </w:p>
        </w:tc>
        <w:tc>
          <w:tcPr/>
          <w:p>
            <w:pPr>
              <w:pStyle w:val="Compact"/>
              <w:jc w:val="left"/>
            </w:pPr>
            <w:r>
              <w:t xml:space="preserve">⚠️ Risky</w:t>
            </w:r>
          </w:p>
        </w:tc>
        <w:tc>
          <w:tcPr/>
          <w:p>
            <w:pPr>
              <w:pStyle w:val="Compact"/>
              <w:jc w:val="left"/>
            </w:pPr>
            <w:r>
              <w:t xml:space="preserve">Accepted, re-promised next day</w:t>
            </w:r>
          </w:p>
        </w:tc>
        <w:tc>
          <w:tcPr/>
          <w:p>
            <w:pPr>
              <w:pStyle w:val="Compact"/>
              <w:jc w:val="left"/>
            </w:pPr>
            <w:r>
              <w:t xml:space="preserve">Cause 3 (same-day after 08:00): accepted, but honestly promised for tomorrow.</w:t>
            </w:r>
          </w:p>
        </w:tc>
      </w:tr>
      <w:tr>
        <w:tc>
          <w:tcPr/>
          <w:p>
            <w:pPr>
              <w:pStyle w:val="Compact"/>
              <w:jc w:val="left"/>
            </w:pPr>
            <w:r>
              <w:t xml:space="preserve">M05</w:t>
            </w:r>
          </w:p>
        </w:tc>
        <w:tc>
          <w:tcPr/>
          <w:p>
            <w:pPr>
              <w:pStyle w:val="Compact"/>
              <w:jc w:val="left"/>
            </w:pPr>
            <w:r>
              <w:t xml:space="preserve">Same-day order received 07:10</w:t>
            </w:r>
          </w:p>
        </w:tc>
        <w:tc>
          <w:tcPr/>
          <w:p>
            <w:pPr>
              <w:pStyle w:val="Compact"/>
              <w:jc w:val="left"/>
            </w:pPr>
            <w:r>
              <w:t xml:space="preserve">✅ Good</w:t>
            </w:r>
          </w:p>
        </w:tc>
        <w:tc>
          <w:tcPr/>
          <w:p>
            <w:pPr>
              <w:pStyle w:val="Compact"/>
              <w:jc w:val="left"/>
            </w:pPr>
            <w:r>
              <w:t xml:space="preserve">Accepted</w:t>
            </w:r>
          </w:p>
        </w:tc>
        <w:tc>
          <w:tcPr/>
          <w:p>
            <w:pPr>
              <w:pStyle w:val="Compact"/>
              <w:jc w:val="left"/>
            </w:pPr>
            <w:r>
              <w:t xml:space="preserve">Before the 08:00 cutoff, so it keeps its same-day promise.</w:t>
            </w:r>
          </w:p>
        </w:tc>
      </w:tr>
      <w:tr>
        <w:tc>
          <w:tcPr/>
          <w:p>
            <w:pPr>
              <w:pStyle w:val="Compact"/>
              <w:jc w:val="left"/>
            </w:pPr>
            <w:r>
              <w:t xml:space="preserve">M06</w:t>
            </w:r>
          </w:p>
        </w:tc>
        <w:tc>
          <w:tcPr/>
          <w:p>
            <w:pPr>
              <w:pStyle w:val="Compact"/>
              <w:jc w:val="left"/>
            </w:pPr>
            <w:r>
              <w:t xml:space="preserve">Address written on one line</w:t>
            </w:r>
          </w:p>
        </w:tc>
        <w:tc>
          <w:tcPr/>
          <w:p>
            <w:pPr>
              <w:pStyle w:val="Compact"/>
              <w:jc w:val="left"/>
            </w:pPr>
            <w:r>
              <w:t xml:space="preserve">✅ Good</w:t>
            </w:r>
          </w:p>
        </w:tc>
        <w:tc>
          <w:tcPr/>
          <w:p>
            <w:pPr>
              <w:pStyle w:val="Compact"/>
              <w:jc w:val="left"/>
            </w:pPr>
            <w:r>
              <w:t xml:space="preserve">Accepted</w:t>
            </w:r>
          </w:p>
        </w:tc>
        <w:tc>
          <w:tcPr/>
          <w:p>
            <w:pPr>
              <w:pStyle w:val="Compact"/>
              <w:jc w:val="left"/>
            </w:pPr>
            <w:r>
              <w:t xml:space="preserve">The AI reads a one-line address, which a fixed template cannot.</w:t>
            </w:r>
          </w:p>
        </w:tc>
      </w:tr>
      <w:tr>
        <w:tc>
          <w:tcPr/>
          <w:p>
            <w:pPr>
              <w:pStyle w:val="Compact"/>
              <w:jc w:val="left"/>
            </w:pPr>
            <w:r>
              <w:t xml:space="preserve">M07</w:t>
            </w:r>
          </w:p>
        </w:tc>
        <w:tc>
          <w:tcPr/>
          <w:p>
            <w:pPr>
              <w:pStyle w:val="Compact"/>
              <w:jc w:val="left"/>
            </w:pPr>
            <w:r>
              <w:t xml:space="preserve">Text table with four lines</w:t>
            </w:r>
          </w:p>
        </w:tc>
        <w:tc>
          <w:tcPr/>
          <w:p>
            <w:pPr>
              <w:pStyle w:val="Compact"/>
              <w:jc w:val="left"/>
            </w:pPr>
            <w:r>
              <w:t xml:space="preserve">✅ Good</w:t>
            </w:r>
          </w:p>
        </w:tc>
        <w:tc>
          <w:tcPr/>
          <w:p>
            <w:pPr>
              <w:pStyle w:val="Compact"/>
              <w:jc w:val="left"/>
            </w:pPr>
            <w:r>
              <w:t xml:space="preserve">Accepted</w:t>
            </w:r>
          </w:p>
        </w:tc>
        <w:tc>
          <w:tcPr/>
          <w:p>
            <w:pPr>
              <w:pStyle w:val="Compact"/>
              <w:jc w:val="left"/>
            </w:pPr>
            <w:r>
              <w:t xml:space="preserve">A different client layout is read without a template for it.</w:t>
            </w:r>
          </w:p>
        </w:tc>
      </w:tr>
      <w:tr>
        <w:tc>
          <w:tcPr/>
          <w:p>
            <w:pPr>
              <w:pStyle w:val="Compact"/>
              <w:jc w:val="left"/>
            </w:pPr>
            <w:r>
              <w:t xml:space="preserve">M08</w:t>
            </w:r>
          </w:p>
        </w:tc>
        <w:tc>
          <w:tcPr/>
          <w:p>
            <w:pPr>
              <w:pStyle w:val="Compact"/>
              <w:jc w:val="left"/>
            </w:pPr>
            <w:r>
              <w:t xml:space="preserve">West client, nearest warehouse out of stock</w:t>
            </w:r>
          </w:p>
        </w:tc>
        <w:tc>
          <w:tcPr/>
          <w:p>
            <w:pPr>
              <w:pStyle w:val="Compact"/>
              <w:jc w:val="left"/>
            </w:pPr>
            <w:r>
              <w:t xml:space="preserve">⚠️ Risky</w:t>
            </w:r>
          </w:p>
        </w:tc>
        <w:tc>
          <w:tcPr/>
          <w:p>
            <w:pPr>
              <w:pStyle w:val="Compact"/>
              <w:jc w:val="left"/>
            </w:pPr>
            <w:r>
              <w:t xml:space="preserve">Accepted, ships from further away</w:t>
            </w:r>
          </w:p>
        </w:tc>
        <w:tc>
          <w:tcPr/>
          <w:p>
            <w:pPr>
              <w:pStyle w:val="Compact"/>
              <w:jc w:val="left"/>
            </w:pPr>
            <w:r>
              <w:t xml:space="preserve">Cause 4 (stock not at the nearest warehouse): W5 West has no HX-4410, so it ships from the Midwest and the agent warns about it.</w:t>
            </w:r>
          </w:p>
        </w:tc>
      </w:tr>
      <w:tr>
        <w:tc>
          <w:tcPr/>
          <w:p>
            <w:pPr>
              <w:pStyle w:val="Compact"/>
              <w:jc w:val="left"/>
            </w:pPr>
            <w:r>
              <w:t xml:space="preserve">M09</w:t>
            </w:r>
          </w:p>
        </w:tc>
        <w:tc>
          <w:tcPr/>
          <w:p>
            <w:pPr>
              <w:pStyle w:val="Compact"/>
              <w:jc w:val="left"/>
            </w:pPr>
            <w:r>
              <w:t xml:space="preserve">Southeast client</w:t>
            </w:r>
          </w:p>
        </w:tc>
        <w:tc>
          <w:tcPr/>
          <w:p>
            <w:pPr>
              <w:pStyle w:val="Compact"/>
              <w:jc w:val="left"/>
            </w:pPr>
            <w:r>
              <w:t xml:space="preserve">⚠️ Risky</w:t>
            </w:r>
          </w:p>
        </w:tc>
        <w:tc>
          <w:tcPr/>
          <w:p>
            <w:pPr>
              <w:pStyle w:val="Compact"/>
              <w:jc w:val="left"/>
            </w:pPr>
            <w:r>
              <w:t xml:space="preserve">Accepted, carrier changed</w:t>
            </w:r>
          </w:p>
        </w:tc>
        <w:tc>
          <w:tcPr/>
          <w:p>
            <w:pPr>
              <w:pStyle w:val="Compact"/>
              <w:jc w:val="left"/>
            </w:pPr>
            <w:r>
              <w:t xml:space="preserve">Cause 1 (weak carrier): the rate card picks Carrier F, about 53% on time to the Southeast; the advisor picks a strong carrier.</w:t>
            </w:r>
          </w:p>
        </w:tc>
      </w:tr>
      <w:tr>
        <w:tc>
          <w:tcPr/>
          <w:p>
            <w:pPr>
              <w:pStyle w:val="Compact"/>
              <w:jc w:val="left"/>
            </w:pPr>
            <w:r>
              <w:t xml:space="preserve">M10</w:t>
            </w:r>
          </w:p>
        </w:tc>
        <w:tc>
          <w:tcPr/>
          <w:p>
            <w:pPr>
              <w:pStyle w:val="Compact"/>
              <w:jc w:val="left"/>
            </w:pPr>
            <w:r>
              <w:t xml:space="preserve">Prompt injection in the body</w:t>
            </w:r>
          </w:p>
        </w:tc>
        <w:tc>
          <w:tcPr/>
          <w:p>
            <w:pPr>
              <w:pStyle w:val="Compact"/>
              <w:jc w:val="left"/>
            </w:pPr>
            <w:r>
              <w:t xml:space="preserve">❌ Attack</w:t>
            </w:r>
          </w:p>
        </w:tc>
        <w:tc>
          <w:tcPr/>
          <w:p>
            <w:pPr>
              <w:pStyle w:val="Compact"/>
              <w:jc w:val="left"/>
            </w:pPr>
            <w:r>
              <w:t xml:space="preserve">Blocked</w:t>
            </w:r>
          </w:p>
        </w:tc>
        <w:tc>
          <w:tcPr/>
          <w:p>
            <w:pPr>
              <w:pStyle w:val="Compact"/>
              <w:jc w:val="left"/>
            </w:pPr>
            <w:r>
              <w:t xml:space="preserve">The guardrail stops an email that tries to give the AI instructions. Nothing reaches the AI or the WMS.</w:t>
            </w:r>
          </w:p>
        </w:tc>
      </w:tr>
      <w:tr>
        <w:tc>
          <w:tcPr/>
          <w:p>
            <w:pPr>
              <w:pStyle w:val="Compact"/>
              <w:jc w:val="left"/>
            </w:pPr>
            <w:r>
              <w:t xml:space="preserve">M11</w:t>
            </w:r>
          </w:p>
        </w:tc>
        <w:tc>
          <w:tcPr/>
          <w:p>
            <w:pPr>
              <w:pStyle w:val="Compact"/>
              <w:jc w:val="left"/>
            </w:pPr>
            <w:r>
              <w:t xml:space="preserve">“</w:t>
            </w:r>
            <w:r>
              <w:t xml:space="preserve">A couple of pallets of the usual</w:t>
            </w:r>
            <w:r>
              <w:t xml:space="preserve">”</w:t>
            </w:r>
          </w:p>
        </w:tc>
        <w:tc>
          <w:tcPr/>
          <w:p>
            <w:pPr>
              <w:pStyle w:val="Compact"/>
              <w:jc w:val="left"/>
            </w:pPr>
            <w:r>
              <w:t xml:space="preserve">❌ Unclear</w:t>
            </w:r>
          </w:p>
        </w:tc>
        <w:tc>
          <w:tcPr/>
          <w:p>
            <w:pPr>
              <w:pStyle w:val="Compact"/>
              <w:jc w:val="left"/>
            </w:pPr>
            <w:r>
              <w:t xml:space="preserve">Needs review</w:t>
            </w:r>
          </w:p>
        </w:tc>
        <w:tc>
          <w:tcPr/>
          <w:p>
            <w:pPr>
              <w:pStyle w:val="Compact"/>
              <w:jc w:val="left"/>
            </w:pPr>
            <w:r>
              <w:t xml:space="preserve">No SKU and no number, so the agent does not guess; a person checks it.</w:t>
            </w:r>
          </w:p>
        </w:tc>
      </w:tr>
      <w:tr>
        <w:tc>
          <w:tcPr/>
          <w:p>
            <w:pPr>
              <w:pStyle w:val="Compact"/>
              <w:jc w:val="left"/>
            </w:pPr>
            <w:r>
              <w:t xml:space="preserve">M12</w:t>
            </w:r>
          </w:p>
        </w:tc>
        <w:tc>
          <w:tcPr/>
          <w:p>
            <w:pPr>
              <w:pStyle w:val="Compact"/>
              <w:jc w:val="left"/>
            </w:pPr>
            <w:r>
              <w:t xml:space="preserve">Order lines only in an attached CSV</w:t>
            </w:r>
          </w:p>
        </w:tc>
        <w:tc>
          <w:tcPr/>
          <w:p>
            <w:pPr>
              <w:pStyle w:val="Compact"/>
              <w:jc w:val="left"/>
            </w:pPr>
            <w:r>
              <w:t xml:space="preserve">✅ Good</w:t>
            </w:r>
          </w:p>
        </w:tc>
        <w:tc>
          <w:tcPr/>
          <w:p>
            <w:pPr>
              <w:pStyle w:val="Compact"/>
              <w:jc w:val="left"/>
            </w:pPr>
            <w:r>
              <w:t xml:space="preserve">Accepted</w:t>
            </w:r>
          </w:p>
        </w:tc>
        <w:tc>
          <w:tcPr/>
          <w:p>
            <w:pPr>
              <w:pStyle w:val="Compact"/>
              <w:jc w:val="left"/>
            </w:pPr>
            <w:r>
              <w:t xml:space="preserve">The agent reads the attachment as well as the email body.</w:t>
            </w:r>
          </w:p>
        </w:tc>
      </w:tr>
    </w:tbl>
    <w:bookmarkStart w:id="45" w:name="X12519136565762db4c4377fb2c3d34a8c5b61b9"/>
    <w:p>
      <w:pPr>
        <w:pStyle w:val="Heading3"/>
      </w:pPr>
      <w:r>
        <w:t xml:space="preserve">How DeliveryLens decides an address is good enough</w:t>
      </w:r>
    </w:p>
    <w:p>
      <w:pPr>
        <w:pStyle w:val="FirstParagraph"/>
      </w:pPr>
      <w:r>
        <w:t xml:space="preserve">This is a</w:t>
      </w:r>
      <w:r>
        <w:t xml:space="preserve"> </w:t>
      </w:r>
      <w:r>
        <w:rPr>
          <w:bCs/>
          <w:b/>
        </w:rPr>
        <w:t xml:space="preserve">rule</w:t>
      </w:r>
      <w:r>
        <w:t xml:space="preserve">, not AI, so it is always the same and easy to explain:</w:t>
      </w:r>
    </w:p>
    <w:p>
      <w:pPr>
        <w:numPr>
          <w:ilvl w:val="0"/>
          <w:numId w:val="1001"/>
        </w:numPr>
        <w:pStyle w:val="Compact"/>
      </w:pPr>
      <w:r>
        <w:t xml:space="preserve">The AI (step 3) pulls out the address fields it can find: name, street, city, state, postcode,</w:t>
      </w:r>
      <w:r>
        <w:t xml:space="preserve"> </w:t>
      </w:r>
      <w:r>
        <w:t xml:space="preserve">country. It is told</w:t>
      </w:r>
      <w:r>
        <w:t xml:space="preserve"> </w:t>
      </w:r>
      <w:r>
        <w:rPr>
          <w:bCs/>
          <w:b/>
        </w:rPr>
        <w:t xml:space="preserve">never to invent a field</w:t>
      </w:r>
      <w:r>
        <w:t xml:space="preserve"> </w:t>
      </w:r>
      <w:r>
        <w:t xml:space="preserve">that is not in the email.</w:t>
      </w:r>
    </w:p>
    <w:p>
      <w:pPr>
        <w:numPr>
          <w:ilvl w:val="0"/>
          <w:numId w:val="1001"/>
        </w:numPr>
        <w:pStyle w:val="Compact"/>
      </w:pPr>
      <w:r>
        <w:t xml:space="preserve">The rule (step 5) checks that</w:t>
      </w:r>
      <w:r>
        <w:t xml:space="preserve"> </w:t>
      </w:r>
      <w:r>
        <w:rPr>
          <w:bCs/>
          <w:b/>
        </w:rPr>
        <w:t xml:space="preserve">street, city, state and postcode</w:t>
      </w:r>
      <w:r>
        <w:t xml:space="preserve"> </w:t>
      </w:r>
      <w:r>
        <w:t xml:space="preserve">are all present. Country</w:t>
      </w:r>
      <w:r>
        <w:t xml:space="preserve"> </w:t>
      </w:r>
      <w:r>
        <w:t xml:space="preserve">defaults to US when not given.</w:t>
      </w:r>
    </w:p>
    <w:p>
      <w:pPr>
        <w:numPr>
          <w:ilvl w:val="0"/>
          <w:numId w:val="1001"/>
        </w:numPr>
        <w:pStyle w:val="Compact"/>
      </w:pPr>
      <w:r>
        <w:t xml:space="preserve">Any field missing → the order goes</w:t>
      </w:r>
      <w:r>
        <w:t xml:space="preserve"> </w:t>
      </w:r>
      <w:r>
        <w:rPr>
          <w:bCs/>
          <w:b/>
        </w:rPr>
        <w:t xml:space="preserve">On hold</w:t>
      </w:r>
      <w:r>
        <w:t xml:space="preserve">, and the reply asks for exactly the missing</w:t>
      </w:r>
      <w:r>
        <w:t xml:space="preserve"> </w:t>
      </w:r>
      <w:r>
        <w:t xml:space="preserve">fields (for example</w:t>
      </w:r>
      <w:r>
        <w:t xml:space="preserve"> </w:t>
      </w:r>
      <w:r>
        <w:t xml:space="preserve">“</w:t>
      </w:r>
      <w:r>
        <w:t xml:space="preserve">postcode (ZIP)</w:t>
      </w:r>
      <w:r>
        <w:t xml:space="preserve">”</w:t>
      </w:r>
      <w:r>
        <w:t xml:space="preserve">).</w:t>
      </w:r>
    </w:p>
    <w:p>
      <w:pPr>
        <w:numPr>
          <w:ilvl w:val="0"/>
          <w:numId w:val="1001"/>
        </w:numPr>
        <w:pStyle w:val="Compact"/>
      </w:pPr>
      <w:r>
        <w:t xml:space="preserve">Why it matters: in the data, deliveries with an incomplete address are on time only</w:t>
      </w:r>
      <w:r>
        <w:t xml:space="preserve"> </w:t>
      </w:r>
      <w:r>
        <w:rPr>
          <w:bCs/>
          <w:b/>
        </w:rPr>
        <w:t xml:space="preserve">35%</w:t>
      </w:r>
      <w:r>
        <w:t xml:space="preserve"> </w:t>
      </w:r>
      <w:r>
        <w:t xml:space="preserve">of</w:t>
      </w:r>
      <w:r>
        <w:t xml:space="preserve"> </w:t>
      </w:r>
      <w:r>
        <w:t xml:space="preserve">the time.</w:t>
      </w:r>
    </w:p>
    <w:bookmarkEnd w:id="45"/>
    <w:bookmarkStart w:id="46" w:name="X53ef2b191c6a77169098e39ad565ff092fae0b6"/>
    <w:p>
      <w:pPr>
        <w:pStyle w:val="Heading3"/>
      </w:pPr>
      <w:r>
        <w:t xml:space="preserve">When an order goes to a person (</w:t>
      </w:r>
      <w:r>
        <w:t xml:space="preserve">“</w:t>
      </w:r>
      <w:r>
        <w:t xml:space="preserve">Needs review</w:t>
      </w:r>
      <w:r>
        <w:t xml:space="preserve">”</w:t>
      </w:r>
      <w:r>
        <w:t xml:space="preserve">)</w:t>
      </w:r>
    </w:p>
    <w:p>
      <w:pPr>
        <w:numPr>
          <w:ilvl w:val="0"/>
          <w:numId w:val="1002"/>
        </w:numPr>
        <w:pStyle w:val="Compact"/>
      </w:pPr>
      <w:r>
        <w:t xml:space="preserve">no order line with a clear SKU and quantity,</w:t>
      </w:r>
    </w:p>
    <w:p>
      <w:pPr>
        <w:numPr>
          <w:ilvl w:val="0"/>
          <w:numId w:val="1002"/>
        </w:numPr>
        <w:pStyle w:val="Compact"/>
      </w:pPr>
      <w:r>
        <w:t xml:space="preserve">the AI’s confidence is below 60%,</w:t>
      </w:r>
    </w:p>
    <w:p>
      <w:pPr>
        <w:numPr>
          <w:ilvl w:val="0"/>
          <w:numId w:val="1002"/>
        </w:numPr>
        <w:pStyle w:val="Compact"/>
      </w:pPr>
      <w:r>
        <w:t xml:space="preserve">or the sender does not match any client on file.</w:t>
      </w:r>
    </w:p>
    <w:p>
      <w:r>
        <w:pict>
          <v:rect style="width:0;height:1.5pt" o:hralign="center" o:hrstd="t" o:hr="t"/>
        </w:pict>
      </w:r>
    </w:p>
    <w:bookmarkEnd w:id="46"/>
    <w:bookmarkEnd w:id="47"/>
    <w:bookmarkStart w:id="51" w:name="overview"/>
    <w:p>
      <w:pPr>
        <w:pStyle w:val="Heading2"/>
      </w:pPr>
      <w:r>
        <w:t xml:space="preserve">5. Overview</w:t>
      </w:r>
    </w:p>
    <w:p>
      <w:pPr>
        <w:pStyle w:val="FirstParagraph"/>
      </w:pPr>
      <w:r>
        <w:rPr>
          <w:bCs/>
          <w:b/>
        </w:rPr>
        <w:t xml:space="preserve">Menu:</w:t>
      </w:r>
      <w:r>
        <w:t xml:space="preserve"> </w:t>
      </w:r>
      <w:r>
        <w:t xml:space="preserve">The decision → Overview. The headline for the leadership team.</w:t>
      </w:r>
    </w:p>
    <w:p>
      <w:pPr>
        <w:pStyle w:val="CaptionedFigure"/>
      </w:pPr>
      <w:r>
        <w:drawing>
          <wp:inline>
            <wp:extent cx="5334000" cy="4674658"/>
            <wp:effectExtent b="0" l="0" r="0" t="0"/>
            <wp:docPr descr="Overview" title="" id="49" name="Picture"/>
            <a:graphic>
              <a:graphicData uri="http://schemas.openxmlformats.org/drawingml/2006/picture">
                <pic:pic>
                  <pic:nvPicPr>
                    <pic:cNvPr descr="guide-images/07-overview.png" id="50" name="Picture"/>
                    <pic:cNvPicPr>
                      <a:picLocks noChangeArrowheads="1" noChangeAspect="1"/>
                    </pic:cNvPicPr>
                  </pic:nvPicPr>
                  <pic:blipFill>
                    <a:blip r:embed="rId48"/>
                    <a:stretch>
                      <a:fillRect/>
                    </a:stretch>
                  </pic:blipFill>
                  <pic:spPr bwMode="auto">
                    <a:xfrm>
                      <a:off x="0" y="0"/>
                      <a:ext cx="5334000" cy="4674658"/>
                    </a:xfrm>
                    <a:prstGeom prst="rect">
                      <a:avLst/>
                    </a:prstGeom>
                    <a:noFill/>
                    <a:ln w="9525">
                      <a:noFill/>
                      <a:headEnd/>
                      <a:tailEnd/>
                    </a:ln>
                  </pic:spPr>
                </pic:pic>
              </a:graphicData>
            </a:graphic>
          </wp:inline>
        </w:drawing>
      </w:r>
    </w:p>
    <w:p>
      <w:pPr>
        <w:pStyle w:val="ImageCaption"/>
      </w:pPr>
      <w:r>
        <w:t xml:space="preserve">Overview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it is</w:t>
            </w:r>
          </w:p>
        </w:tc>
        <w:tc>
          <w:tcPr/>
          <w:p>
            <w:pPr>
              <w:pStyle w:val="Compact"/>
              <w:jc w:val="left"/>
            </w:pPr>
            <w:r>
              <w:t xml:space="preserve">What it means</w:t>
            </w:r>
          </w:p>
        </w:tc>
      </w:tr>
      <w:tr>
        <w:tc>
          <w:tcPr/>
          <w:p>
            <w:pPr>
              <w:pStyle w:val="Compact"/>
              <w:jc w:val="left"/>
            </w:pPr>
            <w:r>
              <w:t xml:space="preserve">1</w:t>
            </w:r>
          </w:p>
        </w:tc>
        <w:tc>
          <w:tcPr/>
          <w:p>
            <w:pPr>
              <w:pStyle w:val="Compact"/>
              <w:jc w:val="left"/>
            </w:pPr>
            <w:r>
              <w:rPr>
                <w:bCs/>
                <w:b/>
              </w:rPr>
              <w:t xml:space="preserve">Headline</w:t>
            </w:r>
          </w:p>
        </w:tc>
        <w:tc>
          <w:tcPr/>
          <w:p>
            <w:pPr>
              <w:pStyle w:val="Compact"/>
              <w:jc w:val="left"/>
            </w:pPr>
            <w:r>
              <w:t xml:space="preserve">On-time delivery is 71% today; the benchmark is 94%. The line under it gives the answer in one sentence.</w:t>
            </w:r>
          </w:p>
        </w:tc>
      </w:tr>
      <w:tr>
        <w:tc>
          <w:tcPr/>
          <w:p>
            <w:pPr>
              <w:pStyle w:val="Compact"/>
              <w:jc w:val="left"/>
            </w:pPr>
            <w:r>
              <w:t xml:space="preserve">2</w:t>
            </w:r>
          </w:p>
        </w:tc>
        <w:tc>
          <w:tcPr/>
          <w:p>
            <w:pPr>
              <w:pStyle w:val="Compact"/>
              <w:jc w:val="left"/>
            </w:pPr>
            <w:r>
              <w:rPr>
                <w:bCs/>
                <w:b/>
              </w:rPr>
              <w:t xml:space="preserve">Where each option gets on-time delivery</w:t>
            </w:r>
          </w:p>
        </w:tc>
        <w:tc>
          <w:tcPr/>
          <w:p>
            <w:pPr>
              <w:pStyle w:val="Compact"/>
              <w:jc w:val="left"/>
            </w:pPr>
            <w:r>
              <w:t xml:space="preserve">One line from 60% to 100% with each option marked:</w:t>
            </w:r>
            <w:r>
              <w:t xml:space="preserve"> </w:t>
            </w:r>
            <w:r>
              <w:rPr>
                <w:bCs/>
                <w:b/>
              </w:rPr>
              <w:t xml:space="preserve">71.0% today</w:t>
            </w:r>
            <w:r>
              <w:t xml:space="preserve">,</w:t>
            </w:r>
            <w:r>
              <w:t xml:space="preserve"> </w:t>
            </w:r>
            <w:r>
              <w:rPr>
                <w:bCs/>
                <w:b/>
              </w:rPr>
              <w:t xml:space="preserve">80.2% routing vendor only</w:t>
            </w:r>
            <w:r>
              <w:t xml:space="preserve"> </w:t>
            </w:r>
            <w:r>
              <w:t xml:space="preserve">(its best case),</w:t>
            </w:r>
            <w:r>
              <w:t xml:space="preserve"> </w:t>
            </w:r>
            <w:r>
              <w:rPr>
                <w:bCs/>
                <w:b/>
              </w:rPr>
              <w:t xml:space="preserve">86.7% process fixes only</w:t>
            </w:r>
            <w:r>
              <w:t xml:space="preserve"> </w:t>
            </w:r>
            <w:r>
              <w:t xml:space="preserve">(address, cutoff, stock),</w:t>
            </w:r>
            <w:r>
              <w:t xml:space="preserve"> </w:t>
            </w:r>
            <w:r>
              <w:rPr>
                <w:bCs/>
                <w:b/>
              </w:rPr>
              <w:t xml:space="preserve">90.2% all five fixes, realistic</w:t>
            </w:r>
            <w:r>
              <w:t xml:space="preserve"> </w:t>
            </w:r>
            <w:r>
              <w:t xml:space="preserve">(our plan),</w:t>
            </w:r>
            <w:r>
              <w:t xml:space="preserve"> </w:t>
            </w:r>
            <w:r>
              <w:rPr>
                <w:bCs/>
                <w:b/>
              </w:rPr>
              <w:t xml:space="preserve">99.0% ceiling</w:t>
            </w:r>
            <w:r>
              <w:t xml:space="preserve"> </w:t>
            </w:r>
            <w:r>
              <w:t xml:space="preserve">(if every cause were removed completely; a limit, not a forecast). The dashed mark is the 94% benchmark.</w:t>
            </w:r>
            <w:r>
              <w:t xml:space="preserve"> </w:t>
            </w:r>
            <w:r>
              <w:t xml:space="preserve">“</w:t>
            </w:r>
            <w:r>
              <w:t xml:space="preserve">Change these in the what-if simulator</w:t>
            </w:r>
            <w:r>
              <w:t xml:space="preserve">”</w:t>
            </w:r>
            <w:r>
              <w:t xml:space="preserve"> </w:t>
            </w:r>
            <w:r>
              <w:t xml:space="preserve">opens</w:t>
            </w:r>
            <w:r>
              <w:t xml:space="preserve"> </w:t>
            </w:r>
            <w:hyperlink w:anchor="Xc52bde653bbfcadecfb6b652bbd57b30285b5ad">
              <w:r>
                <w:rPr>
                  <w:rStyle w:val="Hyperlink"/>
                </w:rPr>
                <w:t xml:space="preserve">section 8</w:t>
              </w:r>
            </w:hyperlink>
            <w:r>
              <w:t xml:space="preserve">.</w:t>
            </w:r>
          </w:p>
        </w:tc>
      </w:tr>
      <w:tr>
        <w:tc>
          <w:tcPr/>
          <w:p>
            <w:pPr>
              <w:pStyle w:val="Compact"/>
              <w:jc w:val="left"/>
            </w:pPr>
            <w:r>
              <w:t xml:space="preserve">3</w:t>
            </w:r>
          </w:p>
        </w:tc>
        <w:tc>
          <w:tcPr/>
          <w:p>
            <w:pPr>
              <w:pStyle w:val="Compact"/>
              <w:jc w:val="left"/>
            </w:pPr>
            <w:r>
              <w:rPr>
                <w:bCs/>
                <w:b/>
              </w:rPr>
              <w:t xml:space="preserve">Monthly on-time delivery</w:t>
            </w:r>
          </w:p>
        </w:tc>
        <w:tc>
          <w:tcPr/>
          <w:p>
            <w:pPr>
              <w:pStyle w:val="Compact"/>
              <w:jc w:val="left"/>
            </w:pPr>
            <w:r>
              <w:t xml:space="preserve">On-time % for each month, April to September. It stays near 71% every month, so this is a steady problem, not a bad month.</w:t>
            </w:r>
          </w:p>
        </w:tc>
      </w:tr>
      <w:tr>
        <w:tc>
          <w:tcPr/>
          <w:p>
            <w:pPr>
              <w:pStyle w:val="Compact"/>
              <w:jc w:val="left"/>
            </w:pPr>
            <w:r>
              <w:t xml:space="preserve">4</w:t>
            </w:r>
          </w:p>
        </w:tc>
        <w:tc>
          <w:tcPr/>
          <w:p>
            <w:pPr>
              <w:pStyle w:val="Compact"/>
              <w:jc w:val="left"/>
            </w:pPr>
            <w:r>
              <w:rPr>
                <w:bCs/>
                <w:b/>
              </w:rPr>
              <w:t xml:space="preserve">Points each cause costs today</w:t>
            </w:r>
          </w:p>
        </w:tc>
        <w:tc>
          <w:tcPr/>
          <w:p>
            <w:pPr>
              <w:pStyle w:val="Compact"/>
              <w:jc w:val="left"/>
            </w:pPr>
            <w:r>
              <w:t xml:space="preserve">How many points of on-time delivery each of the five causes costs. +7.7 for weak carrier means removing that cause completely would add 7.7 points.</w:t>
            </w:r>
            <w:r>
              <w:t xml:space="preserve"> </w:t>
            </w:r>
            <w:r>
              <w:t xml:space="preserve">“</w:t>
            </w:r>
            <w:r>
              <w:t xml:space="preserve">See why deliveries are late</w:t>
            </w:r>
            <w:r>
              <w:t xml:space="preserve">”</w:t>
            </w:r>
            <w:r>
              <w:t xml:space="preserve"> </w:t>
            </w:r>
            <w:r>
              <w:t xml:space="preserve">opens the next screen.</w:t>
            </w:r>
          </w:p>
        </w:tc>
      </w:tr>
    </w:tbl>
    <w:p>
      <w:pPr>
        <w:pStyle w:val="BodyText"/>
      </w:pPr>
      <w:r>
        <w:t xml:space="preserve">The four tiles in the middle (not numbered):</w:t>
      </w:r>
      <w:r>
        <w:t xml:space="preserve"> </w:t>
      </w:r>
      <w:r>
        <w:rPr>
          <w:bCs/>
          <w:b/>
        </w:rPr>
        <w:t xml:space="preserve">14,019</w:t>
      </w:r>
      <w:r>
        <w:t xml:space="preserve"> </w:t>
      </w:r>
      <w:r>
        <w:t xml:space="preserve">late deliveries (29% of all) in 6 months;</w:t>
      </w:r>
      <w:r>
        <w:t xml:space="preserve"> </w:t>
      </w:r>
      <w:r>
        <w:rPr>
          <w:bCs/>
          <w:b/>
        </w:rPr>
        <w:t xml:space="preserve">$872K</w:t>
      </w:r>
      <w:r>
        <w:t xml:space="preserve"> </w:t>
      </w:r>
      <w:r>
        <w:t xml:space="preserve">SLA penalties paid;</w:t>
      </w:r>
      <w:r>
        <w:t xml:space="preserve"> </w:t>
      </w:r>
      <w:r>
        <w:rPr>
          <w:bCs/>
          <w:b/>
        </w:rPr>
        <w:t xml:space="preserve">$477K</w:t>
      </w:r>
      <w:r>
        <w:t xml:space="preserve"> </w:t>
      </w:r>
      <w:r>
        <w:t xml:space="preserve">redelivery cost;</w:t>
      </w:r>
      <w:r>
        <w:t xml:space="preserve"> </w:t>
      </w:r>
      <w:r>
        <w:rPr>
          <w:bCs/>
          <w:b/>
        </w:rPr>
        <w:t xml:space="preserve">$14.2M</w:t>
      </w:r>
      <w:r>
        <w:t xml:space="preserve"> </w:t>
      </w:r>
      <w:r>
        <w:t xml:space="preserve">yearly revenue from the 9</w:t>
      </w:r>
      <w:r>
        <w:t xml:space="preserve"> </w:t>
      </w:r>
      <w:r>
        <w:t xml:space="preserve">clients threatening to leave.</w:t>
      </w:r>
    </w:p>
    <w:p>
      <w:r>
        <w:pict>
          <v:rect style="width:0;height:1.5pt" o:hralign="center" o:hrstd="t" o:hr="t"/>
        </w:pict>
      </w:r>
    </w:p>
    <w:bookmarkEnd w:id="51"/>
    <w:bookmarkStart w:id="55" w:name="why-deliveries-are-late"/>
    <w:p>
      <w:pPr>
        <w:pStyle w:val="Heading2"/>
      </w:pPr>
      <w:r>
        <w:t xml:space="preserve">6. Why deliveries are late</w:t>
      </w:r>
    </w:p>
    <w:p>
      <w:pPr>
        <w:pStyle w:val="FirstParagraph"/>
      </w:pPr>
      <w:r>
        <w:rPr>
          <w:bCs/>
          <w:b/>
        </w:rPr>
        <w:t xml:space="preserve">Menu:</w:t>
      </w:r>
      <w:r>
        <w:t xml:space="preserve"> </w:t>
      </w:r>
      <w:r>
        <w:t xml:space="preserve">The decision → Why deliveries are late.</w:t>
      </w:r>
    </w:p>
    <w:p>
      <w:pPr>
        <w:pStyle w:val="CaptionedFigure"/>
      </w:pPr>
      <w:r>
        <w:drawing>
          <wp:inline>
            <wp:extent cx="5334000" cy="4904316"/>
            <wp:effectExtent b="0" l="0" r="0" t="0"/>
            <wp:docPr descr="Why deliveries are late" title="" id="53" name="Picture"/>
            <a:graphic>
              <a:graphicData uri="http://schemas.openxmlformats.org/drawingml/2006/picture">
                <pic:pic>
                  <pic:nvPicPr>
                    <pic:cNvPr descr="guide-images/08-why-late.png" id="54" name="Picture"/>
                    <pic:cNvPicPr>
                      <a:picLocks noChangeArrowheads="1" noChangeAspect="1"/>
                    </pic:cNvPicPr>
                  </pic:nvPicPr>
                  <pic:blipFill>
                    <a:blip r:embed="rId52"/>
                    <a:stretch>
                      <a:fillRect/>
                    </a:stretch>
                  </pic:blipFill>
                  <pic:spPr bwMode="auto">
                    <a:xfrm>
                      <a:off x="0" y="0"/>
                      <a:ext cx="5334000" cy="4904316"/>
                    </a:xfrm>
                    <a:prstGeom prst="rect">
                      <a:avLst/>
                    </a:prstGeom>
                    <a:noFill/>
                    <a:ln w="9525">
                      <a:noFill/>
                      <a:headEnd/>
                      <a:tailEnd/>
                    </a:ln>
                  </pic:spPr>
                </pic:pic>
              </a:graphicData>
            </a:graphic>
          </wp:inline>
        </w:drawing>
      </w:r>
    </w:p>
    <w:p>
      <w:pPr>
        <w:pStyle w:val="ImageCaption"/>
      </w:pPr>
      <w:r>
        <w:t xml:space="preserve">Why deliveries are late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it is</w:t>
            </w:r>
          </w:p>
        </w:tc>
        <w:tc>
          <w:tcPr/>
          <w:p>
            <w:pPr>
              <w:pStyle w:val="Compact"/>
              <w:jc w:val="left"/>
            </w:pPr>
            <w:r>
              <w:t xml:space="preserve">What it means</w:t>
            </w:r>
          </w:p>
        </w:tc>
      </w:tr>
      <w:tr>
        <w:tc>
          <w:tcPr/>
          <w:p>
            <w:pPr>
              <w:pStyle w:val="Compact"/>
              <w:jc w:val="left"/>
            </w:pPr>
            <w:r>
              <w:t xml:space="preserve">1</w:t>
            </w:r>
          </w:p>
        </w:tc>
        <w:tc>
          <w:tcPr/>
          <w:p>
            <w:pPr>
              <w:pStyle w:val="Compact"/>
              <w:jc w:val="left"/>
            </w:pPr>
            <w:r>
              <w:rPr>
                <w:bCs/>
                <w:b/>
              </w:rPr>
              <w:t xml:space="preserve">Waterfall chart</w:t>
            </w:r>
          </w:p>
        </w:tc>
        <w:tc>
          <w:tcPr/>
          <w:p>
            <w:pPr>
              <w:pStyle w:val="Compact"/>
              <w:jc w:val="left"/>
            </w:pPr>
            <w:r>
              <w:t xml:space="preserve">Starts at</w:t>
            </w:r>
            <w:r>
              <w:t xml:space="preserve"> </w:t>
            </w:r>
            <w:r>
              <w:rPr>
                <w:bCs/>
                <w:b/>
              </w:rPr>
              <w:t xml:space="preserve">71.0% today</w:t>
            </w:r>
            <w:r>
              <w:t xml:space="preserve"> </w:t>
            </w:r>
            <w:r>
              <w:t xml:space="preserve">and adds each cause’s points: +7.7, +6.9, +5.4, +4.9, +3.1, up to the</w:t>
            </w:r>
            <w:r>
              <w:t xml:space="preserve"> </w:t>
            </w:r>
            <w:r>
              <w:rPr>
                <w:bCs/>
                <w:b/>
              </w:rPr>
              <w:t xml:space="preserve">99.0% ceiling</w:t>
            </w:r>
            <w:r>
              <w:t xml:space="preserve">. Deliveries with none of these problems are on time 99% of the time. When two causes hit the same delivery, the points are shared fairly between them (a method called Shapley values), so the bars add up exactly.</w:t>
            </w:r>
          </w:p>
        </w:tc>
      </w:tr>
      <w:tr>
        <w:tc>
          <w:tcPr/>
          <w:p>
            <w:pPr>
              <w:pStyle w:val="Compact"/>
              <w:jc w:val="left"/>
            </w:pPr>
            <w:r>
              <w:t xml:space="preserve">2</w:t>
            </w:r>
          </w:p>
        </w:tc>
        <w:tc>
          <w:tcPr/>
          <w:p>
            <w:pPr>
              <w:pStyle w:val="Compact"/>
              <w:jc w:val="left"/>
            </w:pPr>
            <w:r>
              <w:rPr>
                <w:bCs/>
                <w:b/>
              </w:rPr>
              <w:t xml:space="preserve">The causes, largest first</w:t>
            </w:r>
          </w:p>
        </w:tc>
        <w:tc>
          <w:tcPr/>
          <w:p>
            <w:pPr>
              <w:pStyle w:val="Compact"/>
              <w:jc w:val="left"/>
            </w:pPr>
            <w:r>
              <w:t xml:space="preserve">One row per cause.</w:t>
            </w:r>
            <w:r>
              <w:t xml:space="preserve"> </w:t>
            </w:r>
            <w:r>
              <w:rPr>
                <w:bCs/>
                <w:b/>
              </w:rPr>
              <w:t xml:space="preserve">Worth</w:t>
            </w:r>
            <w:r>
              <w:t xml:space="preserve">: points of on-time delivery it costs.</w:t>
            </w:r>
            <w:r>
              <w:t xml:space="preserve"> </w:t>
            </w:r>
            <w:r>
              <w:rPr>
                <w:bCs/>
                <w:b/>
              </w:rPr>
              <w:t xml:space="preserve">Deliveries hit</w:t>
            </w:r>
            <w:r>
              <w:t xml:space="preserve">: how many of the 48,340 deliveries had this problem.</w:t>
            </w:r>
            <w:r>
              <w:t xml:space="preserve"> </w:t>
            </w:r>
            <w:r>
              <w:rPr>
                <w:bCs/>
                <w:b/>
              </w:rPr>
              <w:t xml:space="preserve">On time when hit</w:t>
            </w:r>
            <w:r>
              <w:t xml:space="preserve">: how often those deliveries were still on time (for example only 35% with an incomplete address).</w:t>
            </w:r>
            <w:r>
              <w:t xml:space="preserve"> </w:t>
            </w:r>
            <w:r>
              <w:rPr>
                <w:bCs/>
                <w:b/>
              </w:rPr>
              <w:t xml:space="preserve">Share of late</w:t>
            </w:r>
            <w:r>
              <w:t xml:space="preserve">: what share of all late deliveries had this cause.</w:t>
            </w:r>
            <w:r>
              <w:t xml:space="preserve"> </w:t>
            </w:r>
            <w:r>
              <w:rPr>
                <w:bCs/>
                <w:b/>
              </w:rPr>
              <w:t xml:space="preserve">SLA penalties</w:t>
            </w:r>
            <w:r>
              <w:t xml:space="preserve">: penalties paid on those deliveries in 6 months.</w:t>
            </w:r>
            <w:r>
              <w:t xml:space="preserve"> </w:t>
            </w:r>
            <w:r>
              <w:rPr>
                <w:bCs/>
                <w:b/>
              </w:rPr>
              <w:t xml:space="preserve">Fixed by</w:t>
            </w:r>
            <w:r>
              <w:t xml:space="preserve">: whether routing software or a process change fixes it.</w:t>
            </w:r>
          </w:p>
        </w:tc>
      </w:tr>
      <w:tr>
        <w:tc>
          <w:tcPr/>
          <w:p>
            <w:pPr>
              <w:pStyle w:val="Compact"/>
              <w:jc w:val="left"/>
            </w:pPr>
            <w:r>
              <w:t xml:space="preserve">3</w:t>
            </w:r>
          </w:p>
        </w:tc>
        <w:tc>
          <w:tcPr/>
          <w:p>
            <w:pPr>
              <w:pStyle w:val="Compact"/>
              <w:jc w:val="left"/>
            </w:pPr>
            <w:r>
              <w:rPr>
                <w:bCs/>
                <w:b/>
              </w:rPr>
              <w:t xml:space="preserve">A cause row (click it)</w:t>
            </w:r>
          </w:p>
        </w:tc>
        <w:tc>
          <w:tcPr/>
          <w:p>
            <w:pPr>
              <w:pStyle w:val="Compact"/>
              <w:jc w:val="left"/>
            </w:pPr>
            <w:r>
              <w:t xml:space="preserve">Opens a list of real late deliveries with that cause, so you can see actual examples behind the number.</w:t>
            </w:r>
          </w:p>
        </w:tc>
      </w:tr>
    </w:tbl>
    <w:p>
      <w:r>
        <w:pict>
          <v:rect style="width:0;height:1.5pt" o:hralign="center" o:hrstd="t" o:hr="t"/>
        </w:pict>
      </w:r>
    </w:p>
    <w:bookmarkEnd w:id="55"/>
    <w:bookmarkStart w:id="59" w:name="vendor-decision"/>
    <w:p>
      <w:pPr>
        <w:pStyle w:val="Heading2"/>
      </w:pPr>
      <w:r>
        <w:t xml:space="preserve">7. Vendor decision</w:t>
      </w:r>
    </w:p>
    <w:p>
      <w:pPr>
        <w:pStyle w:val="FirstParagraph"/>
      </w:pPr>
      <w:r>
        <w:rPr>
          <w:bCs/>
          <w:b/>
        </w:rPr>
        <w:t xml:space="preserve">Menu:</w:t>
      </w:r>
      <w:r>
        <w:t xml:space="preserve"> </w:t>
      </w:r>
      <w:r>
        <w:t xml:space="preserve">The decision → Vendor decision. The answer to the $680K question.</w:t>
      </w:r>
    </w:p>
    <w:p>
      <w:pPr>
        <w:pStyle w:val="CaptionedFigure"/>
      </w:pPr>
      <w:r>
        <w:drawing>
          <wp:inline>
            <wp:extent cx="5334000" cy="7597245"/>
            <wp:effectExtent b="0" l="0" r="0" t="0"/>
            <wp:docPr descr="Vendor decision" title="" id="57" name="Picture"/>
            <a:graphic>
              <a:graphicData uri="http://schemas.openxmlformats.org/drawingml/2006/picture">
                <pic:pic>
                  <pic:nvPicPr>
                    <pic:cNvPr descr="guide-images/09-vendor-decision.png" id="58" name="Picture"/>
                    <pic:cNvPicPr>
                      <a:picLocks noChangeArrowheads="1" noChangeAspect="1"/>
                    </pic:cNvPicPr>
                  </pic:nvPicPr>
                  <pic:blipFill>
                    <a:blip r:embed="rId56"/>
                    <a:stretch>
                      <a:fillRect/>
                    </a:stretch>
                  </pic:blipFill>
                  <pic:spPr bwMode="auto">
                    <a:xfrm>
                      <a:off x="0" y="0"/>
                      <a:ext cx="5334000" cy="7597245"/>
                    </a:xfrm>
                    <a:prstGeom prst="rect">
                      <a:avLst/>
                    </a:prstGeom>
                    <a:noFill/>
                    <a:ln w="9525">
                      <a:noFill/>
                      <a:headEnd/>
                      <a:tailEnd/>
                    </a:ln>
                  </pic:spPr>
                </pic:pic>
              </a:graphicData>
            </a:graphic>
          </wp:inline>
        </w:drawing>
      </w:r>
    </w:p>
    <w:p>
      <w:pPr>
        <w:pStyle w:val="ImageCaption"/>
      </w:pPr>
      <w:r>
        <w:t xml:space="preserve">Vendor decision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it is</w:t>
            </w:r>
          </w:p>
        </w:tc>
        <w:tc>
          <w:tcPr/>
          <w:p>
            <w:pPr>
              <w:pStyle w:val="Compact"/>
              <w:jc w:val="left"/>
            </w:pPr>
            <w:r>
              <w:t xml:space="preserve">What it means</w:t>
            </w:r>
          </w:p>
        </w:tc>
      </w:tr>
      <w:tr>
        <w:tc>
          <w:tcPr/>
          <w:p>
            <w:pPr>
              <w:pStyle w:val="Compact"/>
              <w:jc w:val="left"/>
            </w:pPr>
            <w:r>
              <w:t xml:space="preserve">1</w:t>
            </w:r>
          </w:p>
        </w:tc>
        <w:tc>
          <w:tcPr/>
          <w:p>
            <w:pPr>
              <w:pStyle w:val="Compact"/>
              <w:jc w:val="left"/>
            </w:pPr>
            <w:r>
              <w:rPr>
                <w:bCs/>
                <w:b/>
              </w:rPr>
              <w:t xml:space="preserve">The vendor alone stays far below the benchmark</w:t>
            </w:r>
          </w:p>
        </w:tc>
        <w:tc>
          <w:tcPr/>
          <w:p>
            <w:pPr>
              <w:pStyle w:val="Compact"/>
              <w:jc w:val="left"/>
            </w:pPr>
            <w:r>
              <w:t xml:space="preserve">Bar chart of projected on-time delivery: 71.0% today, 80.2% routing vendor only, 86.7% process fixes only, 90.2% all five realistic, 99.0% ceiling. The grey box says each fix would have to work about 84% of the time to reach 94%.</w:t>
            </w:r>
          </w:p>
        </w:tc>
      </w:tr>
      <w:tr>
        <w:tc>
          <w:tcPr/>
          <w:p>
            <w:pPr>
              <w:pStyle w:val="Compact"/>
              <w:jc w:val="left"/>
            </w:pPr>
            <w:r>
              <w:t xml:space="preserve">2</w:t>
            </w:r>
          </w:p>
        </w:tc>
        <w:tc>
          <w:tcPr/>
          <w:p>
            <w:pPr>
              <w:pStyle w:val="Compact"/>
              <w:jc w:val="left"/>
            </w:pPr>
            <w:r>
              <w:rPr>
                <w:bCs/>
                <w:b/>
              </w:rPr>
              <w:t xml:space="preserve">What the vendor actually adds</w:t>
            </w:r>
          </w:p>
        </w:tc>
        <w:tc>
          <w:tcPr/>
          <w:p>
            <w:pPr>
              <w:pStyle w:val="Compact"/>
              <w:jc w:val="left"/>
            </w:pPr>
            <w:r>
              <w:t xml:space="preserve">The routing tool reaches only two causes: route deviation (3.1 points) and weak carrier lanes (7.7 points), and the carrier one needs no software, only a new carrier rule. The list shows ✓ for causes the vendor reaches and ✗ for those it cannot. The bars compare the</w:t>
            </w:r>
            <w:r>
              <w:t xml:space="preserve"> </w:t>
            </w:r>
            <w:r>
              <w:rPr>
                <w:bCs/>
                <w:b/>
              </w:rPr>
              <w:t xml:space="preserve">$680K</w:t>
            </w:r>
            <w:r>
              <w:t xml:space="preserve"> </w:t>
            </w:r>
            <w:r>
              <w:t xml:space="preserve">contract with the</w:t>
            </w:r>
            <w:r>
              <w:t xml:space="preserve"> </w:t>
            </w:r>
            <w:r>
              <w:rPr>
                <w:bCs/>
                <w:b/>
              </w:rPr>
              <w:t xml:space="preserve">$14.2M</w:t>
            </w:r>
            <w:r>
              <w:t xml:space="preserve"> </w:t>
            </w:r>
            <w:r>
              <w:t xml:space="preserve">revenue at risk (about 21 times more).</w:t>
            </w:r>
          </w:p>
        </w:tc>
      </w:tr>
      <w:tr>
        <w:tc>
          <w:tcPr/>
          <w:p>
            <w:pPr>
              <w:pStyle w:val="Compact"/>
              <w:jc w:val="left"/>
            </w:pPr>
            <w:r>
              <w:t xml:space="preserve">3</w:t>
            </w:r>
          </w:p>
        </w:tc>
        <w:tc>
          <w:tcPr/>
          <w:p>
            <w:pPr>
              <w:pStyle w:val="Compact"/>
              <w:jc w:val="left"/>
            </w:pPr>
            <w:r>
              <w:rPr>
                <w:bCs/>
                <w:b/>
              </w:rPr>
              <w:t xml:space="preserve">Business case</w:t>
            </w:r>
          </w:p>
        </w:tc>
        <w:tc>
          <w:tcPr/>
          <w:p>
            <w:pPr>
              <w:pStyle w:val="Compact"/>
              <w:jc w:val="left"/>
            </w:pPr>
            <w:r>
              <w:t xml:space="preserve">One row per option, per year.</w:t>
            </w:r>
            <w:r>
              <w:t xml:space="preserve"> </w:t>
            </w:r>
            <w:r>
              <w:rPr>
                <w:bCs/>
                <w:b/>
              </w:rPr>
              <w:t xml:space="preserve">On time</w:t>
            </w:r>
            <w:r>
              <w:t xml:space="preserve">: projected on-time %.</w:t>
            </w:r>
            <w:r>
              <w:t xml:space="preserve"> </w:t>
            </w:r>
            <w:r>
              <w:rPr>
                <w:bCs/>
                <w:b/>
              </w:rPr>
              <w:t xml:space="preserve">Penalties avoided</w:t>
            </w:r>
            <w:r>
              <w:t xml:space="preserve"> </w:t>
            </w:r>
            <w:r>
              <w:t xml:space="preserve">and</w:t>
            </w:r>
            <w:r>
              <w:t xml:space="preserve"> </w:t>
            </w:r>
            <w:r>
              <w:rPr>
                <w:bCs/>
                <w:b/>
              </w:rPr>
              <w:t xml:space="preserve">Redelivery avoided</w:t>
            </w:r>
            <w:r>
              <w:t xml:space="preserve">: money saved.</w:t>
            </w:r>
            <w:r>
              <w:t xml:space="preserve"> </w:t>
            </w:r>
            <w:r>
              <w:rPr>
                <w:bCs/>
                <w:b/>
              </w:rPr>
              <w:t xml:space="preserve">Cost / yr (estimate)</w:t>
            </w:r>
            <w:r>
              <w:t xml:space="preserve">: our estimate of what the option costs.</w:t>
            </w:r>
            <w:r>
              <w:t xml:space="preserve"> </w:t>
            </w:r>
            <w:r>
              <w:rPr>
                <w:bCs/>
                <w:b/>
              </w:rPr>
              <w:t xml:space="preserve">Net benefit / yr</w:t>
            </w:r>
            <w:r>
              <w:t xml:space="preserve">: savings minus cost.</w:t>
            </w:r>
            <w:r>
              <w:t xml:space="preserve"> </w:t>
            </w:r>
            <w:r>
              <w:rPr>
                <w:bCs/>
                <w:b/>
              </w:rPr>
              <w:t xml:space="preserve">Net, penalties only</w:t>
            </w:r>
            <w:r>
              <w:t xml:space="preserve">: the same, counting only SLA penalties (the safest view). The highlighted row is our plan:</w:t>
            </w:r>
            <w:r>
              <w:t xml:space="preserve"> </w:t>
            </w:r>
            <w:r>
              <w:rPr>
                <w:bCs/>
                <w:b/>
              </w:rPr>
              <w:t xml:space="preserve">$1.4M</w:t>
            </w:r>
            <w:r>
              <w:t xml:space="preserve"> </w:t>
            </w:r>
            <w:r>
              <w:t xml:space="preserve">a year net. The vendor alone</w:t>
            </w:r>
            <w:r>
              <w:t xml:space="preserve"> </w:t>
            </w:r>
            <w:r>
              <w:rPr>
                <w:bCs/>
                <w:b/>
              </w:rPr>
              <w:t xml:space="preserve">loses $160K</w:t>
            </w:r>
            <w:r>
              <w:t xml:space="preserve"> </w:t>
            </w:r>
            <w:r>
              <w:t xml:space="preserve">a year on penalties only.</w:t>
            </w:r>
            <w:r>
              <w:t xml:space="preserve"> </w:t>
            </w:r>
            <w:r>
              <w:t xml:space="preserve">“</w:t>
            </w:r>
            <w:r>
              <w:t xml:space="preserve">Assumptions behind the realistic case</w:t>
            </w:r>
            <w:r>
              <w:t xml:space="preserve">”</w:t>
            </w:r>
            <w:r>
              <w:t xml:space="preserve"> </w:t>
            </w:r>
            <w:r>
              <w:t xml:space="preserve">opens the estimates.</w:t>
            </w:r>
          </w:p>
        </w:tc>
      </w:tr>
      <w:tr>
        <w:tc>
          <w:tcPr/>
          <w:p>
            <w:pPr>
              <w:pStyle w:val="Compact"/>
              <w:jc w:val="left"/>
            </w:pPr>
            <w:r>
              <w:t xml:space="preserve">4</w:t>
            </w:r>
          </w:p>
        </w:tc>
        <w:tc>
          <w:tcPr/>
          <w:p>
            <w:pPr>
              <w:pStyle w:val="Compact"/>
              <w:jc w:val="left"/>
            </w:pPr>
            <w:r>
              <w:rPr>
                <w:bCs/>
                <w:b/>
              </w:rPr>
              <w:t xml:space="preserve">Our recommendation</w:t>
            </w:r>
          </w:p>
        </w:tc>
        <w:tc>
          <w:tcPr/>
          <w:p>
            <w:pPr>
              <w:pStyle w:val="Compact"/>
              <w:jc w:val="left"/>
            </w:pPr>
            <w:r>
              <w:t xml:space="preserve">Do not sign the vendor contract as scoped. Fix address capture, the same-day cutoff and stock placement first; move the 7 weak carrier lanes by rule; run a small route-deviation pilot before spending the budget. The two buttons open the what-if simulator and the at-risk clients.</w:t>
            </w:r>
          </w:p>
        </w:tc>
      </w:tr>
    </w:tbl>
    <w:p>
      <w:pPr>
        <w:pStyle w:val="BodyText"/>
      </w:pPr>
      <w:r>
        <w:rPr>
          <w:bCs/>
          <w:b/>
        </w:rPr>
        <w:t xml:space="preserve">Important:</w:t>
      </w:r>
      <w:r>
        <w:t xml:space="preserve"> </w:t>
      </w:r>
      <w:r>
        <w:t xml:space="preserve">costs and</w:t>
      </w:r>
      <w:r>
        <w:t xml:space="preserve"> </w:t>
      </w:r>
      <w:r>
        <w:t xml:space="preserve">“</w:t>
      </w:r>
      <w:r>
        <w:t xml:space="preserve">how well each fix works</w:t>
      </w:r>
      <w:r>
        <w:t xml:space="preserve">”</w:t>
      </w:r>
      <w:r>
        <w:t xml:space="preserve"> </w:t>
      </w:r>
      <w:r>
        <w:t xml:space="preserve">are</w:t>
      </w:r>
      <w:r>
        <w:t xml:space="preserve"> </w:t>
      </w:r>
      <w:r>
        <w:rPr>
          <w:bCs/>
          <w:b/>
        </w:rPr>
        <w:t xml:space="preserve">our estimates</w:t>
      </w:r>
      <w:r>
        <w:t xml:space="preserve">, clearly labelled, for</w:t>
      </w:r>
      <w:r>
        <w:t xml:space="preserve"> </w:t>
      </w:r>
      <w:r>
        <w:t xml:space="preserve">Halcyon to confirm. Everything else is calculated from the data.</w:t>
      </w:r>
    </w:p>
    <w:p>
      <w:r>
        <w:pict>
          <v:rect style="width:0;height:1.5pt" o:hralign="center" o:hrstd="t" o:hr="t"/>
        </w:pict>
      </w:r>
    </w:p>
    <w:bookmarkEnd w:id="59"/>
    <w:bookmarkStart w:id="63" w:name="what-if-simulator"/>
    <w:p>
      <w:pPr>
        <w:pStyle w:val="Heading2"/>
      </w:pPr>
      <w:r>
        <w:t xml:space="preserve">8. What-if simulator</w:t>
      </w:r>
    </w:p>
    <w:p>
      <w:pPr>
        <w:pStyle w:val="FirstParagraph"/>
      </w:pPr>
      <w:r>
        <w:rPr>
          <w:bCs/>
          <w:b/>
        </w:rPr>
        <w:t xml:space="preserve">Menu:</w:t>
      </w:r>
      <w:r>
        <w:t xml:space="preserve"> </w:t>
      </w:r>
      <w:r>
        <w:t xml:space="preserve">The decision → What-if simulator. Lets the client challenge our assumptions live.</w:t>
      </w:r>
    </w:p>
    <w:p>
      <w:pPr>
        <w:pStyle w:val="CaptionedFigure"/>
      </w:pPr>
      <w:r>
        <w:drawing>
          <wp:inline>
            <wp:extent cx="5334000" cy="4267200"/>
            <wp:effectExtent b="0" l="0" r="0" t="0"/>
            <wp:docPr descr="What-if simulator" title="" id="61" name="Picture"/>
            <a:graphic>
              <a:graphicData uri="http://schemas.openxmlformats.org/drawingml/2006/picture">
                <pic:pic>
                  <pic:nvPicPr>
                    <pic:cNvPr descr="guide-images/10-what-if.png" id="62" name="Picture"/>
                    <pic:cNvPicPr>
                      <a:picLocks noChangeArrowheads="1" noChangeAspect="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What-if simulator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it is</w:t>
            </w:r>
          </w:p>
        </w:tc>
        <w:tc>
          <w:tcPr/>
          <w:p>
            <w:pPr>
              <w:pStyle w:val="Compact"/>
              <w:jc w:val="left"/>
            </w:pPr>
            <w:r>
              <w:t xml:space="preserve">What it means</w:t>
            </w:r>
          </w:p>
        </w:tc>
      </w:tr>
      <w:tr>
        <w:tc>
          <w:tcPr/>
          <w:p>
            <w:pPr>
              <w:pStyle w:val="Compact"/>
              <w:jc w:val="left"/>
            </w:pPr>
            <w:r>
              <w:t xml:space="preserve">1</w:t>
            </w:r>
          </w:p>
        </w:tc>
        <w:tc>
          <w:tcPr/>
          <w:p>
            <w:pPr>
              <w:pStyle w:val="Compact"/>
              <w:jc w:val="left"/>
            </w:pPr>
            <w:r>
              <w:rPr>
                <w:bCs/>
                <w:b/>
              </w:rPr>
              <w:t xml:space="preserve">How well each fix works (sliders)</w:t>
            </w:r>
          </w:p>
        </w:tc>
        <w:tc>
          <w:tcPr/>
          <w:p>
            <w:pPr>
              <w:pStyle w:val="Compact"/>
              <w:jc w:val="left"/>
            </w:pPr>
            <w:r>
              <w:t xml:space="preserve">One slider per cause, from 0% (the fix does nothing) to 100% (the cause is removed completely).</w:t>
            </w:r>
            <w:r>
              <w:t xml:space="preserve"> </w:t>
            </w:r>
            <w:r>
              <w:t xml:space="preserve">“</w:t>
            </w:r>
            <w:r>
              <w:t xml:space="preserve">Up to +6.9 pts</w:t>
            </w:r>
            <w:r>
              <w:t xml:space="preserve">”</w:t>
            </w:r>
            <w:r>
              <w:t xml:space="preserve"> </w:t>
            </w:r>
            <w:r>
              <w:t xml:space="preserve">is the most that fix can give.</w:t>
            </w:r>
            <w:r>
              <w:t xml:space="preserve"> </w:t>
            </w:r>
            <w:r>
              <w:t xml:space="preserve">“</w:t>
            </w:r>
            <w:r>
              <w:t xml:space="preserve">Realistic: 80%</w:t>
            </w:r>
            <w:r>
              <w:t xml:space="preserve">”</w:t>
            </w:r>
            <w:r>
              <w:t xml:space="preserve"> </w:t>
            </w:r>
            <w:r>
              <w:t xml:space="preserve">is our estimate. Drag a slider and the result on the right updates at once.</w:t>
            </w:r>
          </w:p>
        </w:tc>
      </w:tr>
      <w:tr>
        <w:tc>
          <w:tcPr/>
          <w:p>
            <w:pPr>
              <w:pStyle w:val="Compact"/>
              <w:jc w:val="left"/>
            </w:pPr>
            <w:r>
              <w:t xml:space="preserve">2</w:t>
            </w:r>
          </w:p>
        </w:tc>
        <w:tc>
          <w:tcPr/>
          <w:p>
            <w:pPr>
              <w:pStyle w:val="Compact"/>
              <w:jc w:val="left"/>
            </w:pPr>
            <w:r>
              <w:rPr>
                <w:bCs/>
                <w:b/>
              </w:rPr>
              <w:t xml:space="preserve">Preset buttons</w:t>
            </w:r>
          </w:p>
        </w:tc>
        <w:tc>
          <w:tcPr/>
          <w:p>
            <w:pPr>
              <w:pStyle w:val="Compact"/>
              <w:jc w:val="left"/>
            </w:pPr>
            <w:r>
              <w:rPr>
                <w:bCs/>
                <w:b/>
              </w:rPr>
              <w:t xml:space="preserve">Realistic plan</w:t>
            </w:r>
            <w:r>
              <w:t xml:space="preserve">: our estimates.</w:t>
            </w:r>
            <w:r>
              <w:t xml:space="preserve"> </w:t>
            </w:r>
            <w:r>
              <w:rPr>
                <w:bCs/>
                <w:b/>
              </w:rPr>
              <w:t xml:space="preserve">Routing vendor only</w:t>
            </w:r>
            <w:r>
              <w:t xml:space="preserve">: only the two road causes, at 100%.</w:t>
            </w:r>
            <w:r>
              <w:t xml:space="preserve"> </w:t>
            </w:r>
            <w:r>
              <w:rPr>
                <w:bCs/>
                <w:b/>
              </w:rPr>
              <w:t xml:space="preserve">Process fixes only</w:t>
            </w:r>
            <w:r>
              <w:t xml:space="preserve">: address, cutoff, stock at 100%.</w:t>
            </w:r>
            <w:r>
              <w:t xml:space="preserve"> </w:t>
            </w:r>
            <w:r>
              <w:rPr>
                <w:bCs/>
                <w:b/>
              </w:rPr>
              <w:t xml:space="preserve">Ceiling: all fully fixed</w:t>
            </w:r>
            <w:r>
              <w:t xml:space="preserve">: everything at 100%.</w:t>
            </w:r>
            <w:r>
              <w:t xml:space="preserve"> </w:t>
            </w:r>
            <w:r>
              <w:rPr>
                <w:bCs/>
                <w:b/>
              </w:rPr>
              <w:t xml:space="preserve">Reset</w:t>
            </w:r>
            <w:r>
              <w:t xml:space="preserve">: back to the realistic plan.</w:t>
            </w:r>
          </w:p>
        </w:tc>
      </w:tr>
      <w:tr>
        <w:tc>
          <w:tcPr/>
          <w:p>
            <w:pPr>
              <w:pStyle w:val="Compact"/>
              <w:jc w:val="left"/>
            </w:pPr>
            <w:r>
              <w:t xml:space="preserve">3</w:t>
            </w:r>
          </w:p>
        </w:tc>
        <w:tc>
          <w:tcPr/>
          <w:p>
            <w:pPr>
              <w:pStyle w:val="Compact"/>
              <w:jc w:val="left"/>
            </w:pPr>
            <w:r>
              <w:rPr>
                <w:bCs/>
                <w:b/>
              </w:rPr>
              <w:t xml:space="preserve">Projected result</w:t>
            </w:r>
          </w:p>
        </w:tc>
        <w:tc>
          <w:tcPr/>
          <w:p>
            <w:pPr>
              <w:pStyle w:val="Compact"/>
              <w:jc w:val="left"/>
            </w:pPr>
            <w:r>
              <w:t xml:space="preserve">The gauge shows projected on-time delivery (</w:t>
            </w:r>
            <w:r>
              <w:rPr>
                <w:bCs/>
                <w:b/>
              </w:rPr>
              <w:t xml:space="preserve">90.2%</w:t>
            </w:r>
            <w:r>
              <w:t xml:space="preserve"> </w:t>
            </w:r>
            <w:r>
              <w:t xml:space="preserve">for the realistic plan) against today (71%, orange) and the 94% benchmark (dotted line). The grey box says how far it is from the benchmark.</w:t>
            </w:r>
            <w:r>
              <w:t xml:space="preserve"> </w:t>
            </w:r>
            <w:r>
              <w:rPr>
                <w:bCs/>
                <w:b/>
              </w:rPr>
              <w:t xml:space="preserve">Points gained</w:t>
            </w:r>
            <w:r>
              <w:t xml:space="preserve">: +19.2.</w:t>
            </w:r>
            <w:r>
              <w:t xml:space="preserve"> </w:t>
            </w:r>
            <w:r>
              <w:rPr>
                <w:bCs/>
                <w:b/>
              </w:rPr>
              <w:t xml:space="preserve">Late deliveries avoided</w:t>
            </w:r>
            <w:r>
              <w:t xml:space="preserve">: 9,301 over the 6 months of data.</w:t>
            </w:r>
            <w:r>
              <w:t xml:space="preserve"> </w:t>
            </w:r>
            <w:r>
              <w:rPr>
                <w:bCs/>
                <w:b/>
              </w:rPr>
              <w:t xml:space="preserve">SLA penalties avoided a year</w:t>
            </w:r>
            <w:r>
              <w:t xml:space="preserve">: $1.2M.</w:t>
            </w:r>
            <w:r>
              <w:t xml:space="preserve"> </w:t>
            </w:r>
            <w:r>
              <w:rPr>
                <w:bCs/>
                <w:b/>
              </w:rPr>
              <w:t xml:space="preserve">Points by cause</w:t>
            </w:r>
            <w:r>
              <w:t xml:space="preserve">: how many of each cause’s points the current slider setting wins back (</w:t>
            </w:r>
            <w:r>
              <w:t xml:space="preserve">“</w:t>
            </w:r>
            <w:r>
              <w:t xml:space="preserve">+5.3 pts of 6.9</w:t>
            </w:r>
            <w:r>
              <w:t xml:space="preserve">”</w:t>
            </w:r>
            <w:r>
              <w:t xml:space="preserve">). The numbers are calculated by the backend from the real data, not in the browser.</w:t>
            </w:r>
          </w:p>
        </w:tc>
      </w:tr>
    </w:tbl>
    <w:p>
      <w:r>
        <w:pict>
          <v:rect style="width:0;height:1.5pt" o:hralign="center" o:hrstd="t" o:hr="t"/>
        </w:pict>
      </w:r>
    </w:p>
    <w:bookmarkEnd w:id="63"/>
    <w:bookmarkStart w:id="67" w:name="carriers"/>
    <w:p>
      <w:pPr>
        <w:pStyle w:val="Heading2"/>
      </w:pPr>
      <w:r>
        <w:t xml:space="preserve">9. Carriers</w:t>
      </w:r>
    </w:p>
    <w:p>
      <w:pPr>
        <w:pStyle w:val="FirstParagraph"/>
      </w:pPr>
      <w:r>
        <w:rPr>
          <w:bCs/>
          <w:b/>
        </w:rPr>
        <w:t xml:space="preserve">Menu:</w:t>
      </w:r>
      <w:r>
        <w:t xml:space="preserve"> </w:t>
      </w:r>
      <w:r>
        <w:t xml:space="preserve">Operations → Carriers. Cause 1, the biggest one.</w:t>
      </w:r>
    </w:p>
    <w:p>
      <w:pPr>
        <w:pStyle w:val="CaptionedFigure"/>
      </w:pPr>
      <w:r>
        <w:drawing>
          <wp:inline>
            <wp:extent cx="5334000" cy="4541308"/>
            <wp:effectExtent b="0" l="0" r="0" t="0"/>
            <wp:docPr descr="Carriers" title="" id="65" name="Picture"/>
            <a:graphic>
              <a:graphicData uri="http://schemas.openxmlformats.org/drawingml/2006/picture">
                <pic:pic>
                  <pic:nvPicPr>
                    <pic:cNvPr descr="guide-images/11-carriers.png" id="66" name="Picture"/>
                    <pic:cNvPicPr>
                      <a:picLocks noChangeArrowheads="1" noChangeAspect="1"/>
                    </pic:cNvPicPr>
                  </pic:nvPicPr>
                  <pic:blipFill>
                    <a:blip r:embed="rId64"/>
                    <a:stretch>
                      <a:fillRect/>
                    </a:stretch>
                  </pic:blipFill>
                  <pic:spPr bwMode="auto">
                    <a:xfrm>
                      <a:off x="0" y="0"/>
                      <a:ext cx="5334000" cy="4541308"/>
                    </a:xfrm>
                    <a:prstGeom prst="rect">
                      <a:avLst/>
                    </a:prstGeom>
                    <a:noFill/>
                    <a:ln w="9525">
                      <a:noFill/>
                      <a:headEnd/>
                      <a:tailEnd/>
                    </a:ln>
                  </pic:spPr>
                </pic:pic>
              </a:graphicData>
            </a:graphic>
          </wp:inline>
        </w:drawing>
      </w:r>
    </w:p>
    <w:p>
      <w:pPr>
        <w:pStyle w:val="ImageCaption"/>
      </w:pPr>
      <w:r>
        <w:t xml:space="preserve">Carriers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it is</w:t>
            </w:r>
          </w:p>
        </w:tc>
        <w:tc>
          <w:tcPr/>
          <w:p>
            <w:pPr>
              <w:pStyle w:val="Compact"/>
              <w:jc w:val="left"/>
            </w:pPr>
            <w:r>
              <w:t xml:space="preserve">What it means</w:t>
            </w:r>
          </w:p>
        </w:tc>
      </w:tr>
      <w:tr>
        <w:tc>
          <w:tcPr/>
          <w:p>
            <w:pPr>
              <w:pStyle w:val="Compact"/>
              <w:jc w:val="left"/>
            </w:pPr>
            <w:r>
              <w:t xml:space="preserve">1</w:t>
            </w:r>
          </w:p>
        </w:tc>
        <w:tc>
          <w:tcPr/>
          <w:p>
            <w:pPr>
              <w:pStyle w:val="Compact"/>
              <w:jc w:val="left"/>
            </w:pPr>
            <w:r>
              <w:rPr>
                <w:bCs/>
                <w:b/>
              </w:rPr>
              <w:t xml:space="preserve">Where each carrier delivers on time (heatmap)</w:t>
            </w:r>
          </w:p>
        </w:tc>
        <w:tc>
          <w:tcPr/>
          <w:p>
            <w:pPr>
              <w:pStyle w:val="Compact"/>
              <w:jc w:val="left"/>
            </w:pPr>
            <w:r>
              <w:t xml:space="preserve">On-time % for each carrier (columns A to F) in each region (rows).</w:t>
            </w:r>
            <w:r>
              <w:t xml:space="preserve"> </w:t>
            </w:r>
            <w:r>
              <w:rPr>
                <w:bCs/>
                <w:b/>
              </w:rPr>
              <w:t xml:space="preserve">Brown cells</w:t>
            </w:r>
            <w:r>
              <w:t xml:space="preserve"> </w:t>
            </w:r>
            <w:r>
              <w:t xml:space="preserve">are the 7 weak lanes: Carrier D in all four regions, E to the West, F to the Northeast and Southeast.</w:t>
            </w:r>
            <w:r>
              <w:t xml:space="preserve"> </w:t>
            </w:r>
            <w:r>
              <w:rPr>
                <w:bCs/>
                <w:b/>
              </w:rPr>
              <w:t xml:space="preserve">Green-outlined cells</w:t>
            </w:r>
            <w:r>
              <w:t xml:space="preserve"> </w:t>
            </w:r>
            <w:r>
              <w:t xml:space="preserve">are the best carrier for that region.</w:t>
            </w:r>
            <w:r>
              <w:t xml:space="preserve"> </w:t>
            </w:r>
            <w:r>
              <w:rPr>
                <w:bCs/>
                <w:b/>
              </w:rPr>
              <w:t xml:space="preserve">Recommended</w:t>
            </w:r>
            <w:r>
              <w:t xml:space="preserve"> </w:t>
            </w:r>
            <w:r>
              <w:t xml:space="preserve">says which carrier to use instead.</w:t>
            </w:r>
          </w:p>
        </w:tc>
      </w:tr>
      <w:tr>
        <w:tc>
          <w:tcPr/>
          <w:p>
            <w:pPr>
              <w:pStyle w:val="Compact"/>
              <w:jc w:val="left"/>
            </w:pPr>
            <w:r>
              <w:t xml:space="preserve">2</w:t>
            </w:r>
          </w:p>
        </w:tc>
        <w:tc>
          <w:tcPr/>
          <w:p>
            <w:pPr>
              <w:pStyle w:val="Compact"/>
              <w:jc w:val="left"/>
            </w:pPr>
            <w:r>
              <w:rPr>
                <w:bCs/>
                <w:b/>
              </w:rPr>
              <w:t xml:space="preserve">Carrier scorecard</w:t>
            </w:r>
          </w:p>
        </w:tc>
        <w:tc>
          <w:tcPr/>
          <w:p>
            <w:pPr>
              <w:pStyle w:val="Compact"/>
              <w:jc w:val="left"/>
            </w:pPr>
            <w:r>
              <w:t xml:space="preserve">One row per carrier.</w:t>
            </w:r>
            <w:r>
              <w:t xml:space="preserve"> </w:t>
            </w:r>
            <w:r>
              <w:rPr>
                <w:bCs/>
                <w:b/>
              </w:rPr>
              <w:t xml:space="preserve">Deliveries</w:t>
            </w:r>
            <w:r>
              <w:t xml:space="preserve">: how many it carried.</w:t>
            </w:r>
            <w:r>
              <w:t xml:space="preserve"> </w:t>
            </w:r>
            <w:r>
              <w:rPr>
                <w:bCs/>
                <w:b/>
              </w:rPr>
              <w:t xml:space="preserve">On time</w:t>
            </w:r>
            <w:r>
              <w:t xml:space="preserve">: its overall on-time %.</w:t>
            </w:r>
            <w:r>
              <w:t xml:space="preserve"> </w:t>
            </w:r>
            <w:r>
              <w:rPr>
                <w:bCs/>
                <w:b/>
              </w:rPr>
              <w:t xml:space="preserve">Base rate</w:t>
            </w:r>
            <w:r>
              <w:t xml:space="preserve">: price per delivery.</w:t>
            </w:r>
            <w:r>
              <w:t xml:space="preserve"> </w:t>
            </w:r>
            <w:r>
              <w:rPr>
                <w:bCs/>
                <w:b/>
              </w:rPr>
              <w:t xml:space="preserve">Delivery events</w:t>
            </w:r>
            <w:r>
              <w:t xml:space="preserve">: how the carrier reports delays (live API, batch file, or only a portal).</w:t>
            </w:r>
            <w:r>
              <w:t xml:space="preserve"> </w:t>
            </w:r>
            <w:r>
              <w:rPr>
                <w:bCs/>
                <w:b/>
              </w:rPr>
              <w:t xml:space="preserve">Weak regions</w:t>
            </w:r>
            <w:r>
              <w:t xml:space="preserve">: where it is weak. The note at the bottom: the three weakest carriers are also the cheapest, and the only ones without a live delay feed.</w:t>
            </w:r>
          </w:p>
        </w:tc>
      </w:tr>
    </w:tbl>
    <w:p>
      <w:r>
        <w:pict>
          <v:rect style="width:0;height:1.5pt" o:hralign="center" o:hrstd="t" o:hr="t"/>
        </w:pict>
      </w:r>
    </w:p>
    <w:bookmarkEnd w:id="67"/>
    <w:bookmarkStart w:id="71" w:name="at-risk-clients"/>
    <w:p>
      <w:pPr>
        <w:pStyle w:val="Heading2"/>
      </w:pPr>
      <w:r>
        <w:t xml:space="preserve">10. At-risk clients</w:t>
      </w:r>
    </w:p>
    <w:p>
      <w:pPr>
        <w:pStyle w:val="FirstParagraph"/>
      </w:pPr>
      <w:r>
        <w:rPr>
          <w:bCs/>
          <w:b/>
        </w:rPr>
        <w:t xml:space="preserve">Menu:</w:t>
      </w:r>
      <w:r>
        <w:t xml:space="preserve"> </w:t>
      </w:r>
      <w:r>
        <w:t xml:space="preserve">Operations → At-risk clients. The 9 clients worth $14.2M.</w:t>
      </w:r>
    </w:p>
    <w:p>
      <w:pPr>
        <w:pStyle w:val="CaptionedFigure"/>
      </w:pPr>
      <w:r>
        <w:drawing>
          <wp:inline>
            <wp:extent cx="5334000" cy="4693179"/>
            <wp:effectExtent b="0" l="0" r="0" t="0"/>
            <wp:docPr descr="At-risk clients" title="" id="69" name="Picture"/>
            <a:graphic>
              <a:graphicData uri="http://schemas.openxmlformats.org/drawingml/2006/picture">
                <pic:pic>
                  <pic:nvPicPr>
                    <pic:cNvPr descr="guide-images/12-at-risk-clients.png" id="70" name="Picture"/>
                    <pic:cNvPicPr>
                      <a:picLocks noChangeArrowheads="1" noChangeAspect="1"/>
                    </pic:cNvPicPr>
                  </pic:nvPicPr>
                  <pic:blipFill>
                    <a:blip r:embed="rId68"/>
                    <a:stretch>
                      <a:fillRect/>
                    </a:stretch>
                  </pic:blipFill>
                  <pic:spPr bwMode="auto">
                    <a:xfrm>
                      <a:off x="0" y="0"/>
                      <a:ext cx="5334000" cy="4693179"/>
                    </a:xfrm>
                    <a:prstGeom prst="rect">
                      <a:avLst/>
                    </a:prstGeom>
                    <a:noFill/>
                    <a:ln w="9525">
                      <a:noFill/>
                      <a:headEnd/>
                      <a:tailEnd/>
                    </a:ln>
                  </pic:spPr>
                </pic:pic>
              </a:graphicData>
            </a:graphic>
          </wp:inline>
        </w:drawing>
      </w:r>
    </w:p>
    <w:p>
      <w:pPr>
        <w:pStyle w:val="ImageCaption"/>
      </w:pPr>
      <w:r>
        <w:t xml:space="preserve">At-risk clients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it is</w:t>
            </w:r>
          </w:p>
        </w:tc>
        <w:tc>
          <w:tcPr/>
          <w:p>
            <w:pPr>
              <w:pStyle w:val="Compact"/>
              <w:jc w:val="left"/>
            </w:pPr>
            <w:r>
              <w:t xml:space="preserve">What it means</w:t>
            </w:r>
          </w:p>
        </w:tc>
      </w:tr>
      <w:tr>
        <w:tc>
          <w:tcPr/>
          <w:p>
            <w:pPr>
              <w:pStyle w:val="Compact"/>
              <w:jc w:val="left"/>
            </w:pPr>
            <w:r>
              <w:t xml:space="preserve">1</w:t>
            </w:r>
          </w:p>
        </w:tc>
        <w:tc>
          <w:tcPr/>
          <w:p>
            <w:pPr>
              <w:pStyle w:val="Compact"/>
              <w:jc w:val="left"/>
            </w:pPr>
            <w:r>
              <w:rPr>
                <w:bCs/>
                <w:b/>
              </w:rPr>
              <w:t xml:space="preserve">At-risk accounts</w:t>
            </w:r>
          </w:p>
        </w:tc>
        <w:tc>
          <w:tcPr/>
          <w:p>
            <w:pPr>
              <w:pStyle w:val="Compact"/>
              <w:jc w:val="left"/>
            </w:pPr>
            <w:r>
              <w:t xml:space="preserve">One row per client, sorted by yearly revenue.</w:t>
            </w:r>
            <w:r>
              <w:t xml:space="preserve"> </w:t>
            </w:r>
            <w:r>
              <w:rPr>
                <w:bCs/>
                <w:b/>
              </w:rPr>
              <w:t xml:space="preserve">Annual revenue</w:t>
            </w:r>
            <w:r>
              <w:t xml:space="preserve">: what they pay Halcyon a year (the bar shows the size).</w:t>
            </w:r>
            <w:r>
              <w:t xml:space="preserve"> </w:t>
            </w:r>
            <w:r>
              <w:rPr>
                <w:bCs/>
                <w:b/>
              </w:rPr>
              <w:t xml:space="preserve">On time</w:t>
            </w:r>
            <w:r>
              <w:t xml:space="preserve">: their on-time %.</w:t>
            </w:r>
            <w:r>
              <w:t xml:space="preserve"> </w:t>
            </w:r>
            <w:r>
              <w:rPr>
                <w:bCs/>
                <w:b/>
              </w:rPr>
              <w:t xml:space="preserve">Penalties, 6 mo</w:t>
            </w:r>
            <w:r>
              <w:t xml:space="preserve">: SLA penalties paid to them.</w:t>
            </w:r>
            <w:r>
              <w:t xml:space="preserve"> </w:t>
            </w:r>
            <w:r>
              <w:rPr>
                <w:bCs/>
                <w:b/>
              </w:rPr>
              <w:t xml:space="preserve">Orders by</w:t>
            </w:r>
            <w:r>
              <w:t xml:space="preserve">: how they send orders (Email, EDI or API).</w:t>
            </w:r>
            <w:r>
              <w:t xml:space="preserve"> </w:t>
            </w:r>
            <w:r>
              <w:rPr>
                <w:bCs/>
                <w:b/>
              </w:rPr>
              <w:t xml:space="preserve">Main causes</w:t>
            </w:r>
            <w:r>
              <w:t xml:space="preserve">: the top two causes behind their late deliveries. The last row is the total: 9 clients, $14.2M, 70.7% on time.</w:t>
            </w:r>
          </w:p>
        </w:tc>
      </w:tr>
      <w:tr>
        <w:tc>
          <w:tcPr/>
          <w:p>
            <w:pPr>
              <w:pStyle w:val="Compact"/>
              <w:jc w:val="left"/>
            </w:pPr>
            <w:r>
              <w:t xml:space="preserve">2</w:t>
            </w:r>
          </w:p>
        </w:tc>
        <w:tc>
          <w:tcPr/>
          <w:p>
            <w:pPr>
              <w:pStyle w:val="Compact"/>
              <w:jc w:val="left"/>
            </w:pPr>
            <w:r>
              <w:rPr>
                <w:bCs/>
                <w:b/>
              </w:rPr>
              <w:t xml:space="preserve">What these clients have in common</w:t>
            </w:r>
          </w:p>
        </w:tc>
        <w:tc>
          <w:tcPr/>
          <w:p>
            <w:pPr>
              <w:pStyle w:val="Compact"/>
              <w:jc w:val="left"/>
            </w:pPr>
            <w:r>
              <w:t xml:space="preserve">Weak carrier lane is a main cause for all 9. They raised 24 of the 34 complaints. 12 complaints were about not being told about a delay, which the Delay Alert Agent addresses.</w:t>
            </w:r>
          </w:p>
        </w:tc>
      </w:tr>
    </w:tbl>
    <w:p>
      <w:r>
        <w:pict>
          <v:rect style="width:0;height:1.5pt" o:hralign="center" o:hrstd="t" o:hr="t"/>
        </w:pict>
      </w:r>
    </w:p>
    <w:bookmarkEnd w:id="71"/>
    <w:bookmarkStart w:id="75" w:name="stock-routes"/>
    <w:p>
      <w:pPr>
        <w:pStyle w:val="Heading2"/>
      </w:pPr>
      <w:r>
        <w:t xml:space="preserve">11. Stock &amp; routes</w:t>
      </w:r>
    </w:p>
    <w:p>
      <w:pPr>
        <w:pStyle w:val="FirstParagraph"/>
      </w:pPr>
      <w:r>
        <w:rPr>
          <w:bCs/>
          <w:b/>
        </w:rPr>
        <w:t xml:space="preserve">Menu:</w:t>
      </w:r>
      <w:r>
        <w:t xml:space="preserve"> </w:t>
      </w:r>
      <w:r>
        <w:t xml:space="preserve">Operations → Stock &amp; routes. Causes 4 and 5.</w:t>
      </w:r>
    </w:p>
    <w:p>
      <w:pPr>
        <w:pStyle w:val="CaptionedFigure"/>
      </w:pPr>
      <w:r>
        <w:drawing>
          <wp:inline>
            <wp:extent cx="5334000" cy="9034462"/>
            <wp:effectExtent b="0" l="0" r="0" t="0"/>
            <wp:docPr descr="Stock and routes" title="" id="73" name="Picture"/>
            <a:graphic>
              <a:graphicData uri="http://schemas.openxmlformats.org/drawingml/2006/picture">
                <pic:pic>
                  <pic:nvPicPr>
                    <pic:cNvPr descr="guide-images/13-stock-routes.png" id="74" name="Picture"/>
                    <pic:cNvPicPr>
                      <a:picLocks noChangeArrowheads="1" noChangeAspect="1"/>
                    </pic:cNvPicPr>
                  </pic:nvPicPr>
                  <pic:blipFill>
                    <a:blip r:embed="rId72"/>
                    <a:stretch>
                      <a:fillRect/>
                    </a:stretch>
                  </pic:blipFill>
                  <pic:spPr bwMode="auto">
                    <a:xfrm>
                      <a:off x="0" y="0"/>
                      <a:ext cx="5334000" cy="9034462"/>
                    </a:xfrm>
                    <a:prstGeom prst="rect">
                      <a:avLst/>
                    </a:prstGeom>
                    <a:noFill/>
                    <a:ln w="9525">
                      <a:noFill/>
                      <a:headEnd/>
                      <a:tailEnd/>
                    </a:ln>
                  </pic:spPr>
                </pic:pic>
              </a:graphicData>
            </a:graphic>
          </wp:inline>
        </w:drawing>
      </w:r>
    </w:p>
    <w:p>
      <w:pPr>
        <w:pStyle w:val="ImageCaption"/>
      </w:pPr>
      <w:r>
        <w:t xml:space="preserve">Stock and routes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it is</w:t>
            </w:r>
          </w:p>
        </w:tc>
        <w:tc>
          <w:tcPr/>
          <w:p>
            <w:pPr>
              <w:pStyle w:val="Compact"/>
              <w:jc w:val="left"/>
            </w:pPr>
            <w:r>
              <w:t xml:space="preserve">What it means</w:t>
            </w:r>
          </w:p>
        </w:tc>
      </w:tr>
      <w:tr>
        <w:tc>
          <w:tcPr/>
          <w:p>
            <w:pPr>
              <w:pStyle w:val="Compact"/>
              <w:jc w:val="left"/>
            </w:pPr>
            <w:r>
              <w:t xml:space="preserve">1</w:t>
            </w:r>
          </w:p>
        </w:tc>
        <w:tc>
          <w:tcPr/>
          <w:p>
            <w:pPr>
              <w:pStyle w:val="Compact"/>
              <w:jc w:val="left"/>
            </w:pPr>
            <w:r>
              <w:rPr>
                <w:bCs/>
                <w:b/>
              </w:rPr>
              <w:t xml:space="preserve">Stock-outs by warehouse</w:t>
            </w:r>
          </w:p>
        </w:tc>
        <w:tc>
          <w:tcPr/>
          <w:p>
            <w:pPr>
              <w:pStyle w:val="Compact"/>
              <w:jc w:val="left"/>
            </w:pPr>
            <w:r>
              <w:t xml:space="preserve">For each warehouse:</w:t>
            </w:r>
            <w:r>
              <w:t xml:space="preserve"> </w:t>
            </w:r>
            <w:r>
              <w:rPr>
                <w:bCs/>
                <w:b/>
              </w:rPr>
              <w:t xml:space="preserve">Stock-out rate</w:t>
            </w:r>
            <w:r>
              <w:t xml:space="preserve">: how often the nearest warehouse did not have the item.</w:t>
            </w:r>
            <w:r>
              <w:t xml:space="preserve"> </w:t>
            </w:r>
            <w:r>
              <w:rPr>
                <w:bCs/>
                <w:b/>
              </w:rPr>
              <w:t xml:space="preserve">On time, stock-out</w:t>
            </w:r>
            <w:r>
              <w:t xml:space="preserve"> </w:t>
            </w:r>
            <w:r>
              <w:t xml:space="preserve">vs</w:t>
            </w:r>
            <w:r>
              <w:t xml:space="preserve"> </w:t>
            </w:r>
            <w:r>
              <w:rPr>
                <w:bCs/>
                <w:b/>
              </w:rPr>
              <w:t xml:space="preserve">On time, stocked</w:t>
            </w:r>
            <w:r>
              <w:t xml:space="preserve">: on-time % when it had to ship from further away, and when it did not.</w:t>
            </w:r>
            <w:r>
              <w:t xml:space="preserve"> </w:t>
            </w:r>
            <w:r>
              <w:rPr>
                <w:bCs/>
                <w:b/>
              </w:rPr>
              <w:t xml:space="preserve">Gap</w:t>
            </w:r>
            <w:r>
              <w:t xml:space="preserve">: the difference (about −24 points everywhere). The dot chart shows the same gap: filled dot = stock-out, open dot = stocked. No warehouse stands out, so the fix is one rule for all of them.</w:t>
            </w:r>
          </w:p>
        </w:tc>
      </w:tr>
      <w:tr>
        <w:tc>
          <w:tcPr/>
          <w:p>
            <w:pPr>
              <w:pStyle w:val="Compact"/>
              <w:jc w:val="left"/>
            </w:pPr>
            <w:r>
              <w:t xml:space="preserve">2</w:t>
            </w:r>
          </w:p>
        </w:tc>
        <w:tc>
          <w:tcPr/>
          <w:p>
            <w:pPr>
              <w:pStyle w:val="Compact"/>
              <w:jc w:val="left"/>
            </w:pPr>
            <w:r>
              <w:rPr>
                <w:bCs/>
                <w:b/>
              </w:rPr>
              <w:t xml:space="preserve">Clients hit hardest by stock-outs</w:t>
            </w:r>
          </w:p>
        </w:tc>
        <w:tc>
          <w:tcPr/>
          <w:p>
            <w:pPr>
              <w:pStyle w:val="Compact"/>
              <w:jc w:val="left"/>
            </w:pPr>
            <w:r>
              <w:t xml:space="preserve">The clients whose orders most often ship from a further warehouse.</w:t>
            </w:r>
          </w:p>
        </w:tc>
      </w:tr>
      <w:tr>
        <w:tc>
          <w:tcPr/>
          <w:p>
            <w:pPr>
              <w:pStyle w:val="Compact"/>
              <w:jc w:val="left"/>
            </w:pPr>
            <w:r>
              <w:t xml:space="preserve">3</w:t>
            </w:r>
          </w:p>
        </w:tc>
        <w:tc>
          <w:tcPr/>
          <w:p>
            <w:pPr>
              <w:pStyle w:val="Compact"/>
              <w:jc w:val="left"/>
            </w:pPr>
            <w:r>
              <w:rPr>
                <w:bCs/>
                <w:b/>
              </w:rPr>
              <w:t xml:space="preserve">Route deviation</w:t>
            </w:r>
          </w:p>
        </w:tc>
        <w:tc>
          <w:tcPr/>
          <w:p>
            <w:pPr>
              <w:pStyle w:val="Compact"/>
              <w:jc w:val="left"/>
            </w:pPr>
            <w:r>
              <w:t xml:space="preserve">A delivery</w:t>
            </w:r>
            <w:r>
              <w:t xml:space="preserve"> </w:t>
            </w:r>
            <w:r>
              <w:t xml:space="preserve">“</w:t>
            </w:r>
            <w:r>
              <w:t xml:space="preserve">deviates</w:t>
            </w:r>
            <w:r>
              <w:t xml:space="preserve">”</w:t>
            </w:r>
            <w:r>
              <w:t xml:space="preserve"> </w:t>
            </w:r>
            <w:r>
              <w:t xml:space="preserve">when the driver goes more than 20% beyond the planned route. The two tables below (by carrier, by region) show the deviation rate and the on-time gap. Deviation is spread evenly, and it is the only cause routing software can fix.</w:t>
            </w:r>
          </w:p>
        </w:tc>
      </w:tr>
    </w:tbl>
    <w:p>
      <w:r>
        <w:pict>
          <v:rect style="width:0;height:1.5pt" o:hralign="center" o:hrstd="t" o:hr="t"/>
        </w:pict>
      </w:r>
    </w:p>
    <w:bookmarkEnd w:id="75"/>
    <w:bookmarkStart w:id="79" w:name="order-intake-agent"/>
    <w:p>
      <w:pPr>
        <w:pStyle w:val="Heading2"/>
      </w:pPr>
      <w:r>
        <w:t xml:space="preserve">12. Order intake agent</w:t>
      </w:r>
    </w:p>
    <w:p>
      <w:pPr>
        <w:pStyle w:val="FirstParagraph"/>
      </w:pPr>
      <w:r>
        <w:rPr>
          <w:bCs/>
          <w:b/>
        </w:rPr>
        <w:t xml:space="preserve">Menu:</w:t>
      </w:r>
      <w:r>
        <w:t xml:space="preserve"> </w:t>
      </w:r>
      <w:r>
        <w:t xml:space="preserve">AI agents → Order intake agent. The same AI as step 3 of the order desk, on its own, so you</w:t>
      </w:r>
      <w:r>
        <w:t xml:space="preserve"> </w:t>
      </w:r>
      <w:r>
        <w:t xml:space="preserve">can paste any email and test it.</w:t>
      </w:r>
    </w:p>
    <w:p>
      <w:pPr>
        <w:pStyle w:val="CaptionedFigure"/>
      </w:pPr>
      <w:r>
        <w:drawing>
          <wp:inline>
            <wp:extent cx="5334000" cy="5604404"/>
            <wp:effectExtent b="0" l="0" r="0" t="0"/>
            <wp:docPr descr="Order intake agent" title="" id="77" name="Picture"/>
            <a:graphic>
              <a:graphicData uri="http://schemas.openxmlformats.org/drawingml/2006/picture">
                <pic:pic>
                  <pic:nvPicPr>
                    <pic:cNvPr descr="guide-images/14-order-intake.png" id="78" name="Picture"/>
                    <pic:cNvPicPr>
                      <a:picLocks noChangeArrowheads="1" noChangeAspect="1"/>
                    </pic:cNvPicPr>
                  </pic:nvPicPr>
                  <pic:blipFill>
                    <a:blip r:embed="rId76"/>
                    <a:stretch>
                      <a:fillRect/>
                    </a:stretch>
                  </pic:blipFill>
                  <pic:spPr bwMode="auto">
                    <a:xfrm>
                      <a:off x="0" y="0"/>
                      <a:ext cx="5334000" cy="5604404"/>
                    </a:xfrm>
                    <a:prstGeom prst="rect">
                      <a:avLst/>
                    </a:prstGeom>
                    <a:noFill/>
                    <a:ln w="9525">
                      <a:noFill/>
                      <a:headEnd/>
                      <a:tailEnd/>
                    </a:ln>
                  </pic:spPr>
                </pic:pic>
              </a:graphicData>
            </a:graphic>
          </wp:inline>
        </w:drawing>
      </w:r>
    </w:p>
    <w:p>
      <w:pPr>
        <w:pStyle w:val="ImageCaption"/>
      </w:pPr>
      <w:r>
        <w:t xml:space="preserve">Order intake agent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it is</w:t>
            </w:r>
          </w:p>
        </w:tc>
        <w:tc>
          <w:tcPr/>
          <w:p>
            <w:pPr>
              <w:pStyle w:val="Compact"/>
              <w:jc w:val="left"/>
            </w:pPr>
            <w:r>
              <w:t xml:space="preserve">What it means</w:t>
            </w:r>
          </w:p>
        </w:tc>
      </w:tr>
      <w:tr>
        <w:tc>
          <w:tcPr/>
          <w:p>
            <w:pPr>
              <w:pStyle w:val="Compact"/>
              <w:jc w:val="left"/>
            </w:pPr>
            <w:r>
              <w:t xml:space="preserve">1</w:t>
            </w:r>
          </w:p>
        </w:tc>
        <w:tc>
          <w:tcPr/>
          <w:p>
            <w:pPr>
              <w:pStyle w:val="Compact"/>
              <w:jc w:val="left"/>
            </w:pPr>
            <w:r>
              <w:rPr>
                <w:bCs/>
                <w:b/>
              </w:rPr>
              <w:t xml:space="preserve">Order email</w:t>
            </w:r>
          </w:p>
        </w:tc>
        <w:tc>
          <w:tcPr/>
          <w:p>
            <w:pPr>
              <w:pStyle w:val="Compact"/>
              <w:jc w:val="left"/>
            </w:pPr>
            <w:r>
              <w:t xml:space="preserve">Pick a sample from the list, or paste or type any order email into the box.</w:t>
            </w:r>
          </w:p>
        </w:tc>
      </w:tr>
      <w:tr>
        <w:tc>
          <w:tcPr/>
          <w:p>
            <w:pPr>
              <w:pStyle w:val="Compact"/>
              <w:jc w:val="left"/>
            </w:pPr>
            <w:r>
              <w:t xml:space="preserve">2</w:t>
            </w:r>
          </w:p>
        </w:tc>
        <w:tc>
          <w:tcPr/>
          <w:p>
            <w:pPr>
              <w:pStyle w:val="Compact"/>
              <w:jc w:val="left"/>
            </w:pPr>
            <w:r>
              <w:rPr>
                <w:bCs/>
                <w:b/>
              </w:rPr>
              <w:t xml:space="preserve">Check this order</w:t>
            </w:r>
          </w:p>
        </w:tc>
        <w:tc>
          <w:tcPr/>
          <w:p>
            <w:pPr>
              <w:pStyle w:val="Compact"/>
              <w:jc w:val="left"/>
            </w:pPr>
            <w:r>
              <w:t xml:space="preserve">Sends the email to the Order Intake Agent (after the guardrail).</w:t>
            </w:r>
          </w:p>
        </w:tc>
      </w:tr>
      <w:tr>
        <w:tc>
          <w:tcPr/>
          <w:p>
            <w:pPr>
              <w:pStyle w:val="Compact"/>
              <w:jc w:val="left"/>
            </w:pPr>
            <w:r>
              <w:t xml:space="preserve">3</w:t>
            </w:r>
          </w:p>
        </w:tc>
        <w:tc>
          <w:tcPr/>
          <w:p>
            <w:pPr>
              <w:pStyle w:val="Compact"/>
              <w:jc w:val="left"/>
            </w:pPr>
            <w:r>
              <w:rPr>
                <w:bCs/>
                <w:b/>
              </w:rPr>
              <w:t xml:space="preserve">Result</w:t>
            </w:r>
          </w:p>
        </w:tc>
        <w:tc>
          <w:tcPr/>
          <w:p>
            <w:pPr>
              <w:pStyle w:val="Compact"/>
              <w:jc w:val="left"/>
            </w:pPr>
            <w:r>
              <w:rPr>
                <w:bCs/>
                <w:b/>
              </w:rPr>
              <w:t xml:space="preserve">Extracted order</w:t>
            </w:r>
            <w:r>
              <w:t xml:space="preserve">: what the AI read (client, PO number, promise type, dates, SKU lines).</w:t>
            </w:r>
            <w:r>
              <w:t xml:space="preserve"> </w:t>
            </w:r>
            <w:r>
              <w:rPr>
                <w:bCs/>
                <w:b/>
              </w:rPr>
              <w:t xml:space="preserve">Address check</w:t>
            </w:r>
            <w:r>
              <w:t xml:space="preserve">: each address field; orange</w:t>
            </w:r>
            <w:r>
              <w:t xml:space="preserve"> </w:t>
            </w:r>
            <w:r>
              <w:t xml:space="preserve">“</w:t>
            </w:r>
            <w:r>
              <w:t xml:space="preserve">Missing</w:t>
            </w:r>
            <w:r>
              <w:t xml:space="preserve">”</w:t>
            </w:r>
            <w:r>
              <w:t xml:space="preserve"> </w:t>
            </w:r>
            <w:r>
              <w:t xml:space="preserve">boxes are the fields the client must send.</w:t>
            </w:r>
            <w:r>
              <w:t xml:space="preserve"> </w:t>
            </w:r>
            <w:r>
              <w:rPr>
                <w:bCs/>
                <w:b/>
              </w:rPr>
              <w:t xml:space="preserve">Draft follow-up to the client</w:t>
            </w:r>
            <w:r>
              <w:t xml:space="preserve">: the polite email asking for the missing details.</w:t>
            </w:r>
            <w:r>
              <w:t xml:space="preserve"> </w:t>
            </w:r>
            <w:r>
              <w:rPr>
                <w:bCs/>
                <w:b/>
              </w:rPr>
              <w:t xml:space="preserve">Copy draft</w:t>
            </w:r>
            <w:r>
              <w:t xml:space="preserve"> </w:t>
            </w:r>
            <w:r>
              <w:t xml:space="preserve">copies it. Nothing is sent until a person sends it.</w:t>
            </w:r>
          </w:p>
        </w:tc>
      </w:tr>
    </w:tbl>
    <w:p>
      <w:pPr>
        <w:pStyle w:val="BodyText"/>
      </w:pPr>
      <w:r>
        <w:t xml:space="preserve">Try it: change the email text (for example, add a street line) and click</w:t>
      </w:r>
      <w:r>
        <w:t xml:space="preserve"> </w:t>
      </w:r>
      <w:r>
        <w:rPr>
          <w:bCs/>
          <w:b/>
        </w:rPr>
        <w:t xml:space="preserve">Check this order</w:t>
      </w:r>
      <w:r>
        <w:t xml:space="preserve"> </w:t>
      </w:r>
      <w:r>
        <w:t xml:space="preserve">again.</w:t>
      </w:r>
      <w:r>
        <w:t xml:space="preserve"> </w:t>
      </w:r>
      <w:r>
        <w:t xml:space="preserve">With Gemini on, the AI reads your new text and the reply changes.</w:t>
      </w:r>
    </w:p>
    <w:p>
      <w:r>
        <w:pict>
          <v:rect style="width:0;height:1.5pt" o:hralign="center" o:hrstd="t" o:hr="t"/>
        </w:pict>
      </w:r>
    </w:p>
    <w:bookmarkEnd w:id="79"/>
    <w:bookmarkStart w:id="83" w:name="ask-deliverylens"/>
    <w:p>
      <w:pPr>
        <w:pStyle w:val="Heading2"/>
      </w:pPr>
      <w:r>
        <w:t xml:space="preserve">13. Ask DeliveryLens</w:t>
      </w:r>
    </w:p>
    <w:p>
      <w:pPr>
        <w:pStyle w:val="FirstParagraph"/>
      </w:pPr>
      <w:r>
        <w:rPr>
          <w:bCs/>
          <w:b/>
        </w:rPr>
        <w:t xml:space="preserve">Menu:</w:t>
      </w:r>
      <w:r>
        <w:t xml:space="preserve"> </w:t>
      </w:r>
      <w:r>
        <w:t xml:space="preserve">AI agents → Ask DeliveryLens. Managers ask questions in plain English.</w:t>
      </w:r>
    </w:p>
    <w:p>
      <w:pPr>
        <w:pStyle w:val="CaptionedFigure"/>
      </w:pPr>
      <w:r>
        <w:drawing>
          <wp:inline>
            <wp:extent cx="5334000" cy="3333750"/>
            <wp:effectExtent b="0" l="0" r="0" t="0"/>
            <wp:docPr descr="Ask DeliveryLens" title="" id="81" name="Picture"/>
            <a:graphic>
              <a:graphicData uri="http://schemas.openxmlformats.org/drawingml/2006/picture">
                <pic:pic>
                  <pic:nvPicPr>
                    <pic:cNvPr descr="guide-images/15-ask.png" id="82" name="Picture"/>
                    <pic:cNvPicPr>
                      <a:picLocks noChangeArrowheads="1" noChangeAspect="1"/>
                    </pic:cNvPicPr>
                  </pic:nvPicPr>
                  <pic:blipFill>
                    <a:blip r:embed="rId8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Ask DeliveryLens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it is</w:t>
            </w:r>
          </w:p>
        </w:tc>
        <w:tc>
          <w:tcPr/>
          <w:p>
            <w:pPr>
              <w:pStyle w:val="Compact"/>
              <w:jc w:val="left"/>
            </w:pPr>
            <w:r>
              <w:t xml:space="preserve">What it means</w:t>
            </w:r>
          </w:p>
        </w:tc>
      </w:tr>
      <w:tr>
        <w:tc>
          <w:tcPr/>
          <w:p>
            <w:pPr>
              <w:pStyle w:val="Compact"/>
              <w:jc w:val="left"/>
            </w:pPr>
            <w:r>
              <w:t xml:space="preserve">1</w:t>
            </w:r>
          </w:p>
        </w:tc>
        <w:tc>
          <w:tcPr/>
          <w:p>
            <w:pPr>
              <w:pStyle w:val="Compact"/>
              <w:jc w:val="left"/>
            </w:pPr>
            <w:r>
              <w:rPr>
                <w:bCs/>
                <w:b/>
              </w:rPr>
              <w:t xml:space="preserve">Suggested questions</w:t>
            </w:r>
          </w:p>
        </w:tc>
        <w:tc>
          <w:tcPr/>
          <w:p>
            <w:pPr>
              <w:pStyle w:val="Compact"/>
              <w:jc w:val="left"/>
            </w:pPr>
            <w:r>
              <w:t xml:space="preserve">Click one to ask it.</w:t>
            </w:r>
          </w:p>
        </w:tc>
      </w:tr>
      <w:tr>
        <w:tc>
          <w:tcPr/>
          <w:p>
            <w:pPr>
              <w:pStyle w:val="Compact"/>
              <w:jc w:val="left"/>
            </w:pPr>
            <w:r>
              <w:t xml:space="preserve">2</w:t>
            </w:r>
          </w:p>
        </w:tc>
        <w:tc>
          <w:tcPr/>
          <w:p>
            <w:pPr>
              <w:pStyle w:val="Compact"/>
              <w:jc w:val="left"/>
            </w:pPr>
            <w:r>
              <w:rPr>
                <w:bCs/>
                <w:b/>
              </w:rPr>
              <w:t xml:space="preserve">Ask</w:t>
            </w:r>
          </w:p>
        </w:tc>
        <w:tc>
          <w:tcPr/>
          <w:p>
            <w:pPr>
              <w:pStyle w:val="Compact"/>
              <w:jc w:val="left"/>
            </w:pPr>
            <w:r>
              <w:t xml:space="preserve">Type your own question in the box and click Ask.</w:t>
            </w:r>
          </w:p>
        </w:tc>
      </w:tr>
    </w:tbl>
    <w:p>
      <w:pPr>
        <w:pStyle w:val="BodyText"/>
      </w:pPr>
      <w:r>
        <w:rPr>
          <w:bCs/>
          <w:b/>
        </w:rPr>
        <w:t xml:space="preserve">How it answers:</w:t>
      </w:r>
      <w:r>
        <w:t xml:space="preserve"> </w:t>
      </w:r>
      <w:r>
        <w:t xml:space="preserve">the AI first picks which data tool to use (for example</w:t>
      </w:r>
      <w:r>
        <w:t xml:space="preserve"> </w:t>
      </w:r>
      <w:r>
        <w:t xml:space="preserve">“</w:t>
      </w:r>
      <w:r>
        <w:t xml:space="preserve">carrier scorecard</w:t>
      </w:r>
      <w:r>
        <w:t xml:space="preserve">”</w:t>
      </w:r>
      <w:r>
        <w:t xml:space="preserve"> </w:t>
      </w:r>
      <w:r>
        <w:t xml:space="preserve">or</w:t>
      </w:r>
      <w:r>
        <w:t xml:space="preserve"> </w:t>
      </w:r>
      <w:r>
        <w:t xml:space="preserve">“</w:t>
      </w:r>
      <w:r>
        <w:t xml:space="preserve">business case</w:t>
      </w:r>
      <w:r>
        <w:t xml:space="preserve">”</w:t>
      </w:r>
      <w:r>
        <w:t xml:space="preserve">). The backend runs that tool on the real data. The AI then writes the answer using</w:t>
      </w:r>
      <w:r>
        <w:t xml:space="preserve"> </w:t>
      </w:r>
      <w:r>
        <w:t xml:space="preserve">only those numbers. So the AI never makes up a figure: every number comes from the same analysis as</w:t>
      </w:r>
      <w:r>
        <w:t xml:space="preserve"> </w:t>
      </w:r>
      <w:r>
        <w:t xml:space="preserve">the rest of the app. You can see both AI calls (</w:t>
      </w:r>
      <w:r>
        <w:t xml:space="preserve">“</w:t>
      </w:r>
      <w:r>
        <w:t xml:space="preserve">Ask: choose data tool</w:t>
      </w:r>
      <w:r>
        <w:t xml:space="preserve">”</w:t>
      </w:r>
      <w:r>
        <w:t xml:space="preserve"> </w:t>
      </w:r>
      <w:r>
        <w:t xml:space="preserve">and</w:t>
      </w:r>
      <w:r>
        <w:t xml:space="preserve"> </w:t>
      </w:r>
      <w:r>
        <w:t xml:space="preserve">“</w:t>
      </w:r>
      <w:r>
        <w:t xml:space="preserve">Ask DeliveryLens</w:t>
      </w:r>
      <w:r>
        <w:t xml:space="preserve">”</w:t>
      </w:r>
      <w:r>
        <w:t xml:space="preserve">) on</w:t>
      </w:r>
      <w:r>
        <w:t xml:space="preserve"> </w:t>
      </w:r>
      <w:r>
        <w:t xml:space="preserve">the Agent activity screen.</w:t>
      </w:r>
    </w:p>
    <w:p>
      <w:r>
        <w:pict>
          <v:rect style="width:0;height:1.5pt" o:hralign="center" o:hrstd="t" o:hr="t"/>
        </w:pict>
      </w:r>
    </w:p>
    <w:bookmarkEnd w:id="83"/>
    <w:bookmarkStart w:id="87" w:name="agent-activity"/>
    <w:p>
      <w:pPr>
        <w:pStyle w:val="Heading2"/>
      </w:pPr>
      <w:r>
        <w:t xml:space="preserve">14. Agent activity</w:t>
      </w:r>
    </w:p>
    <w:p>
      <w:pPr>
        <w:pStyle w:val="FirstParagraph"/>
      </w:pPr>
      <w:r>
        <w:rPr>
          <w:bCs/>
          <w:b/>
        </w:rPr>
        <w:t xml:space="preserve">Menu:</w:t>
      </w:r>
      <w:r>
        <w:t xml:space="preserve"> </w:t>
      </w:r>
      <w:r>
        <w:t xml:space="preserve">AI agents → Agent activity. The audit log of every AI call.</w:t>
      </w:r>
    </w:p>
    <w:p>
      <w:pPr>
        <w:pStyle w:val="CaptionedFigure"/>
      </w:pPr>
      <w:r>
        <w:drawing>
          <wp:inline>
            <wp:extent cx="5334000" cy="11112500"/>
            <wp:effectExtent b="0" l="0" r="0" t="0"/>
            <wp:docPr descr="Agent activity" title="" id="85" name="Picture"/>
            <a:graphic>
              <a:graphicData uri="http://schemas.openxmlformats.org/drawingml/2006/picture">
                <pic:pic>
                  <pic:nvPicPr>
                    <pic:cNvPr descr="guide-images/16-agent-activity.png" id="86" name="Picture"/>
                    <pic:cNvPicPr>
                      <a:picLocks noChangeArrowheads="1" noChangeAspect="1"/>
                    </pic:cNvPicPr>
                  </pic:nvPicPr>
                  <pic:blipFill>
                    <a:blip r:embed="rId84"/>
                    <a:stretch>
                      <a:fillRect/>
                    </a:stretch>
                  </pic:blipFill>
                  <pic:spPr bwMode="auto">
                    <a:xfrm>
                      <a:off x="0" y="0"/>
                      <a:ext cx="5334000" cy="11112500"/>
                    </a:xfrm>
                    <a:prstGeom prst="rect">
                      <a:avLst/>
                    </a:prstGeom>
                    <a:noFill/>
                    <a:ln w="9525">
                      <a:noFill/>
                      <a:headEnd/>
                      <a:tailEnd/>
                    </a:ln>
                  </pic:spPr>
                </pic:pic>
              </a:graphicData>
            </a:graphic>
          </wp:inline>
        </w:drawing>
      </w:r>
    </w:p>
    <w:p>
      <w:pPr>
        <w:pStyle w:val="ImageCaption"/>
      </w:pPr>
      <w:r>
        <w:t xml:space="preserve">Agent activity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it is</w:t>
            </w:r>
          </w:p>
        </w:tc>
        <w:tc>
          <w:tcPr/>
          <w:p>
            <w:pPr>
              <w:pStyle w:val="Compact"/>
              <w:jc w:val="left"/>
            </w:pPr>
            <w:r>
              <w:t xml:space="preserve">What it means</w:t>
            </w:r>
          </w:p>
        </w:tc>
      </w:tr>
      <w:tr>
        <w:tc>
          <w:tcPr/>
          <w:p>
            <w:pPr>
              <w:pStyle w:val="Compact"/>
              <w:jc w:val="left"/>
            </w:pPr>
            <w:r>
              <w:t xml:space="preserve">1</w:t>
            </w:r>
          </w:p>
        </w:tc>
        <w:tc>
          <w:tcPr/>
          <w:p>
            <w:pPr>
              <w:pStyle w:val="Compact"/>
              <w:jc w:val="left"/>
            </w:pPr>
            <w:r>
              <w:rPr>
                <w:bCs/>
                <w:b/>
              </w:rPr>
              <w:t xml:space="preserve">The log</w:t>
            </w:r>
          </w:p>
        </w:tc>
        <w:tc>
          <w:tcPr/>
          <w:p>
            <w:pPr>
              <w:pStyle w:val="Compact"/>
              <w:jc w:val="left"/>
            </w:pPr>
            <w:r>
              <w:t xml:space="preserve">One row per AI call.</w:t>
            </w:r>
            <w:r>
              <w:t xml:space="preserve"> </w:t>
            </w:r>
            <w:r>
              <w:rPr>
                <w:bCs/>
                <w:b/>
              </w:rPr>
              <w:t xml:space="preserve">When</w:t>
            </w:r>
            <w:r>
              <w:t xml:space="preserve">: time.</w:t>
            </w:r>
            <w:r>
              <w:t xml:space="preserve"> </w:t>
            </w:r>
            <w:r>
              <w:rPr>
                <w:bCs/>
                <w:b/>
              </w:rPr>
              <w:t xml:space="preserve">Agent</w:t>
            </w:r>
            <w:r>
              <w:t xml:space="preserve">: which agent (order_desk.extract = Order Intake Agent in the desk, order_desk.reply = Client Reply Agent, Order intake, Ask DeliveryLens, Ask: choose data tool).</w:t>
            </w:r>
            <w:r>
              <w:t xml:space="preserve"> </w:t>
            </w:r>
            <w:r>
              <w:rPr>
                <w:bCs/>
                <w:b/>
              </w:rPr>
              <w:t xml:space="preserve">Input / Output</w:t>
            </w:r>
            <w:r>
              <w:t xml:space="preserve">: size in tokens (roughly words) going in and out.</w:t>
            </w:r>
            <w:r>
              <w:t xml:space="preserve"> </w:t>
            </w:r>
            <w:r>
              <w:rPr>
                <w:bCs/>
                <w:b/>
              </w:rPr>
              <w:t xml:space="preserve">Guardrails</w:t>
            </w:r>
            <w:r>
              <w:t xml:space="preserve">: what the safety screen did, for example</w:t>
            </w:r>
            <w:r>
              <w:t xml:space="preserve"> </w:t>
            </w:r>
            <w:r>
              <w:t xml:space="preserve">“</w:t>
            </w:r>
            <w:r>
              <w:t xml:space="preserve">redacted email</w:t>
            </w:r>
            <w:r>
              <w:t xml:space="preserve">”</w:t>
            </w:r>
            <w:r>
              <w:t xml:space="preserve"> </w:t>
            </w:r>
            <w:r>
              <w:t xml:space="preserve">(an email address was masked) or</w:t>
            </w:r>
            <w:r>
              <w:t xml:space="preserve"> </w:t>
            </w:r>
            <w:r>
              <w:t xml:space="preserve">“</w:t>
            </w:r>
            <w:r>
              <w:t xml:space="preserve">prompt injection</w:t>
            </w:r>
            <w:r>
              <w:t xml:space="preserve">”</w:t>
            </w:r>
            <w:r>
              <w:t xml:space="preserve">.</w:t>
            </w:r>
            <w:r>
              <w:t xml:space="preserve"> </w:t>
            </w:r>
            <w:r>
              <w:rPr>
                <w:bCs/>
                <w:b/>
              </w:rPr>
              <w:t xml:space="preserve">Time</w:t>
            </w:r>
            <w:r>
              <w:t xml:space="preserve">: seconds taken (0.0 s with Mock; about 1–3 s with Gemini).</w:t>
            </w:r>
            <w:r>
              <w:t xml:space="preserve"> </w:t>
            </w:r>
            <w:r>
              <w:rPr>
                <w:bCs/>
                <w:b/>
              </w:rPr>
              <w:t xml:space="preserve">Status</w:t>
            </w:r>
            <w:r>
              <w:t xml:space="preserve">: Done, or</w:t>
            </w:r>
            <w:r>
              <w:t xml:space="preserve"> </w:t>
            </w:r>
            <w:r>
              <w:rPr>
                <w:bCs/>
                <w:b/>
              </w:rPr>
              <w:t xml:space="preserve">Blocked by guardrail</w:t>
            </w:r>
            <w:r>
              <w:t xml:space="preserve">.</w:t>
            </w:r>
          </w:p>
        </w:tc>
      </w:tr>
      <w:tr>
        <w:tc>
          <w:tcPr/>
          <w:p>
            <w:pPr>
              <w:pStyle w:val="Compact"/>
              <w:jc w:val="left"/>
            </w:pPr>
            <w:r>
              <w:t xml:space="preserve">2</w:t>
            </w:r>
          </w:p>
        </w:tc>
        <w:tc>
          <w:tcPr/>
          <w:p>
            <w:pPr>
              <w:pStyle w:val="Compact"/>
              <w:jc w:val="left"/>
            </w:pPr>
            <w:r>
              <w:rPr>
                <w:bCs/>
                <w:b/>
              </w:rPr>
              <w:t xml:space="preserve">Refresh</w:t>
            </w:r>
          </w:p>
        </w:tc>
        <w:tc>
          <w:tcPr/>
          <w:p>
            <w:pPr>
              <w:pStyle w:val="Compact"/>
              <w:jc w:val="left"/>
            </w:pPr>
            <w:r>
              <w:t xml:space="preserve">Reloads the log after you run more emails or questions.</w:t>
            </w:r>
          </w:p>
        </w:tc>
      </w:tr>
    </w:tbl>
    <w:p>
      <w:pPr>
        <w:pStyle w:val="BodyText"/>
      </w:pPr>
      <w:r>
        <w:t xml:space="preserve">This is the proof for the judges that AI runs inside the product, and that a person can check every</w:t>
      </w:r>
      <w:r>
        <w:t xml:space="preserve"> </w:t>
      </w:r>
      <w:r>
        <w:t xml:space="preserve">call.</w:t>
      </w:r>
    </w:p>
    <w:p>
      <w:r>
        <w:pict>
          <v:rect style="width:0;height:1.5pt" o:hralign="center" o:hrstd="t" o:hr="t"/>
        </w:pict>
      </w:r>
    </w:p>
    <w:bookmarkEnd w:id="87"/>
    <w:bookmarkStart w:id="91" w:name="the-what-am-i-looking-at-panel"/>
    <w:p>
      <w:pPr>
        <w:pStyle w:val="Heading2"/>
      </w:pPr>
      <w:r>
        <w:t xml:space="preserve">15. The</w:t>
      </w:r>
      <w:r>
        <w:t xml:space="preserve"> </w:t>
      </w:r>
      <w:r>
        <w:t xml:space="preserve">“</w:t>
      </w:r>
      <w:r>
        <w:t xml:space="preserve">What am I looking at?</w:t>
      </w:r>
      <w:r>
        <w:t xml:space="preserve">”</w:t>
      </w:r>
      <w:r>
        <w:t xml:space="preserve"> </w:t>
      </w:r>
      <w:r>
        <w:t xml:space="preserve">panel</w:t>
      </w:r>
    </w:p>
    <w:p>
      <w:pPr>
        <w:pStyle w:val="FirstParagraph"/>
      </w:pPr>
      <w:r>
        <w:t xml:space="preserve">Every screen has this bar near the top. Click it to open a short plain-English key to that page:</w:t>
      </w:r>
      <w:r>
        <w:t xml:space="preserve"> </w:t>
      </w:r>
      <w:r>
        <w:t xml:space="preserve">what each chart shows, what each number means and what to do next.</w:t>
      </w:r>
    </w:p>
    <w:p>
      <w:pPr>
        <w:pStyle w:val="CaptionedFigure"/>
      </w:pPr>
      <w:r>
        <w:drawing>
          <wp:inline>
            <wp:extent cx="5334000" cy="5934075"/>
            <wp:effectExtent b="0" l="0" r="0" t="0"/>
            <wp:docPr descr="Help panel open" title="" id="89" name="Picture"/>
            <a:graphic>
              <a:graphicData uri="http://schemas.openxmlformats.org/drawingml/2006/picture">
                <pic:pic>
                  <pic:nvPicPr>
                    <pic:cNvPr descr="guide-images/17-help-panel.png" id="90" name="Picture"/>
                    <pic:cNvPicPr>
                      <a:picLocks noChangeArrowheads="1" noChangeAspect="1"/>
                    </pic:cNvPicPr>
                  </pic:nvPicPr>
                  <pic:blipFill>
                    <a:blip r:embed="rId88"/>
                    <a:stretch>
                      <a:fillRect/>
                    </a:stretch>
                  </pic:blipFill>
                  <pic:spPr bwMode="auto">
                    <a:xfrm>
                      <a:off x="0" y="0"/>
                      <a:ext cx="5334000" cy="5934075"/>
                    </a:xfrm>
                    <a:prstGeom prst="rect">
                      <a:avLst/>
                    </a:prstGeom>
                    <a:noFill/>
                    <a:ln w="9525">
                      <a:noFill/>
                      <a:headEnd/>
                      <a:tailEnd/>
                    </a:ln>
                  </pic:spPr>
                </pic:pic>
              </a:graphicData>
            </a:graphic>
          </wp:inline>
        </w:drawing>
      </w:r>
    </w:p>
    <w:p>
      <w:pPr>
        <w:pStyle w:val="ImageCaption"/>
      </w:pPr>
      <w:r>
        <w:t xml:space="preserve">Help panel open</w:t>
      </w:r>
    </w:p>
    <w:p>
      <w:r>
        <w:pict>
          <v:rect style="width:0;height:1.5pt" o:hralign="center" o:hrstd="t" o:hr="t"/>
        </w:pict>
      </w:r>
    </w:p>
    <w:bookmarkEnd w:id="91"/>
    <w:bookmarkStart w:id="95" w:name="X80a081c1033e133af393b4a9fe1462ca9a8af1e"/>
    <w:p>
      <w:pPr>
        <w:pStyle w:val="Heading2"/>
      </w:pPr>
      <w:r>
        <w:t xml:space="preserve">16. Where the AI is, which framework, and in which phase</w:t>
      </w:r>
    </w:p>
    <w:bookmarkStart w:id="92" w:name="ai-agents-inside-the-product"/>
    <w:p>
      <w:pPr>
        <w:pStyle w:val="Heading3"/>
      </w:pPr>
      <w:r>
        <w:t xml:space="preserve">AI agents inside the product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Agent</w:t>
            </w:r>
          </w:p>
        </w:tc>
        <w:tc>
          <w:tcPr/>
          <w:p>
            <w:pPr>
              <w:pStyle w:val="Compact"/>
              <w:jc w:val="left"/>
            </w:pPr>
            <w:r>
              <w:t xml:space="preserve">Where you see it</w:t>
            </w:r>
          </w:p>
        </w:tc>
        <w:tc>
          <w:tcPr/>
          <w:p>
            <w:pPr>
              <w:pStyle w:val="Compact"/>
              <w:jc w:val="left"/>
            </w:pPr>
            <w:r>
              <w:t xml:space="preserve">What it does</w:t>
            </w:r>
          </w:p>
        </w:tc>
        <w:tc>
          <w:tcPr/>
          <w:p>
            <w:pPr>
              <w:pStyle w:val="Compact"/>
              <w:jc w:val="left"/>
            </w:pPr>
            <w:r>
              <w:t xml:space="preserve">Why AI here</w:t>
            </w:r>
          </w:p>
        </w:tc>
      </w:tr>
      <w:tr>
        <w:tc>
          <w:tcPr/>
          <w:p>
            <w:pPr>
              <w:pStyle w:val="Compact"/>
              <w:jc w:val="left"/>
            </w:pPr>
            <w:r>
              <w:rPr>
                <w:bCs/>
                <w:b/>
              </w:rPr>
              <w:t xml:space="preserve">Order Intake Agent</w:t>
            </w:r>
          </w:p>
        </w:tc>
        <w:tc>
          <w:tcPr/>
          <w:p>
            <w:pPr>
              <w:pStyle w:val="Compact"/>
              <w:jc w:val="left"/>
            </w:pPr>
            <w:r>
              <w:t xml:space="preserve">Order desk step 3; Order intake agent screen</w:t>
            </w:r>
          </w:p>
        </w:tc>
        <w:tc>
          <w:tcPr/>
          <w:p>
            <w:pPr>
              <w:pStyle w:val="Compact"/>
              <w:jc w:val="left"/>
            </w:pPr>
            <w:r>
              <w:t xml:space="preserve">Reads a free-text email (and CSV attachments) and returns the order as structured data.</w:t>
            </w:r>
          </w:p>
        </w:tc>
        <w:tc>
          <w:tcPr/>
          <w:p>
            <w:pPr>
              <w:pStyle w:val="Compact"/>
              <w:jc w:val="left"/>
            </w:pPr>
            <w:r>
              <w:t xml:space="preserve">Every client writes differently. A fixed template cannot read</w:t>
            </w:r>
            <w:r>
              <w:t xml:space="preserve"> </w:t>
            </w:r>
            <w:r>
              <w:t xml:space="preserve">“</w:t>
            </w:r>
            <w:r>
              <w:t xml:space="preserve">ship to 88 Harbor St Boston</w:t>
            </w:r>
            <w:r>
              <w:t xml:space="preserve">”</w:t>
            </w:r>
            <w:r>
              <w:t xml:space="preserve"> </w:t>
            </w:r>
            <w:r>
              <w:t xml:space="preserve">on one line or a table layout.</w:t>
            </w:r>
          </w:p>
        </w:tc>
      </w:tr>
      <w:tr>
        <w:tc>
          <w:tcPr/>
          <w:p>
            <w:pPr>
              <w:pStyle w:val="Compact"/>
              <w:jc w:val="left"/>
            </w:pPr>
            <w:r>
              <w:rPr>
                <w:bCs/>
                <w:b/>
              </w:rPr>
              <w:t xml:space="preserve">Client Reply Agent</w:t>
            </w:r>
          </w:p>
        </w:tc>
        <w:tc>
          <w:tcPr/>
          <w:p>
            <w:pPr>
              <w:pStyle w:val="Compact"/>
              <w:jc w:val="left"/>
            </w:pPr>
            <w:r>
              <w:t xml:space="preserve">Order desk step 10</w:t>
            </w:r>
          </w:p>
        </w:tc>
        <w:tc>
          <w:tcPr/>
          <w:p>
            <w:pPr>
              <w:pStyle w:val="Compact"/>
              <w:jc w:val="left"/>
            </w:pPr>
            <w:r>
              <w:t xml:space="preserve">Drafts the confirmation, or the request for missing details.</w:t>
            </w:r>
          </w:p>
        </w:tc>
        <w:tc>
          <w:tcPr/>
          <w:p>
            <w:pPr>
              <w:pStyle w:val="Compact"/>
              <w:jc w:val="left"/>
            </w:pPr>
            <w:r>
              <w:t xml:space="preserve">Writing a clear, polite email is language work. A person approves it.</w:t>
            </w:r>
          </w:p>
        </w:tc>
      </w:tr>
      <w:tr>
        <w:tc>
          <w:tcPr/>
          <w:p>
            <w:pPr>
              <w:pStyle w:val="Compact"/>
              <w:jc w:val="left"/>
            </w:pPr>
            <w:r>
              <w:rPr>
                <w:bCs/>
                <w:b/>
              </w:rPr>
              <w:t xml:space="preserve">Delay Alert Agent</w:t>
            </w:r>
          </w:p>
        </w:tc>
        <w:tc>
          <w:tcPr/>
          <w:p>
            <w:pPr>
              <w:pStyle w:val="Compact"/>
              <w:jc w:val="left"/>
            </w:pPr>
            <w:r>
              <w:t xml:space="preserve">How it works, step 8 (API:</w:t>
            </w:r>
            <w:r>
              <w:t xml:space="preserve"> </w:t>
            </w:r>
            <w:r>
              <w:rPr>
                <w:rStyle w:val="VerbatimChar"/>
              </w:rPr>
              <w:t xml:space="preserve">/api/agents/delay-alert</w:t>
            </w:r>
            <w:r>
              <w:t xml:space="preserve">)</w:t>
            </w:r>
          </w:p>
        </w:tc>
        <w:tc>
          <w:tcPr/>
          <w:p>
            <w:pPr>
              <w:pStyle w:val="Compact"/>
              <w:jc w:val="left"/>
            </w:pPr>
            <w:r>
              <w:t xml:space="preserve">Writes a warning to the client before a late delivery, with the new date.</w:t>
            </w:r>
          </w:p>
        </w:tc>
        <w:tc>
          <w:tcPr/>
          <w:p>
            <w:pPr>
              <w:pStyle w:val="Compact"/>
              <w:jc w:val="left"/>
            </w:pPr>
            <w:r>
              <w:t xml:space="preserve">12 complaints were about not being told. A message costs almost nothing.</w:t>
            </w:r>
          </w:p>
        </w:tc>
      </w:tr>
      <w:tr>
        <w:tc>
          <w:tcPr/>
          <w:p>
            <w:pPr>
              <w:pStyle w:val="Compact"/>
              <w:jc w:val="left"/>
            </w:pPr>
            <w:r>
              <w:rPr>
                <w:bCs/>
                <w:b/>
              </w:rPr>
              <w:t xml:space="preserve">Ask DeliveryLens</w:t>
            </w:r>
          </w:p>
        </w:tc>
        <w:tc>
          <w:tcPr/>
          <w:p>
            <w:pPr>
              <w:pStyle w:val="Compact"/>
              <w:jc w:val="left"/>
            </w:pPr>
            <w:r>
              <w:t xml:space="preserve">Ask DeliveryLens screen</w:t>
            </w:r>
          </w:p>
        </w:tc>
        <w:tc>
          <w:tcPr/>
          <w:p>
            <w:pPr>
              <w:pStyle w:val="Compact"/>
              <w:jc w:val="left"/>
            </w:pPr>
            <w:r>
              <w:t xml:space="preserve">Picks a data tool, then answers in plain English using only those numbers.</w:t>
            </w:r>
          </w:p>
        </w:tc>
        <w:tc>
          <w:tcPr/>
          <w:p>
            <w:pPr>
              <w:pStyle w:val="Compact"/>
              <w:jc w:val="left"/>
            </w:pPr>
            <w:r>
              <w:t xml:space="preserve">Managers ask in their own words, not in SQL.</w:t>
            </w:r>
          </w:p>
        </w:tc>
      </w:tr>
    </w:tbl>
    <w:p>
      <w:pPr>
        <w:pStyle w:val="BodyText"/>
      </w:pPr>
      <w:r>
        <w:t xml:space="preserve">What is</w:t>
      </w:r>
      <w:r>
        <w:t xml:space="preserve"> </w:t>
      </w:r>
      <w:r>
        <w:rPr>
          <w:bCs/>
          <w:b/>
        </w:rPr>
        <w:t xml:space="preserve">not</w:t>
      </w:r>
      <w:r>
        <w:t xml:space="preserve"> </w:t>
      </w:r>
      <w:r>
        <w:t xml:space="preserve">AI, on purpose: the address rule, the 08:00 cutoff, stock lookup, carrier choice,</w:t>
      </w:r>
      <w:r>
        <w:t xml:space="preserve"> </w:t>
      </w:r>
      <w:r>
        <w:t xml:space="preserve">the final decision and every number on every chart. These are rules and calculations, so they</w:t>
      </w:r>
      <w:r>
        <w:t xml:space="preserve"> </w:t>
      </w:r>
      <w:r>
        <w:t xml:space="preserve">always give the same, checkable answer.</w:t>
      </w:r>
    </w:p>
    <w:bookmarkEnd w:id="92"/>
    <w:bookmarkStart w:id="93" w:name="the-framework"/>
    <w:p>
      <w:pPr>
        <w:pStyle w:val="Heading3"/>
      </w:pPr>
      <w:r>
        <w:t xml:space="preserve">The framework</w:t>
      </w:r>
    </w:p>
    <w:p>
      <w:pPr>
        <w:numPr>
          <w:ilvl w:val="0"/>
          <w:numId w:val="1003"/>
        </w:numPr>
        <w:pStyle w:val="Compact"/>
      </w:pPr>
      <w:r>
        <w:rPr>
          <w:bCs/>
          <w:b/>
        </w:rPr>
        <w:t xml:space="preserve">Our own small Python pipeline, no heavy framework</w:t>
      </w:r>
      <w:r>
        <w:t xml:space="preserve"> </w:t>
      </w:r>
      <w:r>
        <w:t xml:space="preserve">(no LangChain). Each step is a plain</w:t>
      </w:r>
      <w:r>
        <w:t xml:space="preserve"> </w:t>
      </w:r>
      <w:r>
        <w:t xml:space="preserve">function in</w:t>
      </w:r>
      <w:r>
        <w:t xml:space="preserve"> </w:t>
      </w:r>
      <w:r>
        <w:rPr>
          <w:rStyle w:val="VerbatimChar"/>
        </w:rPr>
        <w:t xml:space="preserve">backend/app/desk/pipeline.py</w:t>
      </w:r>
      <w:r>
        <w:t xml:space="preserve">. A step gets the email, does one job and adds a line to</w:t>
      </w:r>
      <w:r>
        <w:t xml:space="preserve"> </w:t>
      </w:r>
      <w:r>
        <w:t xml:space="preserve">the trace you see on screen. Small, fast and easy to test (148 backend tests).</w:t>
      </w:r>
    </w:p>
    <w:p>
      <w:pPr>
        <w:numPr>
          <w:ilvl w:val="0"/>
          <w:numId w:val="1003"/>
        </w:numPr>
        <w:pStyle w:val="Compact"/>
      </w:pPr>
      <w:r>
        <w:rPr>
          <w:bCs/>
          <w:b/>
        </w:rPr>
        <w:t xml:space="preserve">One shared AI client</w:t>
      </w:r>
      <w:r>
        <w:t xml:space="preserve"> </w:t>
      </w:r>
      <w:r>
        <w:t xml:space="preserve">(</w:t>
      </w:r>
      <w:r>
        <w:rPr>
          <w:rStyle w:val="VerbatimChar"/>
        </w:rPr>
        <w:t xml:space="preserve">backend/app/agents/llm_client.py</w:t>
      </w:r>
      <w:r>
        <w:t xml:space="preserve">) that can talk to three providers.</w:t>
      </w:r>
      <w:r>
        <w:t xml:space="preserve"> </w:t>
      </w:r>
      <w:r>
        <w:t xml:space="preserve">The setting</w:t>
      </w:r>
      <w:r>
        <w:t xml:space="preserve"> </w:t>
      </w:r>
      <w:r>
        <w:rPr>
          <w:rStyle w:val="VerbatimChar"/>
        </w:rPr>
        <w:t xml:space="preserve">LLM_PROVIDER</w:t>
      </w:r>
      <w:r>
        <w:t xml:space="preserve"> </w:t>
      </w:r>
      <w:r>
        <w:t xml:space="preserve">chooses one:</w:t>
      </w:r>
    </w:p>
    <w:p>
      <w:pPr>
        <w:numPr>
          <w:ilvl w:val="1"/>
          <w:numId w:val="1004"/>
        </w:numPr>
        <w:pStyle w:val="Compact"/>
      </w:pPr>
      <w:r>
        <w:rPr>
          <w:rStyle w:val="VerbatimChar"/>
        </w:rPr>
        <w:t xml:space="preserve">mock</w:t>
      </w:r>
      <w:r>
        <w:t xml:space="preserve">: canned answers, offline, the default;</w:t>
      </w:r>
    </w:p>
    <w:p>
      <w:pPr>
        <w:numPr>
          <w:ilvl w:val="1"/>
          <w:numId w:val="1004"/>
        </w:numPr>
        <w:pStyle w:val="Compact"/>
      </w:pPr>
      <w:r>
        <w:rPr>
          <w:rStyle w:val="VerbatimChar"/>
        </w:rPr>
        <w:t xml:space="preserve">gemini</w:t>
      </w:r>
      <w:r>
        <w:t xml:space="preserve">: Google Gemini, for demos on your laptop;</w:t>
      </w:r>
    </w:p>
    <w:p>
      <w:pPr>
        <w:numPr>
          <w:ilvl w:val="1"/>
          <w:numId w:val="1004"/>
        </w:numPr>
        <w:pStyle w:val="Compact"/>
      </w:pPr>
      <w:r>
        <w:rPr>
          <w:rStyle w:val="VerbatimChar"/>
        </w:rPr>
        <w:t xml:space="preserve">bedrock</w:t>
      </w:r>
      <w:r>
        <w:t xml:space="preserve">: Claude on Amazon Bedrock, used in the AWS deployment.</w:t>
      </w:r>
    </w:p>
    <w:p>
      <w:pPr>
        <w:numPr>
          <w:ilvl w:val="0"/>
          <w:numId w:val="1003"/>
        </w:numPr>
        <w:pStyle w:val="Compact"/>
      </w:pPr>
      <w:r>
        <w:rPr>
          <w:bCs/>
          <w:b/>
        </w:rPr>
        <w:t xml:space="preserve">Structured output:</w:t>
      </w:r>
      <w:r>
        <w:t xml:space="preserve"> </w:t>
      </w:r>
      <w:r>
        <w:t xml:space="preserve">the AI must return JSON, which is checked against a schema (Pydantic). If</w:t>
      </w:r>
      <w:r>
        <w:t xml:space="preserve"> </w:t>
      </w:r>
      <w:r>
        <w:t xml:space="preserve">the AI returns something broken, a simple backup parser is used and the step is flagged.</w:t>
      </w:r>
    </w:p>
    <w:p>
      <w:pPr>
        <w:numPr>
          <w:ilvl w:val="0"/>
          <w:numId w:val="1003"/>
        </w:numPr>
        <w:pStyle w:val="Compact"/>
      </w:pPr>
      <w:r>
        <w:rPr>
          <w:bCs/>
          <w:b/>
        </w:rPr>
        <w:t xml:space="preserve">Guardrails</w:t>
      </w:r>
      <w:r>
        <w:t xml:space="preserve"> </w:t>
      </w:r>
      <w:r>
        <w:t xml:space="preserve">(</w:t>
      </w:r>
      <w:r>
        <w:rPr>
          <w:rStyle w:val="VerbatimChar"/>
        </w:rPr>
        <w:t xml:space="preserve">backend/app/guardrails.py</w:t>
      </w:r>
      <w:r>
        <w:t xml:space="preserve">) run before every AI call: they block prompt</w:t>
      </w:r>
      <w:r>
        <w:t xml:space="preserve"> </w:t>
      </w:r>
      <w:r>
        <w:t xml:space="preserve">injection, mask personal data and apply a rate limit.</w:t>
      </w:r>
    </w:p>
    <w:p>
      <w:pPr>
        <w:numPr>
          <w:ilvl w:val="0"/>
          <w:numId w:val="1003"/>
        </w:numPr>
        <w:pStyle w:val="Compact"/>
      </w:pPr>
      <w:r>
        <w:rPr>
          <w:bCs/>
          <w:b/>
        </w:rPr>
        <w:t xml:space="preserve">Logging:</w:t>
      </w:r>
      <w:r>
        <w:t xml:space="preserve"> </w:t>
      </w:r>
      <w:r>
        <w:t xml:space="preserve">every AI call is stored in the</w:t>
      </w:r>
      <w:r>
        <w:t xml:space="preserve"> </w:t>
      </w:r>
      <w:r>
        <w:rPr>
          <w:rStyle w:val="VerbatimChar"/>
        </w:rPr>
        <w:t xml:space="preserve">agent_runs</w:t>
      </w:r>
      <w:r>
        <w:t xml:space="preserve"> </w:t>
      </w:r>
      <w:r>
        <w:t xml:space="preserve">table and shown on the Agent activity</w:t>
      </w:r>
      <w:r>
        <w:t xml:space="preserve"> </w:t>
      </w:r>
      <w:r>
        <w:t xml:space="preserve">screen (and in CloudWatch on AWS).</w:t>
      </w:r>
    </w:p>
    <w:bookmarkEnd w:id="93"/>
    <w:bookmarkStart w:id="94" w:name="in-which-phase"/>
    <w:p>
      <w:pPr>
        <w:pStyle w:val="Heading3"/>
      </w:pPr>
      <w:r>
        <w:t xml:space="preserve">In which phase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 (5-day plan)</w:t>
            </w:r>
          </w:p>
        </w:tc>
        <w:tc>
          <w:tcPr/>
          <w:p>
            <w:pPr>
              <w:pStyle w:val="Compact"/>
              <w:jc w:val="left"/>
            </w:pPr>
            <w:r>
              <w:t xml:space="preserve">AI in the product</w:t>
            </w:r>
          </w:p>
        </w:tc>
        <w:tc>
          <w:tcPr/>
          <w:p>
            <w:pPr>
              <w:pStyle w:val="Compact"/>
              <w:jc w:val="left"/>
            </w:pPr>
            <w:r>
              <w:t xml:space="preserve">AI agents in the team’s work</w:t>
            </w:r>
          </w:p>
        </w:tc>
      </w:tr>
      <w:tr>
        <w:tc>
          <w:tcPr/>
          <w:p>
            <w:pPr>
              <w:pStyle w:val="Compact"/>
              <w:jc w:val="left"/>
            </w:pPr>
            <w:r>
              <w:t xml:space="preserve">Discover (22–23 Oct)</w:t>
            </w:r>
          </w:p>
        </w:tc>
        <w:tc>
          <w:tcPr/>
          <w:p>
            <w:pPr>
              <w:pStyle w:val="Compact"/>
              <w:jc w:val="left"/>
            </w:pPr>
            <w:r>
              <w:t xml:space="preserve">–</w:t>
            </w:r>
          </w:p>
        </w:tc>
        <w:tc>
          <w:tcPr/>
          <w:p>
            <w:pPr>
              <w:pStyle w:val="Compact"/>
              <w:jc w:val="left"/>
            </w:pPr>
            <w:r>
              <w:t xml:space="preserve">Meeting analysis of the stakeholder call, question list, assumption log</w:t>
            </w:r>
          </w:p>
        </w:tc>
      </w:tr>
      <w:tr>
        <w:tc>
          <w:tcPr/>
          <w:p>
            <w:pPr>
              <w:pStyle w:val="Compact"/>
              <w:jc w:val="left"/>
            </w:pPr>
            <w:r>
              <w:t xml:space="preserve">Design (23 Oct)</w:t>
            </w:r>
          </w:p>
        </w:tc>
        <w:tc>
          <w:tcPr/>
          <w:p>
            <w:pPr>
              <w:pStyle w:val="Compact"/>
              <w:jc w:val="left"/>
            </w:pPr>
            <w:r>
              <w:t xml:space="preserve">Agent design: which steps are AI, rule or data</w:t>
            </w:r>
          </w:p>
        </w:tc>
        <w:tc>
          <w:tcPr/>
          <w:p>
            <w:pPr>
              <w:pStyle w:val="Compact"/>
              <w:jc w:val="left"/>
            </w:pPr>
            <w:r>
              <w:t xml:space="preserve">Architecture and C4 diagrams, AWS design</w:t>
            </w:r>
          </w:p>
        </w:tc>
      </w:tr>
      <w:tr>
        <w:tc>
          <w:tcPr/>
          <w:p>
            <w:pPr>
              <w:pStyle w:val="Compact"/>
              <w:jc w:val="left"/>
            </w:pPr>
            <w:r>
              <w:t xml:space="preserve">Build (23–25 Oct)</w:t>
            </w:r>
          </w:p>
        </w:tc>
        <w:tc>
          <w:tcPr/>
          <w:p>
            <w:pPr>
              <w:pStyle w:val="Compact"/>
              <w:jc w:val="left"/>
            </w:pPr>
            <w:r>
              <w:t xml:space="preserve">Order Intake, Client Reply, Delay Alert and Ask agents with Mock and Gemini</w:t>
            </w:r>
          </w:p>
        </w:tc>
        <w:tc>
          <w:tcPr/>
          <w:p>
            <w:pPr>
              <w:pStyle w:val="Compact"/>
              <w:jc w:val="left"/>
            </w:pPr>
            <w:r>
              <w:t xml:space="preserve">Backend and frontend agents build in parallel; analysis agent finds the 5 causes</w:t>
            </w:r>
          </w:p>
        </w:tc>
      </w:tr>
      <w:tr>
        <w:tc>
          <w:tcPr/>
          <w:p>
            <w:pPr>
              <w:pStyle w:val="Compact"/>
              <w:jc w:val="left"/>
            </w:pPr>
            <w:r>
              <w:t xml:space="preserve">Test (25–26 Oct)</w:t>
            </w:r>
          </w:p>
        </w:tc>
        <w:tc>
          <w:tcPr/>
          <w:p>
            <w:pPr>
              <w:pStyle w:val="Compact"/>
              <w:jc w:val="left"/>
            </w:pPr>
            <w:r>
              <w:t xml:space="preserve">AI evaluation on the 12 emails (</w:t>
            </w:r>
            <w:r>
              <w:rPr>
                <w:rStyle w:val="VerbatimChar"/>
              </w:rPr>
              <w:t xml:space="preserve">evidence/ai-agent-eval.md</w:t>
            </w:r>
            <w:r>
              <w:t xml:space="preserve">)</w:t>
            </w:r>
          </w:p>
        </w:tc>
        <w:tc>
          <w:tcPr/>
          <w:p>
            <w:pPr>
              <w:pStyle w:val="Compact"/>
              <w:jc w:val="left"/>
            </w:pPr>
            <w:r>
              <w:t xml:space="preserve">Test agents write unit and browser tests; security agent reviews</w:t>
            </w:r>
          </w:p>
        </w:tc>
      </w:tr>
      <w:tr>
        <w:tc>
          <w:tcPr/>
          <w:p>
            <w:pPr>
              <w:pStyle w:val="Compact"/>
              <w:jc w:val="left"/>
            </w:pPr>
            <w:r>
              <w:t xml:space="preserve">Deploy (26–28 Oct)</w:t>
            </w:r>
          </w:p>
        </w:tc>
        <w:tc>
          <w:tcPr/>
          <w:p>
            <w:pPr>
              <w:pStyle w:val="Compact"/>
              <w:jc w:val="left"/>
            </w:pPr>
            <w:r>
              <w:t xml:space="preserve">Switch to Claude on Amazon Bedrock</w:t>
            </w:r>
          </w:p>
        </w:tc>
        <w:tc>
          <w:tcPr/>
          <w:p>
            <w:pPr>
              <w:pStyle w:val="Compact"/>
              <w:jc w:val="left"/>
            </w:pPr>
            <w:r>
              <w:t xml:space="preserve">DevOps agent runs the AWS scripts and CI/CD</w:t>
            </w:r>
          </w:p>
        </w:tc>
      </w:tr>
      <w:tr>
        <w:tc>
          <w:tcPr/>
          <w:p>
            <w:pPr>
              <w:pStyle w:val="Compact"/>
              <w:jc w:val="left"/>
            </w:pPr>
            <w:r>
              <w:t xml:space="preserve">Demo (Nov)</w:t>
            </w:r>
          </w:p>
        </w:tc>
        <w:tc>
          <w:tcPr/>
          <w:p>
            <w:pPr>
              <w:pStyle w:val="Compact"/>
              <w:jc w:val="left"/>
            </w:pPr>
            <w:r>
              <w:t xml:space="preserve">Live demo on the Order desk</w:t>
            </w:r>
          </w:p>
        </w:tc>
        <w:tc>
          <w:tcPr/>
          <w:p>
            <w:pPr>
              <w:pStyle w:val="Compact"/>
              <w:jc w:val="left"/>
            </w:pPr>
            <w:r>
              <w:t xml:space="preserve">Deck and pitch built by agents, reviewed by the team</w:t>
            </w:r>
          </w:p>
        </w:tc>
      </w:tr>
    </w:tbl>
    <w:p>
      <w:r>
        <w:pict>
          <v:rect style="width:0;height:1.5pt" o:hralign="center" o:hrstd="t" o:hr="t"/>
        </w:pict>
      </w:r>
    </w:p>
    <w:bookmarkEnd w:id="94"/>
    <w:bookmarkEnd w:id="95"/>
    <w:bookmarkStart w:id="96" w:name="X304d698d33ce1f8bdd498b314fb3e411b9ac7fd"/>
    <w:p>
      <w:pPr>
        <w:pStyle w:val="Heading2"/>
      </w:pPr>
      <w:r>
        <w:t xml:space="preserve">17. Turning on real AI answers with Google Gemini</w:t>
      </w:r>
    </w:p>
    <w:p>
      <w:pPr>
        <w:pStyle w:val="FirstParagraph"/>
      </w:pPr>
      <w:r>
        <w:t xml:space="preserve">With Mock, the AI answers are prepared in advance. With Gemini, the replies are written live, so</w:t>
      </w:r>
      <w:r>
        <w:t xml:space="preserve"> </w:t>
      </w:r>
      <w:r>
        <w:t xml:space="preserve">they change with the email you give it.</w:t>
      </w:r>
    </w:p>
    <w:p>
      <w:pPr>
        <w:numPr>
          <w:ilvl w:val="0"/>
          <w:numId w:val="1005"/>
        </w:numPr>
      </w:pPr>
      <w:r>
        <w:t xml:space="preserve">Get a free API key at</w:t>
      </w:r>
      <w:r>
        <w:t xml:space="preserve"> </w:t>
      </w:r>
      <w:r>
        <w:rPr>
          <w:bCs/>
          <w:b/>
        </w:rPr>
        <w:t xml:space="preserve">https://aistudio.google.com</w:t>
      </w:r>
      <w:r>
        <w:t xml:space="preserve"> </w:t>
      </w:r>
      <w:r>
        <w:t xml:space="preserve">→</w:t>
      </w:r>
      <w:r>
        <w:t xml:space="preserve"> </w:t>
      </w:r>
      <w:r>
        <w:t xml:space="preserve">“</w:t>
      </w:r>
      <w:r>
        <w:t xml:space="preserve">Get API key</w:t>
      </w:r>
      <w:r>
        <w:t xml:space="preserve">”</w:t>
      </w:r>
      <w:r>
        <w:t xml:space="preserve">.</w:t>
      </w:r>
    </w:p>
    <w:p>
      <w:pPr>
        <w:numPr>
          <w:ilvl w:val="0"/>
          <w:numId w:val="1005"/>
        </w:numPr>
      </w:pPr>
      <w:r>
        <w:t xml:space="preserve">In the</w:t>
      </w:r>
      <w:r>
        <w:t xml:space="preserve"> </w:t>
      </w:r>
      <w:r>
        <w:rPr>
          <w:rStyle w:val="VerbatimChar"/>
        </w:rPr>
        <w:t xml:space="preserve">backend</w:t>
      </w:r>
      <w:r>
        <w:t xml:space="preserve"> </w:t>
      </w:r>
      <w:r>
        <w:t xml:space="preserve">folder, copy</w:t>
      </w:r>
      <w:r>
        <w:t xml:space="preserve"> </w:t>
      </w:r>
      <w:r>
        <w:rPr>
          <w:rStyle w:val="VerbatimChar"/>
        </w:rPr>
        <w:t xml:space="preserve">.env.example</w:t>
      </w:r>
      <w:r>
        <w:t xml:space="preserve"> </w:t>
      </w:r>
      <w:r>
        <w:t xml:space="preserve">to a new file named</w:t>
      </w:r>
      <w:r>
        <w:t xml:space="preserve"> </w:t>
      </w:r>
      <w:r>
        <w:rPr>
          <w:rStyle w:val="VerbatimChar"/>
        </w:rPr>
        <w:t xml:space="preserve">.env</w:t>
      </w:r>
      <w:r>
        <w:t xml:space="preserve">.</w:t>
      </w:r>
    </w:p>
    <w:p>
      <w:pPr>
        <w:numPr>
          <w:ilvl w:val="0"/>
          <w:numId w:val="1005"/>
        </w:numPr>
      </w:pPr>
      <w:r>
        <w:t xml:space="preserve">In</w:t>
      </w:r>
      <w:r>
        <w:t xml:space="preserve"> </w:t>
      </w:r>
      <w:r>
        <w:rPr>
          <w:rStyle w:val="VerbatimChar"/>
        </w:rPr>
        <w:t xml:space="preserve">backend/.env</w:t>
      </w:r>
      <w:r>
        <w:t xml:space="preserve">, set:</w:t>
      </w:r>
    </w:p>
    <w:p>
      <w:pPr>
        <w:numPr>
          <w:ilvl w:val="0"/>
          <w:numId w:val="1000"/>
        </w:numPr>
        <w:pStyle w:val="SourceCode"/>
      </w:pPr>
      <w:r>
        <w:rPr>
          <w:rStyle w:val="DataTypeTok"/>
        </w:rPr>
        <w:t xml:space="preserve">LLM_PROVIDER</w:t>
      </w:r>
      <w:r>
        <w:rPr>
          <w:rStyle w:val="OtherTok"/>
        </w:rPr>
        <w:t xml:space="preserve">=</w:t>
      </w:r>
      <w:r>
        <w:rPr>
          <w:rStyle w:val="StringTok"/>
        </w:rPr>
        <w:t xml:space="preserve">gemini</w:t>
      </w:r>
      <w:r>
        <w:br/>
      </w:r>
      <w:r>
        <w:rPr>
          <w:rStyle w:val="DataTypeTok"/>
        </w:rPr>
        <w:t xml:space="preserve">GEMINI_API_KEY</w:t>
      </w:r>
      <w:r>
        <w:rPr>
          <w:rStyle w:val="OtherTok"/>
        </w:rPr>
        <w:t xml:space="preserve">=</w:t>
      </w:r>
      <w:r>
        <w:rPr>
          <w:rStyle w:val="StringTok"/>
        </w:rPr>
        <w:t xml:space="preserve">paste-your-key-here</w:t>
      </w:r>
      <w:r>
        <w:br/>
      </w:r>
      <w:r>
        <w:rPr>
          <w:rStyle w:val="DataTypeTok"/>
        </w:rPr>
        <w:t xml:space="preserve">GEMINI_MODEL</w:t>
      </w:r>
      <w:r>
        <w:rPr>
          <w:rStyle w:val="OtherTok"/>
        </w:rPr>
        <w:t xml:space="preserve">=</w:t>
      </w:r>
      <w:r>
        <w:rPr>
          <w:rStyle w:val="StringTok"/>
        </w:rPr>
        <w:t xml:space="preserve">gemini-2.5-flash</w:t>
      </w:r>
    </w:p>
    <w:p>
      <w:pPr>
        <w:numPr>
          <w:ilvl w:val="0"/>
          <w:numId w:val="1005"/>
        </w:numPr>
      </w:pPr>
      <w:r>
        <w:t xml:space="preserve">Restart the backend (</w:t>
      </w:r>
      <w:r>
        <w:rPr>
          <w:rStyle w:val="VerbatimChar"/>
        </w:rPr>
        <w:t xml:space="preserve">uvicorn app.main:app --reload --port 8000</w:t>
      </w:r>
      <w:r>
        <w:t xml:space="preserve">).</w:t>
      </w:r>
    </w:p>
    <w:p>
      <w:pPr>
        <w:numPr>
          <w:ilvl w:val="0"/>
          <w:numId w:val="1005"/>
        </w:numPr>
      </w:pPr>
      <w:r>
        <w:t xml:space="preserve">Check: open http://localhost:8000/api/health. It should show</w:t>
      </w:r>
      <w:r>
        <w:t xml:space="preserve"> </w:t>
      </w:r>
      <w:r>
        <w:rPr>
          <w:rStyle w:val="VerbatimChar"/>
        </w:rPr>
        <w:t xml:space="preserve">"llm_provider": "gemini"</w:t>
      </w:r>
      <w:r>
        <w:t xml:space="preserve"> </w:t>
      </w:r>
      <w:r>
        <w:t xml:space="preserve">and</w:t>
      </w:r>
      <w:r>
        <w:t xml:space="preserve"> </w:t>
      </w:r>
      <w:r>
        <w:rPr>
          <w:rStyle w:val="VerbatimChar"/>
        </w:rPr>
        <w:t xml:space="preserve">"llm_ready": true</w:t>
      </w:r>
      <w:r>
        <w:t xml:space="preserve">. The purple badge in the app changes to</w:t>
      </w:r>
      <w:r>
        <w:t xml:space="preserve"> </w:t>
      </w:r>
      <w:r>
        <w:rPr>
          <w:bCs/>
          <w:b/>
        </w:rPr>
        <w:t xml:space="preserve">AI: Gemini</w:t>
      </w:r>
      <w:r>
        <w:t xml:space="preserve">.</w:t>
      </w:r>
    </w:p>
    <w:p>
      <w:pPr>
        <w:pStyle w:val="FirstParagraph"/>
      </w:pPr>
      <w:r>
        <w:t xml:space="preserve">Rules for the key:</w:t>
      </w:r>
      <w:r>
        <w:t xml:space="preserve"> </w:t>
      </w:r>
      <w:r>
        <w:t xml:space="preserve">- Put it</w:t>
      </w:r>
      <w:r>
        <w:t xml:space="preserve"> </w:t>
      </w:r>
      <w:r>
        <w:rPr>
          <w:bCs/>
          <w:b/>
        </w:rPr>
        <w:t xml:space="preserve">only in</w:t>
      </w:r>
      <w:r>
        <w:rPr>
          <w:bCs/>
          <w:b/>
        </w:rPr>
        <w:t xml:space="preserve"> </w:t>
      </w:r>
      <w:r>
        <w:rPr>
          <w:rStyle w:val="VerbatimChar"/>
          <w:bCs/>
          <w:b/>
        </w:rPr>
        <w:t xml:space="preserve">backend/.env</w:t>
      </w:r>
      <w:r>
        <w:t xml:space="preserve">. That file is in</w:t>
      </w:r>
      <w:r>
        <w:t xml:space="preserve"> </w:t>
      </w:r>
      <w:r>
        <w:rPr>
          <w:rStyle w:val="VerbatimChar"/>
        </w:rPr>
        <w:t xml:space="preserve">.gitignore</w:t>
      </w:r>
      <w:r>
        <w:t xml:space="preserve">, so it is never committed.</w:t>
      </w:r>
      <w:r>
        <w:t xml:space="preserve"> </w:t>
      </w:r>
      <w:r>
        <w:t xml:space="preserve">- Never paste it into code, a document, a screenshot or a chat.</w:t>
      </w:r>
      <w:r>
        <w:t xml:space="preserve"> </w:t>
      </w:r>
      <w:r>
        <w:t xml:space="preserve">- Gemini is for the local demo only. On AWS we use Claude on Amazon Bedrock (an approved tool).</w:t>
      </w:r>
      <w:r>
        <w:t xml:space="preserve"> </w:t>
      </w:r>
      <w:r>
        <w:t xml:space="preserve">- To go back to the offline answers, set</w:t>
      </w:r>
      <w:r>
        <w:t xml:space="preserve"> </w:t>
      </w:r>
      <w:r>
        <w:rPr>
          <w:rStyle w:val="VerbatimChar"/>
        </w:rPr>
        <w:t xml:space="preserve">LLM_PROVIDER=mock</w:t>
      </w:r>
      <w:r>
        <w:t xml:space="preserve"> </w:t>
      </w:r>
      <w:r>
        <w:t xml:space="preserve">and restart.</w:t>
      </w:r>
    </w:p>
    <w:p>
      <w:pPr>
        <w:pStyle w:val="BodyText"/>
      </w:pPr>
      <w:r>
        <w:t xml:space="preserve">The database: locally the app uses</w:t>
      </w:r>
      <w:r>
        <w:t xml:space="preserve"> </w:t>
      </w:r>
      <w:r>
        <w:rPr>
          <w:bCs/>
          <w:b/>
        </w:rPr>
        <w:t xml:space="preserve">SQLite</w:t>
      </w:r>
      <w:r>
        <w:t xml:space="preserve"> </w:t>
      </w:r>
      <w:r>
        <w:t xml:space="preserve">(a single file,</w:t>
      </w:r>
      <w:r>
        <w:t xml:space="preserve"> </w:t>
      </w:r>
      <w:r>
        <w:rPr>
          <w:rStyle w:val="VerbatimChar"/>
        </w:rPr>
        <w:t xml:space="preserve">backend/deliverylens.db</w:t>
      </w:r>
      <w:r>
        <w:t xml:space="preserve">, created by</w:t>
      </w:r>
      <w:r>
        <w:t xml:space="preserve"> </w:t>
      </w:r>
      <w:r>
        <w:rPr>
          <w:rStyle w:val="VerbatimChar"/>
        </w:rPr>
        <w:t xml:space="preserve">python -m app.loader</w:t>
      </w:r>
      <w:r>
        <w:t xml:space="preserve">). On AWS the same code uses</w:t>
      </w:r>
      <w:r>
        <w:t xml:space="preserve"> </w:t>
      </w:r>
      <w:r>
        <w:rPr>
          <w:bCs/>
          <w:b/>
        </w:rPr>
        <w:t xml:space="preserve">PostgreSQL on RDS</w:t>
      </w:r>
      <w:r>
        <w:t xml:space="preserve">. Only the</w:t>
      </w:r>
      <w:r>
        <w:t xml:space="preserve"> </w:t>
      </w:r>
      <w:r>
        <w:rPr>
          <w:rStyle w:val="VerbatimChar"/>
        </w:rPr>
        <w:t xml:space="preserve">DATABASE_URL</w:t>
      </w:r>
      <w:r>
        <w:t xml:space="preserve"> </w:t>
      </w:r>
      <w:r>
        <w:t xml:space="preserve">setting changes.</w:t>
      </w:r>
    </w:p>
    <w:p>
      <w:r>
        <w:pict>
          <v:rect style="width:0;height:1.5pt" o:hralign="center" o:hrstd="t" o:hr="t"/>
        </w:pict>
      </w:r>
    </w:p>
    <w:bookmarkEnd w:id="96"/>
    <w:bookmarkStart w:id="97" w:name="blockers-and-open-items"/>
    <w:p>
      <w:pPr>
        <w:pStyle w:val="Heading2"/>
      </w:pPr>
      <w:r>
        <w:t xml:space="preserve">18. Blockers and open items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Blocker</w:t>
            </w:r>
          </w:p>
        </w:tc>
        <w:tc>
          <w:tcPr/>
          <w:p>
            <w:pPr>
              <w:pStyle w:val="Compact"/>
              <w:jc w:val="left"/>
            </w:pPr>
            <w:r>
              <w:t xml:space="preserve">Impact</w:t>
            </w:r>
          </w:p>
        </w:tc>
        <w:tc>
          <w:tcPr/>
          <w:p>
            <w:pPr>
              <w:pStyle w:val="Compact"/>
              <w:jc w:val="left"/>
            </w:pPr>
            <w:r>
              <w:t xml:space="preserve">What we need</w:t>
            </w:r>
          </w:p>
        </w:tc>
      </w:tr>
      <w:tr>
        <w:tc>
          <w:tcPr/>
          <w:p>
            <w:pPr>
              <w:pStyle w:val="Compact"/>
              <w:jc w:val="left"/>
            </w:pPr>
            <w:r>
              <w:t xml:space="preserve">1</w:t>
            </w:r>
          </w:p>
        </w:tc>
        <w:tc>
          <w:tcPr/>
          <w:p>
            <w:pPr>
              <w:pStyle w:val="Compact"/>
              <w:jc w:val="left"/>
            </w:pPr>
            <w:r>
              <w:rPr>
                <w:bCs/>
                <w:b/>
              </w:rPr>
              <w:t xml:space="preserve">AWS access arrives Monday 26 Oct</w:t>
            </w:r>
          </w:p>
        </w:tc>
        <w:tc>
          <w:tcPr/>
          <w:p>
            <w:pPr>
              <w:pStyle w:val="Compact"/>
              <w:jc w:val="left"/>
            </w:pPr>
            <w:r>
              <w:t xml:space="preserve">No live URL yet (a must-have). All AWS scripts are ready with placeholders in</w:t>
            </w:r>
            <w:r>
              <w:t xml:space="preserve"> </w:t>
            </w:r>
            <w:r>
              <w:rPr>
                <w:rStyle w:val="VerbatimChar"/>
              </w:rPr>
              <w:t xml:space="preserve">infra/config.env.example</w:t>
            </w:r>
            <w:r>
              <w:t xml:space="preserve">.</w:t>
            </w:r>
          </w:p>
        </w:tc>
        <w:tc>
          <w:tcPr/>
          <w:p>
            <w:pPr>
              <w:pStyle w:val="Compact"/>
              <w:jc w:val="left"/>
            </w:pPr>
            <w:r>
              <w:t xml:space="preserve">Account access; then run</w:t>
            </w:r>
            <w:r>
              <w:t xml:space="preserve"> </w:t>
            </w:r>
            <w:r>
              <w:rPr>
                <w:rStyle w:val="VerbatimChar"/>
              </w:rPr>
              <w:t xml:space="preserve">infra/scripts/00</w:t>
            </w:r>
            <w:r>
              <w:t xml:space="preserve"> </w:t>
            </w:r>
            <w:r>
              <w:t xml:space="preserve">to</w:t>
            </w:r>
            <w:r>
              <w:t xml:space="preserve"> </w:t>
            </w:r>
            <w:r>
              <w:rPr>
                <w:rStyle w:val="VerbatimChar"/>
              </w:rPr>
              <w:t xml:space="preserve">08</w:t>
            </w:r>
            <w:r>
              <w:t xml:space="preserve"> </w:t>
            </w:r>
            <w:r>
              <w:t xml:space="preserve">(about half a day).</w:t>
            </w:r>
          </w:p>
        </w:tc>
      </w:tr>
      <w:tr>
        <w:tc>
          <w:tcPr/>
          <w:p>
            <w:pPr>
              <w:pStyle w:val="Compact"/>
              <w:jc w:val="left"/>
            </w:pPr>
            <w:r>
              <w:t xml:space="preserve">2</w:t>
            </w:r>
          </w:p>
        </w:tc>
        <w:tc>
          <w:tcPr/>
          <w:p>
            <w:pPr>
              <w:pStyle w:val="Compact"/>
              <w:jc w:val="left"/>
            </w:pPr>
            <w:r>
              <w:rPr>
                <w:bCs/>
                <w:b/>
              </w:rPr>
              <w:t xml:space="preserve">Gemini not yet tested with a real key</w:t>
            </w:r>
          </w:p>
        </w:tc>
        <w:tc>
          <w:tcPr/>
          <w:p>
            <w:pPr>
              <w:pStyle w:val="Compact"/>
              <w:jc w:val="left"/>
            </w:pPr>
            <w:r>
              <w:t xml:space="preserve">The code follows Google’s official SDK and is unit-tested, but no live call has been made.</w:t>
            </w:r>
          </w:p>
        </w:tc>
        <w:tc>
          <w:tcPr/>
          <w:p>
            <w:pPr>
              <w:pStyle w:val="Compact"/>
              <w:jc w:val="left"/>
            </w:pPr>
            <w:r>
              <w:t xml:space="preserve">Your key in</w:t>
            </w:r>
            <w:r>
              <w:t xml:space="preserve"> </w:t>
            </w:r>
            <w:r>
              <w:rPr>
                <w:rStyle w:val="VerbatimChar"/>
              </w:rPr>
              <w:t xml:space="preserve">backend/.env</w:t>
            </w:r>
            <w:r>
              <w:t xml:space="preserve">; run the 12 emails once and check the Agent activity screen.</w:t>
            </w:r>
          </w:p>
        </w:tc>
      </w:tr>
      <w:tr>
        <w:tc>
          <w:tcPr/>
          <w:p>
            <w:pPr>
              <w:pStyle w:val="Compact"/>
              <w:jc w:val="left"/>
            </w:pPr>
            <w:r>
              <w:t xml:space="preserve">3</w:t>
            </w:r>
          </w:p>
        </w:tc>
        <w:tc>
          <w:tcPr/>
          <w:p>
            <w:pPr>
              <w:pStyle w:val="Compact"/>
              <w:jc w:val="left"/>
            </w:pPr>
            <w:r>
              <w:rPr>
                <w:bCs/>
                <w:b/>
              </w:rPr>
              <w:t xml:space="preserve">Amazon Bedrock not yet verified</w:t>
            </w:r>
          </w:p>
        </w:tc>
        <w:tc>
          <w:tcPr/>
          <w:p>
            <w:pPr>
              <w:pStyle w:val="Compact"/>
              <w:jc w:val="left"/>
            </w:pPr>
            <w:r>
              <w:t xml:space="preserve">Model access must be switched on in the AWS account.</w:t>
            </w:r>
          </w:p>
        </w:tc>
        <w:tc>
          <w:tcPr/>
          <w:p>
            <w:pPr>
              <w:pStyle w:val="Compact"/>
              <w:jc w:val="left"/>
            </w:pPr>
            <w:r>
              <w:t xml:space="preserve">Confirm Claude model access in the Bedrock console on Monday.</w:t>
            </w:r>
          </w:p>
        </w:tc>
      </w:tr>
      <w:tr>
        <w:tc>
          <w:tcPr/>
          <w:p>
            <w:pPr>
              <w:pStyle w:val="Compact"/>
              <w:jc w:val="left"/>
            </w:pPr>
            <w:r>
              <w:t xml:space="preserve">4</w:t>
            </w:r>
          </w:p>
        </w:tc>
        <w:tc>
          <w:tcPr/>
          <w:p>
            <w:pPr>
              <w:pStyle w:val="Compact"/>
              <w:jc w:val="left"/>
            </w:pPr>
            <w:r>
              <w:rPr>
                <w:bCs/>
                <w:b/>
              </w:rPr>
              <w:t xml:space="preserve">Discovery answers pending</w:t>
            </w:r>
          </w:p>
        </w:tc>
        <w:tc>
          <w:tcPr/>
          <w:p>
            <w:pPr>
              <w:pStyle w:val="Compact"/>
              <w:jc w:val="left"/>
            </w:pPr>
            <w:r>
              <w:t xml:space="preserve">Our cost and</w:t>
            </w:r>
            <w:r>
              <w:t xml:space="preserve"> </w:t>
            </w:r>
            <w:r>
              <w:t xml:space="preserve">“</w:t>
            </w:r>
            <w:r>
              <w:t xml:space="preserve">how well each fix works</w:t>
            </w:r>
            <w:r>
              <w:t xml:space="preserve">”</w:t>
            </w:r>
            <w:r>
              <w:t xml:space="preserve"> </w:t>
            </w:r>
            <w:r>
              <w:t xml:space="preserve">figures are estimates.</w:t>
            </w:r>
          </w:p>
        </w:tc>
        <w:tc>
          <w:tcPr/>
          <w:p>
            <w:pPr>
              <w:pStyle w:val="Compact"/>
              <w:jc w:val="left"/>
            </w:pPr>
            <w:r>
              <w:t xml:space="preserve">Answers from the stakeholder (round 2 questions sent 23 Oct); then update</w:t>
            </w:r>
            <w:r>
              <w:t xml:space="preserve"> </w:t>
            </w:r>
            <w:r>
              <w:rPr>
                <w:rStyle w:val="VerbatimChar"/>
              </w:rPr>
              <w:t xml:space="preserve">analysis/root_cause_analysis.py</w:t>
            </w:r>
            <w:r>
              <w:t xml:space="preserve">.</w:t>
            </w:r>
          </w:p>
        </w:tc>
      </w:tr>
      <w:tr>
        <w:tc>
          <w:tcPr/>
          <w:p>
            <w:pPr>
              <w:pStyle w:val="Compact"/>
              <w:jc w:val="left"/>
            </w:pPr>
            <w:r>
              <w:t xml:space="preserve">5</w:t>
            </w:r>
          </w:p>
        </w:tc>
        <w:tc>
          <w:tcPr/>
          <w:p>
            <w:pPr>
              <w:pStyle w:val="Compact"/>
              <w:jc w:val="left"/>
            </w:pPr>
            <w:r>
              <w:rPr>
                <w:bCs/>
                <w:b/>
              </w:rPr>
              <w:t xml:space="preserve">Old branch</w:t>
            </w:r>
            <w:r>
              <w:rPr>
                <w:bCs/>
                <w:b/>
              </w:rPr>
              <w:t xml:space="preserve"> </w:t>
            </w:r>
            <w:r>
              <w:rPr>
                <w:rStyle w:val="VerbatimChar"/>
                <w:bCs/>
                <w:b/>
              </w:rPr>
              <w:t xml:space="preserve">wip/frontend-round3</w:t>
            </w:r>
            <w:r>
              <w:rPr>
                <w:bCs/>
                <w:b/>
              </w:rPr>
              <w:t xml:space="preserve"> </w:t>
            </w:r>
            <w:r>
              <w:rPr>
                <w:bCs/>
                <w:b/>
              </w:rPr>
              <w:t xml:space="preserve">on GitHub</w:t>
            </w:r>
          </w:p>
        </w:tc>
        <w:tc>
          <w:tcPr/>
          <w:p>
            <w:pPr>
              <w:pStyle w:val="Compact"/>
              <w:jc w:val="left"/>
            </w:pPr>
            <w:r>
              <w:t xml:space="preserve">None (it is a leftover snapshot).</w:t>
            </w:r>
          </w:p>
        </w:tc>
        <w:tc>
          <w:tcPr/>
          <w:p>
            <w:pPr>
              <w:pStyle w:val="Compact"/>
              <w:jc w:val="left"/>
            </w:pPr>
            <w:r>
              <w:t xml:space="preserve">Delete it in GitHub → Branches (our tool was not allowed to).</w:t>
            </w:r>
          </w:p>
        </w:tc>
      </w:tr>
    </w:tbl>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hyperlink" Id="rId20" Target="00-START-HERE.md" TargetMode="External" /></Relationships>
</file>

<file path=word/_rels/footnotes.xml.rels><?xml version="1.0" encoding="UTF-8"?><Relationships xmlns="http://schemas.openxmlformats.org/package/2006/relationships"><Relationship Type="http://schemas.openxmlformats.org/officeDocument/2006/relationships/hyperlink" Id="rId20" Target="00-START-HER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2026-10-23T17:05:20Z</dcterms:created>
  <dcterms:modified xsi:type="dcterms:W3CDTF">2026-10-23T17:05:20Z</dcterms:modified>
</cp:coreProperties>
</file>

<file path=docProps/custom.xml><?xml version="1.0" encoding="utf-8"?>
<Properties xmlns="http://schemas.openxmlformats.org/officeDocument/2006/custom-properties" xmlns:vt="http://schemas.openxmlformats.org/officeDocument/2006/docPropsVTypes"/>
</file>