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Times New Roman" w:hAnsi="Times New Roman"/>
          <w:b/>
          <w:sz w:val="28"/>
        </w:rPr>
        <w:t>5. Project Development Phase</w:t>
      </w:r>
    </w:p>
    <w:p>
      <w:pPr>
        <w:spacing w:after="160" w:line="276" w:lineRule="auto"/>
      </w:pPr>
    </w:p>
    <w:p>
      <w:pPr>
        <w:spacing w:after="160" w:line="276" w:lineRule="auto"/>
        <w:jc w:val="both"/>
      </w:pPr>
      <w:r>
        <w:rPr>
          <w:rFonts w:ascii="Times New Roman" w:hAnsi="Times New Roman"/>
          <w:sz w:val="24"/>
        </w:rPr>
        <w:t>The development phase implemented the components identified during planning. The project documentation describes a FastAPI-powered backend that acts as the bridge between the frontend interface and the Gemini-based AI recommendation engine.</w:t>
      </w:r>
    </w:p>
    <w:p>
      <w:pPr>
        <w:spacing w:after="160" w:line="276" w:lineRule="auto"/>
        <w:jc w:val="both"/>
      </w:pPr>
      <w:r>
        <w:rPr>
          <w:rFonts w:ascii="Times New Roman" w:hAnsi="Times New Roman"/>
          <w:sz w:val="24"/>
        </w:rPr>
        <w:t>The backend contains routes for Home, Party, and Jewelry recommendations. The Home route is intended to generate recommendations for furniture, décor, and lighting. The Party route supports event-related suggestions such as catering, venue, and decoration. The Jewelry route supports text and optional image inputs to provide style-matched jewelry options.</w:t>
      </w:r>
    </w:p>
    <w:p>
      <w:pPr>
        <w:spacing w:after="160" w:line="276" w:lineRule="auto"/>
        <w:jc w:val="both"/>
      </w:pPr>
      <w:r>
        <w:rPr>
          <w:rFonts w:ascii="Times New Roman" w:hAnsi="Times New Roman"/>
          <w:sz w:val="24"/>
        </w:rPr>
        <w:t>User authentication was also implemented through registration, login, logout, and token-related routes. Session-related routes provide access to current user information and session data, supporting personalized interactions. A history route is included to retrieve previous recommendation queries and results.</w:t>
      </w:r>
    </w:p>
    <w:p>
      <w:pPr>
        <w:spacing w:after="160" w:line="276" w:lineRule="auto"/>
        <w:jc w:val="both"/>
      </w:pPr>
      <w:r>
        <w:rPr>
          <w:rFonts w:ascii="Times New Roman" w:hAnsi="Times New Roman"/>
          <w:sz w:val="24"/>
        </w:rPr>
        <w:t>The AI integration uses Gemini 1.5 Flash Pro to interpret budgets, preferences, contextual requirements, and optional images. Prompt orchestration and recommendation logic are organized to support the different planning domains.</w:t>
      </w:r>
    </w:p>
    <w:p>
      <w:pPr>
        <w:spacing w:after="160" w:line="276" w:lineRule="auto"/>
        <w:jc w:val="both"/>
      </w:pPr>
      <w:r>
        <w:rPr>
          <w:rFonts w:ascii="Times New Roman" w:hAnsi="Times New Roman"/>
          <w:sz w:val="24"/>
        </w:rPr>
        <w:t>The frontend development includes pages for the Home screen, Registration, Login, Dashboard, Home Interior Planner, Party Planner, Jewelry Planner, recommendation pages, and Recommendation History. The interface is designed to present AI-generated results clearly and allow users to interact with the planning modules.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