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b/>
          <w:sz w:val="28"/>
        </w:rPr>
        <w:t>6. Project Testing Phase</w:t>
      </w:r>
    </w:p>
    <w:p>
      <w:pPr>
        <w:spacing w:after="160" w:line="276" w:lineRule="auto"/>
      </w:pPr>
    </w:p>
    <w:p>
      <w:pPr>
        <w:spacing w:after="160" w:line="276" w:lineRule="auto"/>
        <w:jc w:val="both"/>
      </w:pPr>
      <w:r>
        <w:rPr>
          <w:rFonts w:ascii="Times New Roman" w:hAnsi="Times New Roman"/>
          <w:sz w:val="24"/>
        </w:rPr>
        <w:t>The project testing phase focused on validating the reliability, accuracy, and contextual awareness of PocketSmart AI. Testing was planned across the three major recommendation domains: Home Interiors, Party Planning, and Jewelry Suggestions.</w:t>
      </w:r>
    </w:p>
    <w:p>
      <w:pPr>
        <w:spacing w:after="160" w:line="276" w:lineRule="auto"/>
        <w:jc w:val="both"/>
      </w:pPr>
      <w:r>
        <w:rPr>
          <w:rFonts w:ascii="Times New Roman" w:hAnsi="Times New Roman"/>
          <w:sz w:val="24"/>
        </w:rPr>
        <w:t>For the Home Interior Planner, testing includes different budgets, room requirements, furniture, lighting, and decoration needs. Recommendations may be evaluated using examples from platforms such as IKEA and Amazon.</w:t>
      </w:r>
    </w:p>
    <w:p>
      <w:pPr>
        <w:spacing w:after="160" w:line="276" w:lineRule="auto"/>
        <w:jc w:val="both"/>
      </w:pPr>
      <w:r>
        <w:rPr>
          <w:rFonts w:ascii="Times New Roman" w:hAnsi="Times New Roman"/>
          <w:sz w:val="24"/>
        </w:rPr>
        <w:t>For the Party Planner, testing includes different event types, guest counts, budgets, food requirements, venues, and decoration requirements. The project documentation identifies examples such as Swiggy, Zomato, and OYO for relevant food and accommodation-related recommendations.</w:t>
      </w:r>
    </w:p>
    <w:p>
      <w:pPr>
        <w:spacing w:after="160" w:line="276" w:lineRule="auto"/>
        <w:jc w:val="both"/>
      </w:pPr>
      <w:r>
        <w:rPr>
          <w:rFonts w:ascii="Times New Roman" w:hAnsi="Times New Roman"/>
          <w:sz w:val="24"/>
        </w:rPr>
        <w:t>For the Jewelry Planner, testing includes different occasions, budgets, style preferences, and outfit image inputs. The system is evaluated for its ability to provide recommendations aligned with the supplied information.</w:t>
      </w:r>
    </w:p>
    <w:p>
      <w:pPr>
        <w:spacing w:after="160" w:line="276" w:lineRule="auto"/>
        <w:jc w:val="both"/>
      </w:pPr>
      <w:r>
        <w:rPr>
          <w:rFonts w:ascii="Times New Roman" w:hAnsi="Times New Roman"/>
          <w:sz w:val="24"/>
        </w:rPr>
        <w:t>Testing also considers Gemini response quality, budget adherence, platform accuracy, input validation, and edge cases. Prompt optimization is used to improve recommendation quality, while fallback or default recommendations can be provided when AI-generated results are insufficient.</w:t>
      </w:r>
    </w:p>
    <w:p>
      <w:pPr>
        <w:spacing w:after="160" w:line="276" w:lineRule="auto"/>
        <w:jc w:val="both"/>
      </w:pPr>
      <w:r>
        <w:rPr>
          <w:rFonts w:ascii="Times New Roman" w:hAnsi="Times New Roman"/>
          <w:sz w:val="24"/>
        </w:rPr>
        <w:t>The testing phase therefore checks not only whether the application functions technically, but also whether the generated recommendations remain relevant to the user's planning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