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0F328" w14:textId="1FEA9632" w:rsidR="001C1EA9" w:rsidRPr="004F34F5" w:rsidRDefault="001C1EA9" w:rsidP="00E21E28">
      <w:pPr>
        <w:rPr>
          <w:b/>
          <w:bCs/>
          <w:u w:val="single"/>
        </w:rPr>
      </w:pPr>
      <w:r w:rsidRPr="004F34F5">
        <w:rPr>
          <w:b/>
          <w:bCs/>
          <w:u w:val="single"/>
        </w:rPr>
        <w:t>Module 1</w:t>
      </w:r>
    </w:p>
    <w:p w14:paraId="0590CD64" w14:textId="4BB5088A" w:rsidR="001C1EA9" w:rsidRPr="004F34F5" w:rsidRDefault="004F34F5" w:rsidP="00E21E28">
      <w:pPr>
        <w:rPr>
          <w:b/>
          <w:bCs/>
          <w:u w:val="single"/>
        </w:rPr>
      </w:pPr>
      <w:r w:rsidRPr="004F34F5">
        <w:rPr>
          <w:rFonts w:ascii="Segoe UI" w:hAnsi="Segoe UI" w:cs="Segoe UI"/>
          <w:b/>
          <w:bCs/>
          <w:color w:val="171717"/>
          <w:u w:val="single"/>
          <w:shd w:val="clear" w:color="auto" w:fill="FFFFFF"/>
        </w:rPr>
        <w:t>Develop an instrumentation strategy</w:t>
      </w:r>
    </w:p>
    <w:p w14:paraId="0AAC0A1F" w14:textId="6C9C1726" w:rsidR="00E21E28" w:rsidRPr="00E21E28" w:rsidRDefault="00E21E28" w:rsidP="00E21E28">
      <w:pPr>
        <w:rPr>
          <w:b/>
          <w:bCs/>
        </w:rPr>
      </w:pPr>
      <w:r w:rsidRPr="00E21E28">
        <w:rPr>
          <w:b/>
          <w:bCs/>
        </w:rPr>
        <w:t>Enable and configure App Service application logging</w:t>
      </w:r>
    </w:p>
    <w:p w14:paraId="62D9736D" w14:textId="77777777" w:rsidR="00E21E28" w:rsidRPr="00E21E28" w:rsidRDefault="00E21E28" w:rsidP="00E21E28">
      <w:pPr>
        <w:rPr>
          <w:b/>
          <w:bCs/>
        </w:rPr>
      </w:pPr>
      <w:r w:rsidRPr="00E21E28">
        <w:rPr>
          <w:b/>
          <w:bCs/>
        </w:rPr>
        <w:t>What are app logs?</w:t>
      </w:r>
    </w:p>
    <w:p w14:paraId="2456DA20" w14:textId="479C8804" w:rsidR="006838C9" w:rsidRDefault="00E21E28" w:rsidP="00E21E28">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App logs are the output of runtime trace statements in app code. For example, you might want to check some logic in your code by adding a trace to show when a particular function is being processed, or you might only want to see a logged message when a particular level of error has occurred. App logging is primarily for apps in pre-production and for troublesome issues, because excessive logs can carry a performance hit and quickly consume </w:t>
      </w:r>
      <w:proofErr w:type="gramStart"/>
      <w:r>
        <w:rPr>
          <w:rFonts w:ascii="Segoe UI" w:hAnsi="Segoe UI" w:cs="Segoe UI"/>
          <w:color w:val="171717"/>
          <w:shd w:val="clear" w:color="auto" w:fill="FFFFFF"/>
        </w:rPr>
        <w:t>storage;</w:t>
      </w:r>
      <w:proofErr w:type="gramEnd"/>
      <w:r>
        <w:rPr>
          <w:rFonts w:ascii="Segoe UI" w:hAnsi="Segoe UI" w:cs="Segoe UI"/>
          <w:color w:val="171717"/>
          <w:shd w:val="clear" w:color="auto" w:fill="FFFFFF"/>
        </w:rPr>
        <w:t> </w:t>
      </w:r>
    </w:p>
    <w:p w14:paraId="5B1AD692" w14:textId="2FA68611" w:rsidR="00E21E28" w:rsidRDefault="00E21E28" w:rsidP="00E21E28">
      <w:pPr>
        <w:spacing w:after="0" w:line="240" w:lineRule="auto"/>
        <w:rPr>
          <w:rFonts w:ascii="Segoe UI" w:hAnsi="Segoe UI" w:cs="Segoe UI"/>
          <w:color w:val="171717"/>
          <w:shd w:val="clear" w:color="auto" w:fill="FFFFFF"/>
        </w:rPr>
      </w:pPr>
    </w:p>
    <w:p w14:paraId="22720AA7" w14:textId="64B48636" w:rsidR="00E21E28" w:rsidRDefault="00E21E28" w:rsidP="00E21E28">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App logging has scale limitations, primarily because </w:t>
      </w:r>
      <w:r>
        <w:rPr>
          <w:rStyle w:val="Strong"/>
          <w:rFonts w:ascii="Segoe UI" w:hAnsi="Segoe UI" w:cs="Segoe UI"/>
          <w:i/>
          <w:iCs/>
          <w:color w:val="171717"/>
          <w:shd w:val="clear" w:color="auto" w:fill="FFFFFF"/>
        </w:rPr>
        <w:t>files</w:t>
      </w:r>
      <w:r>
        <w:rPr>
          <w:rFonts w:ascii="Segoe UI" w:hAnsi="Segoe UI" w:cs="Segoe UI"/>
          <w:color w:val="171717"/>
          <w:shd w:val="clear" w:color="auto" w:fill="FFFFFF"/>
        </w:rPr>
        <w:t> are being used to save the logged output. </w:t>
      </w:r>
    </w:p>
    <w:p w14:paraId="7C8DA333" w14:textId="60BAD6B5" w:rsidR="00E21E28" w:rsidRDefault="00E21E28" w:rsidP="00E21E28">
      <w:pPr>
        <w:spacing w:after="0" w:line="240" w:lineRule="auto"/>
        <w:rPr>
          <w:rFonts w:ascii="Segoe UI" w:hAnsi="Segoe UI" w:cs="Segoe UI"/>
          <w:color w:val="171717"/>
          <w:shd w:val="clear" w:color="auto" w:fill="FFFFFF"/>
        </w:rPr>
      </w:pPr>
    </w:p>
    <w:p w14:paraId="3BE9E12B" w14:textId="77777777" w:rsidR="00E21E28" w:rsidRPr="00E21E28" w:rsidRDefault="00E21E28" w:rsidP="00E21E28">
      <w:pPr>
        <w:shd w:val="clear" w:color="auto" w:fill="FFFFFF"/>
        <w:spacing w:before="450" w:after="270" w:line="240" w:lineRule="auto"/>
        <w:outlineLvl w:val="2"/>
        <w:rPr>
          <w:rFonts w:ascii="Segoe UI" w:eastAsia="Times New Roman" w:hAnsi="Segoe UI" w:cs="Segoe UI"/>
          <w:b/>
          <w:bCs/>
          <w:color w:val="171717"/>
          <w:sz w:val="27"/>
          <w:szCs w:val="27"/>
        </w:rPr>
      </w:pPr>
      <w:r w:rsidRPr="00E21E28">
        <w:rPr>
          <w:rFonts w:ascii="Segoe UI" w:eastAsia="Times New Roman" w:hAnsi="Segoe UI" w:cs="Segoe UI"/>
          <w:b/>
          <w:bCs/>
          <w:color w:val="171717"/>
          <w:sz w:val="27"/>
          <w:szCs w:val="27"/>
        </w:rPr>
        <w:t>ASP.NET</w:t>
      </w:r>
    </w:p>
    <w:p w14:paraId="16700504" w14:textId="77777777" w:rsidR="00E21E28" w:rsidRPr="00E21E28" w:rsidRDefault="00E21E28" w:rsidP="00E21E2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21E28">
        <w:rPr>
          <w:rFonts w:ascii="Segoe UI" w:eastAsia="Times New Roman" w:hAnsi="Segoe UI" w:cs="Segoe UI"/>
          <w:color w:val="171717"/>
          <w:sz w:val="24"/>
          <w:szCs w:val="24"/>
        </w:rPr>
        <w:t xml:space="preserve">ASP.NET apps only </w:t>
      </w:r>
      <w:proofErr w:type="gramStart"/>
      <w:r w:rsidRPr="00E21E28">
        <w:rPr>
          <w:rFonts w:ascii="Segoe UI" w:eastAsia="Times New Roman" w:hAnsi="Segoe UI" w:cs="Segoe UI"/>
          <w:color w:val="171717"/>
          <w:sz w:val="24"/>
          <w:szCs w:val="24"/>
        </w:rPr>
        <w:t>run on</w:t>
      </w:r>
      <w:proofErr w:type="gramEnd"/>
      <w:r w:rsidRPr="00E21E28">
        <w:rPr>
          <w:rFonts w:ascii="Segoe UI" w:eastAsia="Times New Roman" w:hAnsi="Segoe UI" w:cs="Segoe UI"/>
          <w:color w:val="171717"/>
          <w:sz w:val="24"/>
          <w:szCs w:val="24"/>
        </w:rPr>
        <w:t xml:space="preserve"> Windows app services. To log information to the app diagnostics log, use the </w:t>
      </w:r>
      <w:proofErr w:type="spellStart"/>
      <w:proofErr w:type="gramStart"/>
      <w:r w:rsidRPr="00E21E28">
        <w:rPr>
          <w:rFonts w:ascii="Consolas" w:eastAsia="Times New Roman" w:hAnsi="Consolas" w:cs="Courier New"/>
          <w:color w:val="171717"/>
          <w:sz w:val="20"/>
          <w:szCs w:val="20"/>
        </w:rPr>
        <w:t>System.Diagnostics.Trace</w:t>
      </w:r>
      <w:proofErr w:type="spellEnd"/>
      <w:proofErr w:type="gramEnd"/>
      <w:r w:rsidRPr="00E21E28">
        <w:rPr>
          <w:rFonts w:ascii="Segoe UI" w:eastAsia="Times New Roman" w:hAnsi="Segoe UI" w:cs="Segoe UI"/>
          <w:color w:val="171717"/>
          <w:sz w:val="24"/>
          <w:szCs w:val="24"/>
        </w:rPr>
        <w:t> class. There are four trace levels you can use, and these correlate with </w:t>
      </w:r>
      <w:r w:rsidRPr="00E21E28">
        <w:rPr>
          <w:rFonts w:ascii="Consolas" w:eastAsia="Times New Roman" w:hAnsi="Consolas" w:cs="Courier New"/>
          <w:color w:val="171717"/>
          <w:sz w:val="20"/>
          <w:szCs w:val="20"/>
        </w:rPr>
        <w:t>error</w:t>
      </w:r>
      <w:r w:rsidRPr="00E21E28">
        <w:rPr>
          <w:rFonts w:ascii="Segoe UI" w:eastAsia="Times New Roman" w:hAnsi="Segoe UI" w:cs="Segoe UI"/>
          <w:color w:val="171717"/>
          <w:sz w:val="24"/>
          <w:szCs w:val="24"/>
        </w:rPr>
        <w:t>, </w:t>
      </w:r>
      <w:r w:rsidRPr="00E21E28">
        <w:rPr>
          <w:rFonts w:ascii="Consolas" w:eastAsia="Times New Roman" w:hAnsi="Consolas" w:cs="Courier New"/>
          <w:color w:val="171717"/>
          <w:sz w:val="20"/>
          <w:szCs w:val="20"/>
        </w:rPr>
        <w:t>warning</w:t>
      </w:r>
      <w:r w:rsidRPr="00E21E28">
        <w:rPr>
          <w:rFonts w:ascii="Segoe UI" w:eastAsia="Times New Roman" w:hAnsi="Segoe UI" w:cs="Segoe UI"/>
          <w:color w:val="171717"/>
          <w:sz w:val="24"/>
          <w:szCs w:val="24"/>
        </w:rPr>
        <w:t>, </w:t>
      </w:r>
      <w:r w:rsidRPr="00E21E28">
        <w:rPr>
          <w:rFonts w:ascii="Consolas" w:eastAsia="Times New Roman" w:hAnsi="Consolas" w:cs="Courier New"/>
          <w:color w:val="171717"/>
          <w:sz w:val="20"/>
          <w:szCs w:val="20"/>
        </w:rPr>
        <w:t>information</w:t>
      </w:r>
      <w:r w:rsidRPr="00E21E28">
        <w:rPr>
          <w:rFonts w:ascii="Segoe UI" w:eastAsia="Times New Roman" w:hAnsi="Segoe UI" w:cs="Segoe UI"/>
          <w:color w:val="171717"/>
          <w:sz w:val="24"/>
          <w:szCs w:val="24"/>
        </w:rPr>
        <w:t>, and </w:t>
      </w:r>
      <w:r w:rsidRPr="00E21E28">
        <w:rPr>
          <w:rFonts w:ascii="Consolas" w:eastAsia="Times New Roman" w:hAnsi="Consolas" w:cs="Courier New"/>
          <w:color w:val="171717"/>
          <w:sz w:val="20"/>
          <w:szCs w:val="20"/>
        </w:rPr>
        <w:t>verbose</w:t>
      </w:r>
      <w:r w:rsidRPr="00E21E28">
        <w:rPr>
          <w:rFonts w:ascii="Segoe UI" w:eastAsia="Times New Roman" w:hAnsi="Segoe UI" w:cs="Segoe UI"/>
          <w:color w:val="171717"/>
          <w:sz w:val="24"/>
          <w:szCs w:val="24"/>
        </w:rPr>
        <w:t> logging levels shown in the Azure portal:</w:t>
      </w:r>
    </w:p>
    <w:p w14:paraId="627D2E7C" w14:textId="77777777" w:rsidR="00E21E28" w:rsidRPr="00E21E28" w:rsidRDefault="00E21E28" w:rsidP="00E21E28">
      <w:pPr>
        <w:numPr>
          <w:ilvl w:val="0"/>
          <w:numId w:val="1"/>
        </w:numPr>
        <w:shd w:val="clear" w:color="auto" w:fill="FFFFFF"/>
        <w:spacing w:after="0" w:line="240" w:lineRule="auto"/>
        <w:ind w:left="1290"/>
        <w:rPr>
          <w:rFonts w:ascii="Segoe UI" w:eastAsia="Times New Roman" w:hAnsi="Segoe UI" w:cs="Segoe UI"/>
          <w:color w:val="171717"/>
          <w:sz w:val="24"/>
          <w:szCs w:val="24"/>
        </w:rPr>
      </w:pPr>
      <w:proofErr w:type="spellStart"/>
      <w:r w:rsidRPr="00E21E28">
        <w:rPr>
          <w:rFonts w:ascii="Segoe UI" w:eastAsia="Times New Roman" w:hAnsi="Segoe UI" w:cs="Segoe UI"/>
          <w:color w:val="171717"/>
          <w:sz w:val="24"/>
          <w:szCs w:val="24"/>
        </w:rPr>
        <w:t>Trace.TraceError</w:t>
      </w:r>
      <w:proofErr w:type="spellEnd"/>
      <w:r w:rsidRPr="00E21E28">
        <w:rPr>
          <w:rFonts w:ascii="Segoe UI" w:eastAsia="Times New Roman" w:hAnsi="Segoe UI" w:cs="Segoe UI"/>
          <w:color w:val="171717"/>
          <w:sz w:val="24"/>
          <w:szCs w:val="24"/>
        </w:rPr>
        <w:t>("Message"); </w:t>
      </w:r>
      <w:r w:rsidRPr="00E21E28">
        <w:rPr>
          <w:rFonts w:ascii="Segoe UI" w:eastAsia="Times New Roman" w:hAnsi="Segoe UI" w:cs="Segoe UI"/>
          <w:i/>
          <w:iCs/>
          <w:color w:val="171717"/>
          <w:sz w:val="24"/>
          <w:szCs w:val="24"/>
        </w:rPr>
        <w:t>// Writes an error message</w:t>
      </w:r>
    </w:p>
    <w:p w14:paraId="776D488C" w14:textId="77777777" w:rsidR="00E21E28" w:rsidRPr="00E21E28" w:rsidRDefault="00E21E28" w:rsidP="00E21E28">
      <w:pPr>
        <w:numPr>
          <w:ilvl w:val="0"/>
          <w:numId w:val="1"/>
        </w:numPr>
        <w:shd w:val="clear" w:color="auto" w:fill="FFFFFF"/>
        <w:spacing w:after="0" w:line="240" w:lineRule="auto"/>
        <w:ind w:left="1290"/>
        <w:rPr>
          <w:rFonts w:ascii="Segoe UI" w:eastAsia="Times New Roman" w:hAnsi="Segoe UI" w:cs="Segoe UI"/>
          <w:color w:val="171717"/>
          <w:sz w:val="24"/>
          <w:szCs w:val="24"/>
        </w:rPr>
      </w:pPr>
      <w:proofErr w:type="spellStart"/>
      <w:r w:rsidRPr="00E21E28">
        <w:rPr>
          <w:rFonts w:ascii="Segoe UI" w:eastAsia="Times New Roman" w:hAnsi="Segoe UI" w:cs="Segoe UI"/>
          <w:color w:val="171717"/>
          <w:sz w:val="24"/>
          <w:szCs w:val="24"/>
        </w:rPr>
        <w:t>Trace.TraceWarning</w:t>
      </w:r>
      <w:proofErr w:type="spellEnd"/>
      <w:r w:rsidRPr="00E21E28">
        <w:rPr>
          <w:rFonts w:ascii="Segoe UI" w:eastAsia="Times New Roman" w:hAnsi="Segoe UI" w:cs="Segoe UI"/>
          <w:color w:val="171717"/>
          <w:sz w:val="24"/>
          <w:szCs w:val="24"/>
        </w:rPr>
        <w:t>("Message"); </w:t>
      </w:r>
      <w:r w:rsidRPr="00E21E28">
        <w:rPr>
          <w:rFonts w:ascii="Segoe UI" w:eastAsia="Times New Roman" w:hAnsi="Segoe UI" w:cs="Segoe UI"/>
          <w:i/>
          <w:iCs/>
          <w:color w:val="171717"/>
          <w:sz w:val="24"/>
          <w:szCs w:val="24"/>
        </w:rPr>
        <w:t>// Writes a warning message</w:t>
      </w:r>
    </w:p>
    <w:p w14:paraId="36852C94" w14:textId="77777777" w:rsidR="00E21E28" w:rsidRPr="00E21E28" w:rsidRDefault="00E21E28" w:rsidP="00E21E28">
      <w:pPr>
        <w:numPr>
          <w:ilvl w:val="0"/>
          <w:numId w:val="1"/>
        </w:numPr>
        <w:shd w:val="clear" w:color="auto" w:fill="FFFFFF"/>
        <w:spacing w:after="0" w:line="240" w:lineRule="auto"/>
        <w:ind w:left="1290"/>
        <w:rPr>
          <w:rFonts w:ascii="Segoe UI" w:eastAsia="Times New Roman" w:hAnsi="Segoe UI" w:cs="Segoe UI"/>
          <w:color w:val="171717"/>
          <w:sz w:val="24"/>
          <w:szCs w:val="24"/>
        </w:rPr>
      </w:pPr>
      <w:proofErr w:type="spellStart"/>
      <w:r w:rsidRPr="00E21E28">
        <w:rPr>
          <w:rFonts w:ascii="Segoe UI" w:eastAsia="Times New Roman" w:hAnsi="Segoe UI" w:cs="Segoe UI"/>
          <w:color w:val="171717"/>
          <w:sz w:val="24"/>
          <w:szCs w:val="24"/>
        </w:rPr>
        <w:t>Trace.TraceInformation</w:t>
      </w:r>
      <w:proofErr w:type="spellEnd"/>
      <w:r w:rsidRPr="00E21E28">
        <w:rPr>
          <w:rFonts w:ascii="Segoe UI" w:eastAsia="Times New Roman" w:hAnsi="Segoe UI" w:cs="Segoe UI"/>
          <w:color w:val="171717"/>
          <w:sz w:val="24"/>
          <w:szCs w:val="24"/>
        </w:rPr>
        <w:t>("Message"); </w:t>
      </w:r>
      <w:r w:rsidRPr="00E21E28">
        <w:rPr>
          <w:rFonts w:ascii="Segoe UI" w:eastAsia="Times New Roman" w:hAnsi="Segoe UI" w:cs="Segoe UI"/>
          <w:i/>
          <w:iCs/>
          <w:color w:val="171717"/>
          <w:sz w:val="24"/>
          <w:szCs w:val="24"/>
        </w:rPr>
        <w:t>// Writes an information message</w:t>
      </w:r>
    </w:p>
    <w:p w14:paraId="2E0BFE36" w14:textId="77777777" w:rsidR="00E21E28" w:rsidRPr="00E21E28" w:rsidRDefault="00E21E28" w:rsidP="00E21E28">
      <w:pPr>
        <w:numPr>
          <w:ilvl w:val="0"/>
          <w:numId w:val="1"/>
        </w:numPr>
        <w:shd w:val="clear" w:color="auto" w:fill="FFFFFF"/>
        <w:spacing w:after="0" w:line="240" w:lineRule="auto"/>
        <w:ind w:left="1290"/>
        <w:rPr>
          <w:rFonts w:ascii="Segoe UI" w:eastAsia="Times New Roman" w:hAnsi="Segoe UI" w:cs="Segoe UI"/>
          <w:color w:val="171717"/>
          <w:sz w:val="24"/>
          <w:szCs w:val="24"/>
        </w:rPr>
      </w:pPr>
      <w:proofErr w:type="spellStart"/>
      <w:r w:rsidRPr="00E21E28">
        <w:rPr>
          <w:rFonts w:ascii="Segoe UI" w:eastAsia="Times New Roman" w:hAnsi="Segoe UI" w:cs="Segoe UI"/>
          <w:color w:val="171717"/>
          <w:sz w:val="24"/>
          <w:szCs w:val="24"/>
        </w:rPr>
        <w:t>Trace.WriteLine</w:t>
      </w:r>
      <w:proofErr w:type="spellEnd"/>
      <w:r w:rsidRPr="00E21E28">
        <w:rPr>
          <w:rFonts w:ascii="Segoe UI" w:eastAsia="Times New Roman" w:hAnsi="Segoe UI" w:cs="Segoe UI"/>
          <w:color w:val="171717"/>
          <w:sz w:val="24"/>
          <w:szCs w:val="24"/>
        </w:rPr>
        <w:t>("Message"); </w:t>
      </w:r>
      <w:r w:rsidRPr="00E21E28">
        <w:rPr>
          <w:rFonts w:ascii="Segoe UI" w:eastAsia="Times New Roman" w:hAnsi="Segoe UI" w:cs="Segoe UI"/>
          <w:i/>
          <w:iCs/>
          <w:color w:val="171717"/>
          <w:sz w:val="24"/>
          <w:szCs w:val="24"/>
        </w:rPr>
        <w:t>// Writes a verbose message</w:t>
      </w:r>
    </w:p>
    <w:p w14:paraId="7ACBCF44" w14:textId="1D242C4B" w:rsidR="00E21E28" w:rsidRDefault="00E21E28" w:rsidP="00E21E28">
      <w:pPr>
        <w:spacing w:after="0" w:line="240" w:lineRule="auto"/>
      </w:pPr>
    </w:p>
    <w:p w14:paraId="245AD0B4" w14:textId="77777777" w:rsidR="00E21E28" w:rsidRDefault="00E21E28" w:rsidP="00E21E28">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ASP.NET Core apps</w:t>
      </w:r>
    </w:p>
    <w:p w14:paraId="4B055CDC" w14:textId="77777777" w:rsidR="00E21E28" w:rsidRDefault="00E21E28" w:rsidP="00E21E28">
      <w:pPr>
        <w:pStyle w:val="NormalWeb"/>
        <w:shd w:val="clear" w:color="auto" w:fill="FFFFFF"/>
        <w:rPr>
          <w:rFonts w:ascii="Segoe UI" w:hAnsi="Segoe UI" w:cs="Segoe UI"/>
          <w:color w:val="171717"/>
        </w:rPr>
      </w:pPr>
      <w:r>
        <w:rPr>
          <w:rFonts w:ascii="Segoe UI" w:hAnsi="Segoe UI" w:cs="Segoe UI"/>
          <w:color w:val="171717"/>
        </w:rPr>
        <w:t>ASP.NET Core apps can run on either Windows or Linux. To log information to Azure app logs, use the </w:t>
      </w:r>
      <w:r>
        <w:rPr>
          <w:rStyle w:val="Strong"/>
          <w:rFonts w:ascii="Segoe UI" w:hAnsi="Segoe UI" w:cs="Segoe UI"/>
          <w:color w:val="171717"/>
        </w:rPr>
        <w:t>logger factory</w:t>
      </w:r>
      <w:r>
        <w:rPr>
          <w:rFonts w:ascii="Segoe UI" w:hAnsi="Segoe UI" w:cs="Segoe UI"/>
          <w:color w:val="171717"/>
        </w:rPr>
        <w:t> class, and then use one of six-log levels:</w:t>
      </w:r>
    </w:p>
    <w:p w14:paraId="27C84B1A" w14:textId="77777777" w:rsidR="00E21E28" w:rsidRDefault="00E21E28" w:rsidP="00E21E28">
      <w:pPr>
        <w:numPr>
          <w:ilvl w:val="0"/>
          <w:numId w:val="2"/>
        </w:numPr>
        <w:shd w:val="clear" w:color="auto" w:fill="FFFFFF"/>
        <w:spacing w:after="0" w:line="240" w:lineRule="auto"/>
        <w:ind w:left="1290"/>
        <w:rPr>
          <w:rFonts w:ascii="Segoe UI" w:hAnsi="Segoe UI" w:cs="Segoe UI"/>
          <w:color w:val="171717"/>
        </w:rPr>
      </w:pPr>
      <w:proofErr w:type="spellStart"/>
      <w:proofErr w:type="gramStart"/>
      <w:r>
        <w:rPr>
          <w:rFonts w:ascii="Segoe UI" w:hAnsi="Segoe UI" w:cs="Segoe UI"/>
          <w:color w:val="171717"/>
        </w:rPr>
        <w:t>logger.LogCritical</w:t>
      </w:r>
      <w:proofErr w:type="spellEnd"/>
      <w:proofErr w:type="gramEnd"/>
      <w:r>
        <w:rPr>
          <w:rFonts w:ascii="Segoe UI" w:hAnsi="Segoe UI" w:cs="Segoe UI"/>
          <w:color w:val="171717"/>
        </w:rPr>
        <w:t>("Message"); </w:t>
      </w:r>
      <w:r>
        <w:rPr>
          <w:rStyle w:val="Emphasis"/>
          <w:rFonts w:ascii="Segoe UI" w:hAnsi="Segoe UI" w:cs="Segoe UI"/>
          <w:color w:val="171717"/>
        </w:rPr>
        <w:t>// Writes a critical message at log level 5</w:t>
      </w:r>
    </w:p>
    <w:p w14:paraId="49F5DC7E" w14:textId="77777777" w:rsidR="00E21E28" w:rsidRDefault="00E21E28" w:rsidP="00E21E28">
      <w:pPr>
        <w:numPr>
          <w:ilvl w:val="0"/>
          <w:numId w:val="2"/>
        </w:numPr>
        <w:shd w:val="clear" w:color="auto" w:fill="FFFFFF"/>
        <w:spacing w:after="0" w:line="240" w:lineRule="auto"/>
        <w:ind w:left="1290"/>
        <w:rPr>
          <w:rFonts w:ascii="Segoe UI" w:hAnsi="Segoe UI" w:cs="Segoe UI"/>
          <w:color w:val="171717"/>
        </w:rPr>
      </w:pPr>
      <w:proofErr w:type="spellStart"/>
      <w:proofErr w:type="gramStart"/>
      <w:r>
        <w:rPr>
          <w:rFonts w:ascii="Segoe UI" w:hAnsi="Segoe UI" w:cs="Segoe UI"/>
          <w:color w:val="171717"/>
        </w:rPr>
        <w:t>logger.LogError</w:t>
      </w:r>
      <w:proofErr w:type="spellEnd"/>
      <w:proofErr w:type="gramEnd"/>
      <w:r>
        <w:rPr>
          <w:rFonts w:ascii="Segoe UI" w:hAnsi="Segoe UI" w:cs="Segoe UI"/>
          <w:color w:val="171717"/>
        </w:rPr>
        <w:t>("Message"); </w:t>
      </w:r>
      <w:r>
        <w:rPr>
          <w:rStyle w:val="Emphasis"/>
          <w:rFonts w:ascii="Segoe UI" w:hAnsi="Segoe UI" w:cs="Segoe UI"/>
          <w:color w:val="171717"/>
        </w:rPr>
        <w:t>// Writes an error message at log level 4</w:t>
      </w:r>
    </w:p>
    <w:p w14:paraId="7818A284" w14:textId="77777777" w:rsidR="00E21E28" w:rsidRDefault="00E21E28" w:rsidP="00E21E28">
      <w:pPr>
        <w:numPr>
          <w:ilvl w:val="0"/>
          <w:numId w:val="2"/>
        </w:numPr>
        <w:shd w:val="clear" w:color="auto" w:fill="FFFFFF"/>
        <w:spacing w:after="0" w:line="240" w:lineRule="auto"/>
        <w:ind w:left="1290"/>
        <w:rPr>
          <w:rFonts w:ascii="Segoe UI" w:hAnsi="Segoe UI" w:cs="Segoe UI"/>
          <w:color w:val="171717"/>
        </w:rPr>
      </w:pPr>
      <w:proofErr w:type="spellStart"/>
      <w:proofErr w:type="gramStart"/>
      <w:r>
        <w:rPr>
          <w:rFonts w:ascii="Segoe UI" w:hAnsi="Segoe UI" w:cs="Segoe UI"/>
          <w:color w:val="171717"/>
        </w:rPr>
        <w:t>logger.LogWarning</w:t>
      </w:r>
      <w:proofErr w:type="spellEnd"/>
      <w:proofErr w:type="gramEnd"/>
      <w:r>
        <w:rPr>
          <w:rFonts w:ascii="Segoe UI" w:hAnsi="Segoe UI" w:cs="Segoe UI"/>
          <w:color w:val="171717"/>
        </w:rPr>
        <w:t>("Message"); </w:t>
      </w:r>
      <w:r>
        <w:rPr>
          <w:rStyle w:val="Emphasis"/>
          <w:rFonts w:ascii="Segoe UI" w:hAnsi="Segoe UI" w:cs="Segoe UI"/>
          <w:color w:val="171717"/>
        </w:rPr>
        <w:t>// Writes a warning message at log level 3</w:t>
      </w:r>
    </w:p>
    <w:p w14:paraId="641F8C80" w14:textId="77777777" w:rsidR="00E21E28" w:rsidRDefault="00E21E28" w:rsidP="00E21E28">
      <w:pPr>
        <w:numPr>
          <w:ilvl w:val="0"/>
          <w:numId w:val="2"/>
        </w:numPr>
        <w:shd w:val="clear" w:color="auto" w:fill="FFFFFF"/>
        <w:spacing w:after="0" w:line="240" w:lineRule="auto"/>
        <w:ind w:left="1290"/>
        <w:rPr>
          <w:rFonts w:ascii="Segoe UI" w:hAnsi="Segoe UI" w:cs="Segoe UI"/>
          <w:color w:val="171717"/>
        </w:rPr>
      </w:pPr>
      <w:proofErr w:type="spellStart"/>
      <w:proofErr w:type="gramStart"/>
      <w:r>
        <w:rPr>
          <w:rFonts w:ascii="Segoe UI" w:hAnsi="Segoe UI" w:cs="Segoe UI"/>
          <w:color w:val="171717"/>
        </w:rPr>
        <w:t>logger.LogInformation</w:t>
      </w:r>
      <w:proofErr w:type="spellEnd"/>
      <w:proofErr w:type="gramEnd"/>
      <w:r>
        <w:rPr>
          <w:rFonts w:ascii="Segoe UI" w:hAnsi="Segoe UI" w:cs="Segoe UI"/>
          <w:color w:val="171717"/>
        </w:rPr>
        <w:t>("Message"); </w:t>
      </w:r>
      <w:r>
        <w:rPr>
          <w:rStyle w:val="Emphasis"/>
          <w:rFonts w:ascii="Segoe UI" w:hAnsi="Segoe UI" w:cs="Segoe UI"/>
          <w:color w:val="171717"/>
        </w:rPr>
        <w:t>// Writes an information message at log level 2</w:t>
      </w:r>
    </w:p>
    <w:p w14:paraId="295DEFBB" w14:textId="77777777" w:rsidR="00E21E28" w:rsidRDefault="00E21E28" w:rsidP="00E21E28">
      <w:pPr>
        <w:numPr>
          <w:ilvl w:val="0"/>
          <w:numId w:val="2"/>
        </w:numPr>
        <w:shd w:val="clear" w:color="auto" w:fill="FFFFFF"/>
        <w:spacing w:after="0" w:line="240" w:lineRule="auto"/>
        <w:ind w:left="1290"/>
        <w:rPr>
          <w:rFonts w:ascii="Segoe UI" w:hAnsi="Segoe UI" w:cs="Segoe UI"/>
          <w:color w:val="171717"/>
        </w:rPr>
      </w:pPr>
      <w:proofErr w:type="spellStart"/>
      <w:proofErr w:type="gramStart"/>
      <w:r>
        <w:rPr>
          <w:rFonts w:ascii="Segoe UI" w:hAnsi="Segoe UI" w:cs="Segoe UI"/>
          <w:color w:val="171717"/>
        </w:rPr>
        <w:t>logger.LogDebug</w:t>
      </w:r>
      <w:proofErr w:type="spellEnd"/>
      <w:proofErr w:type="gramEnd"/>
      <w:r>
        <w:rPr>
          <w:rFonts w:ascii="Segoe UI" w:hAnsi="Segoe UI" w:cs="Segoe UI"/>
          <w:color w:val="171717"/>
        </w:rPr>
        <w:t>("Message"); </w:t>
      </w:r>
      <w:r>
        <w:rPr>
          <w:rStyle w:val="Emphasis"/>
          <w:rFonts w:ascii="Segoe UI" w:hAnsi="Segoe UI" w:cs="Segoe UI"/>
          <w:color w:val="171717"/>
        </w:rPr>
        <w:t>// Writes a debug message at log level 1</w:t>
      </w:r>
    </w:p>
    <w:p w14:paraId="13C29B9F" w14:textId="77777777" w:rsidR="00E21E28" w:rsidRDefault="00E21E28" w:rsidP="00E21E28">
      <w:pPr>
        <w:numPr>
          <w:ilvl w:val="0"/>
          <w:numId w:val="2"/>
        </w:numPr>
        <w:shd w:val="clear" w:color="auto" w:fill="FFFFFF"/>
        <w:spacing w:after="0" w:line="240" w:lineRule="auto"/>
        <w:ind w:left="1290"/>
        <w:rPr>
          <w:rFonts w:ascii="Segoe UI" w:hAnsi="Segoe UI" w:cs="Segoe UI"/>
          <w:color w:val="171717"/>
        </w:rPr>
      </w:pPr>
      <w:proofErr w:type="spellStart"/>
      <w:proofErr w:type="gramStart"/>
      <w:r>
        <w:rPr>
          <w:rFonts w:ascii="Segoe UI" w:hAnsi="Segoe UI" w:cs="Segoe UI"/>
          <w:color w:val="171717"/>
        </w:rPr>
        <w:t>logger.LogTrace</w:t>
      </w:r>
      <w:proofErr w:type="spellEnd"/>
      <w:proofErr w:type="gramEnd"/>
      <w:r>
        <w:rPr>
          <w:rFonts w:ascii="Segoe UI" w:hAnsi="Segoe UI" w:cs="Segoe UI"/>
          <w:color w:val="171717"/>
        </w:rPr>
        <w:t>("Message"); </w:t>
      </w:r>
      <w:r>
        <w:rPr>
          <w:rStyle w:val="Emphasis"/>
          <w:rFonts w:ascii="Segoe UI" w:hAnsi="Segoe UI" w:cs="Segoe UI"/>
          <w:color w:val="171717"/>
        </w:rPr>
        <w:t>// Writes a detailed trace message at log level 0</w:t>
      </w:r>
    </w:p>
    <w:p w14:paraId="0FC40873" w14:textId="2BD8EF91" w:rsidR="00E21E28" w:rsidRDefault="00E21E28" w:rsidP="00E21E28">
      <w:pPr>
        <w:spacing w:after="0" w:line="240" w:lineRule="auto"/>
      </w:pPr>
    </w:p>
    <w:tbl>
      <w:tblPr>
        <w:tblW w:w="10321" w:type="dxa"/>
        <w:tblInd w:w="-93" w:type="dxa"/>
        <w:shd w:val="clear" w:color="auto" w:fill="FFFFFF"/>
        <w:tblCellMar>
          <w:top w:w="15" w:type="dxa"/>
          <w:left w:w="15" w:type="dxa"/>
          <w:bottom w:w="15" w:type="dxa"/>
          <w:right w:w="15" w:type="dxa"/>
        </w:tblCellMar>
        <w:tblLook w:val="04A0" w:firstRow="1" w:lastRow="0" w:firstColumn="1" w:lastColumn="0" w:noHBand="0" w:noVBand="1"/>
      </w:tblPr>
      <w:tblGrid>
        <w:gridCol w:w="1834"/>
        <w:gridCol w:w="1006"/>
        <w:gridCol w:w="5157"/>
        <w:gridCol w:w="2324"/>
      </w:tblGrid>
      <w:tr w:rsidR="002F57B0" w:rsidRPr="002F57B0" w14:paraId="00966A0B" w14:textId="77777777" w:rsidTr="002F57B0">
        <w:trPr>
          <w:trHeight w:val="254"/>
          <w:tblHeader/>
        </w:trPr>
        <w:tc>
          <w:tcPr>
            <w:tcW w:w="1834" w:type="dxa"/>
            <w:tcBorders>
              <w:top w:val="nil"/>
              <w:left w:val="single" w:sz="2" w:space="0" w:color="auto"/>
              <w:bottom w:val="nil"/>
              <w:right w:val="single" w:sz="2" w:space="0" w:color="auto"/>
            </w:tcBorders>
            <w:shd w:val="clear" w:color="auto" w:fill="FFFFFF"/>
            <w:hideMark/>
          </w:tcPr>
          <w:p w14:paraId="4E9133B9" w14:textId="77777777" w:rsidR="002F57B0" w:rsidRPr="002F57B0" w:rsidRDefault="002F57B0" w:rsidP="002F57B0">
            <w:pPr>
              <w:spacing w:after="0" w:line="240" w:lineRule="auto"/>
              <w:rPr>
                <w:rFonts w:ascii="Segoe UI" w:eastAsia="Times New Roman" w:hAnsi="Segoe UI" w:cs="Segoe UI"/>
                <w:b/>
                <w:bCs/>
                <w:color w:val="171717"/>
                <w:sz w:val="24"/>
                <w:szCs w:val="24"/>
              </w:rPr>
            </w:pPr>
            <w:r w:rsidRPr="002F57B0">
              <w:rPr>
                <w:rFonts w:ascii="Segoe UI" w:eastAsia="Times New Roman" w:hAnsi="Segoe UI" w:cs="Segoe UI"/>
                <w:b/>
                <w:bCs/>
                <w:color w:val="171717"/>
                <w:sz w:val="24"/>
                <w:szCs w:val="24"/>
              </w:rPr>
              <w:t>App environment</w:t>
            </w:r>
          </w:p>
        </w:tc>
        <w:tc>
          <w:tcPr>
            <w:tcW w:w="0" w:type="auto"/>
            <w:tcBorders>
              <w:top w:val="nil"/>
              <w:left w:val="single" w:sz="2" w:space="0" w:color="auto"/>
              <w:bottom w:val="nil"/>
              <w:right w:val="single" w:sz="2" w:space="0" w:color="auto"/>
            </w:tcBorders>
            <w:shd w:val="clear" w:color="auto" w:fill="FFFFFF"/>
            <w:hideMark/>
          </w:tcPr>
          <w:p w14:paraId="337A12B4" w14:textId="77777777" w:rsidR="002F57B0" w:rsidRPr="002F57B0" w:rsidRDefault="002F57B0" w:rsidP="002F57B0">
            <w:pPr>
              <w:spacing w:after="0" w:line="240" w:lineRule="auto"/>
              <w:rPr>
                <w:rFonts w:ascii="Segoe UI" w:eastAsia="Times New Roman" w:hAnsi="Segoe UI" w:cs="Segoe UI"/>
                <w:b/>
                <w:bCs/>
                <w:color w:val="171717"/>
                <w:sz w:val="24"/>
                <w:szCs w:val="24"/>
              </w:rPr>
            </w:pPr>
            <w:r w:rsidRPr="002F57B0">
              <w:rPr>
                <w:rFonts w:ascii="Segoe UI" w:eastAsia="Times New Roman" w:hAnsi="Segoe UI" w:cs="Segoe UI"/>
                <w:b/>
                <w:bCs/>
                <w:color w:val="171717"/>
                <w:sz w:val="24"/>
                <w:szCs w:val="24"/>
              </w:rPr>
              <w:t>Host</w:t>
            </w:r>
          </w:p>
        </w:tc>
        <w:tc>
          <w:tcPr>
            <w:tcW w:w="0" w:type="auto"/>
            <w:tcBorders>
              <w:top w:val="nil"/>
              <w:left w:val="single" w:sz="2" w:space="0" w:color="auto"/>
              <w:bottom w:val="nil"/>
              <w:right w:val="single" w:sz="2" w:space="0" w:color="auto"/>
            </w:tcBorders>
            <w:shd w:val="clear" w:color="auto" w:fill="FFFFFF"/>
            <w:hideMark/>
          </w:tcPr>
          <w:p w14:paraId="6D2C5CB4" w14:textId="77777777" w:rsidR="002F57B0" w:rsidRPr="002F57B0" w:rsidRDefault="002F57B0" w:rsidP="002F57B0">
            <w:pPr>
              <w:spacing w:after="0" w:line="240" w:lineRule="auto"/>
              <w:rPr>
                <w:rFonts w:ascii="Segoe UI" w:eastAsia="Times New Roman" w:hAnsi="Segoe UI" w:cs="Segoe UI"/>
                <w:b/>
                <w:bCs/>
                <w:color w:val="171717"/>
                <w:sz w:val="24"/>
                <w:szCs w:val="24"/>
              </w:rPr>
            </w:pPr>
            <w:r w:rsidRPr="002F57B0">
              <w:rPr>
                <w:rFonts w:ascii="Segoe UI" w:eastAsia="Times New Roman" w:hAnsi="Segoe UI" w:cs="Segoe UI"/>
                <w:b/>
                <w:bCs/>
                <w:color w:val="171717"/>
                <w:sz w:val="24"/>
                <w:szCs w:val="24"/>
              </w:rPr>
              <w:t>Log levels</w:t>
            </w:r>
          </w:p>
        </w:tc>
        <w:tc>
          <w:tcPr>
            <w:tcW w:w="0" w:type="auto"/>
            <w:tcBorders>
              <w:top w:val="nil"/>
              <w:left w:val="single" w:sz="2" w:space="0" w:color="auto"/>
              <w:bottom w:val="nil"/>
              <w:right w:val="single" w:sz="2" w:space="0" w:color="auto"/>
            </w:tcBorders>
            <w:shd w:val="clear" w:color="auto" w:fill="FFFFFF"/>
            <w:hideMark/>
          </w:tcPr>
          <w:p w14:paraId="59ED5302" w14:textId="77777777" w:rsidR="002F57B0" w:rsidRPr="002F57B0" w:rsidRDefault="002F57B0" w:rsidP="002F57B0">
            <w:pPr>
              <w:spacing w:after="0" w:line="240" w:lineRule="auto"/>
              <w:rPr>
                <w:rFonts w:ascii="Segoe UI" w:eastAsia="Times New Roman" w:hAnsi="Segoe UI" w:cs="Segoe UI"/>
                <w:b/>
                <w:bCs/>
                <w:color w:val="171717"/>
                <w:sz w:val="24"/>
                <w:szCs w:val="24"/>
              </w:rPr>
            </w:pPr>
            <w:r w:rsidRPr="002F57B0">
              <w:rPr>
                <w:rFonts w:ascii="Segoe UI" w:eastAsia="Times New Roman" w:hAnsi="Segoe UI" w:cs="Segoe UI"/>
                <w:b/>
                <w:bCs/>
                <w:color w:val="171717"/>
                <w:sz w:val="24"/>
                <w:szCs w:val="24"/>
              </w:rPr>
              <w:t>Save location</w:t>
            </w:r>
          </w:p>
        </w:tc>
      </w:tr>
      <w:tr w:rsidR="002F57B0" w:rsidRPr="002F57B0" w14:paraId="6A0A0EF1" w14:textId="77777777" w:rsidTr="002F57B0">
        <w:trPr>
          <w:trHeight w:val="254"/>
        </w:trPr>
        <w:tc>
          <w:tcPr>
            <w:tcW w:w="1834" w:type="dxa"/>
            <w:tcBorders>
              <w:top w:val="single" w:sz="24" w:space="0" w:color="auto"/>
              <w:left w:val="single" w:sz="2" w:space="0" w:color="auto"/>
              <w:bottom w:val="single" w:sz="2" w:space="0" w:color="auto"/>
              <w:right w:val="single" w:sz="2" w:space="0" w:color="auto"/>
            </w:tcBorders>
            <w:shd w:val="clear" w:color="auto" w:fill="FFFFFF"/>
            <w:hideMark/>
          </w:tcPr>
          <w:p w14:paraId="256ED435"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ASP.NET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7CFAF2D"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Windows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5801FFC"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Error, Warning, Information, Verbose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F57E571"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File system, Blob storage</w:t>
            </w:r>
          </w:p>
        </w:tc>
      </w:tr>
      <w:tr w:rsidR="002F57B0" w:rsidRPr="002F57B0" w14:paraId="11532DCC" w14:textId="77777777" w:rsidTr="002F57B0">
        <w:trPr>
          <w:trHeight w:val="219"/>
        </w:trPr>
        <w:tc>
          <w:tcPr>
            <w:tcW w:w="1834" w:type="dxa"/>
            <w:tcBorders>
              <w:top w:val="single" w:sz="24" w:space="0" w:color="auto"/>
              <w:left w:val="single" w:sz="2" w:space="0" w:color="auto"/>
              <w:bottom w:val="single" w:sz="2" w:space="0" w:color="auto"/>
              <w:right w:val="single" w:sz="2" w:space="0" w:color="auto"/>
            </w:tcBorders>
            <w:shd w:val="clear" w:color="auto" w:fill="FFFFFF"/>
            <w:hideMark/>
          </w:tcPr>
          <w:p w14:paraId="1EEC2D29"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ASP.NET Core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58D502A"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Windows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9494607"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Error, Warning, Information, Verbose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B107488"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File system, Blob storage</w:t>
            </w:r>
          </w:p>
        </w:tc>
      </w:tr>
      <w:tr w:rsidR="002F57B0" w:rsidRPr="002F57B0" w14:paraId="35AAE814" w14:textId="77777777" w:rsidTr="002F57B0">
        <w:trPr>
          <w:trHeight w:val="254"/>
        </w:trPr>
        <w:tc>
          <w:tcPr>
            <w:tcW w:w="1834" w:type="dxa"/>
            <w:tcBorders>
              <w:top w:val="single" w:sz="24" w:space="0" w:color="auto"/>
              <w:left w:val="single" w:sz="2" w:space="0" w:color="auto"/>
              <w:bottom w:val="single" w:sz="2" w:space="0" w:color="auto"/>
              <w:right w:val="single" w:sz="2" w:space="0" w:color="auto"/>
            </w:tcBorders>
            <w:shd w:val="clear" w:color="auto" w:fill="FFFFFF"/>
            <w:hideMark/>
          </w:tcPr>
          <w:p w14:paraId="3F109AEA"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lastRenderedPageBreak/>
              <w:t>ASP.NET Core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B13D87F"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Linux</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3658A01"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Error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96C2A99"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File system</w:t>
            </w:r>
          </w:p>
        </w:tc>
      </w:tr>
      <w:tr w:rsidR="002F57B0" w:rsidRPr="002F57B0" w14:paraId="2144B0A0" w14:textId="77777777" w:rsidTr="002F57B0">
        <w:trPr>
          <w:trHeight w:val="254"/>
        </w:trPr>
        <w:tc>
          <w:tcPr>
            <w:tcW w:w="1834" w:type="dxa"/>
            <w:tcBorders>
              <w:top w:val="single" w:sz="24" w:space="0" w:color="auto"/>
              <w:left w:val="single" w:sz="2" w:space="0" w:color="auto"/>
              <w:bottom w:val="single" w:sz="2" w:space="0" w:color="auto"/>
              <w:right w:val="single" w:sz="2" w:space="0" w:color="auto"/>
            </w:tcBorders>
            <w:shd w:val="clear" w:color="auto" w:fill="FFFFFF"/>
            <w:hideMark/>
          </w:tcPr>
          <w:p w14:paraId="78961F74"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Node.js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2419D54"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Windows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A3D607B"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Error (STDERR), Information (STDOUT), Warning, Verbose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FAB14AB"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File system, Blob storage</w:t>
            </w:r>
          </w:p>
        </w:tc>
      </w:tr>
      <w:tr w:rsidR="002F57B0" w:rsidRPr="002F57B0" w14:paraId="6199F479" w14:textId="77777777" w:rsidTr="002F57B0">
        <w:trPr>
          <w:trHeight w:val="254"/>
        </w:trPr>
        <w:tc>
          <w:tcPr>
            <w:tcW w:w="1834" w:type="dxa"/>
            <w:tcBorders>
              <w:top w:val="single" w:sz="24" w:space="0" w:color="auto"/>
              <w:left w:val="single" w:sz="2" w:space="0" w:color="auto"/>
              <w:bottom w:val="single" w:sz="2" w:space="0" w:color="auto"/>
              <w:right w:val="single" w:sz="2" w:space="0" w:color="auto"/>
            </w:tcBorders>
            <w:shd w:val="clear" w:color="auto" w:fill="FFFFFF"/>
            <w:hideMark/>
          </w:tcPr>
          <w:p w14:paraId="6338AF0F"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Node.js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0A0B07D"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Linux</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F9F5D4F"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Error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FCB9EDB"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File system</w:t>
            </w:r>
          </w:p>
        </w:tc>
      </w:tr>
      <w:tr w:rsidR="002F57B0" w:rsidRPr="002F57B0" w14:paraId="6CE8168C" w14:textId="77777777" w:rsidTr="002F57B0">
        <w:trPr>
          <w:trHeight w:val="254"/>
        </w:trPr>
        <w:tc>
          <w:tcPr>
            <w:tcW w:w="1834" w:type="dxa"/>
            <w:tcBorders>
              <w:top w:val="single" w:sz="24" w:space="0" w:color="auto"/>
              <w:left w:val="single" w:sz="2" w:space="0" w:color="auto"/>
              <w:bottom w:val="single" w:sz="2" w:space="0" w:color="auto"/>
              <w:right w:val="single" w:sz="2" w:space="0" w:color="auto"/>
            </w:tcBorders>
            <w:shd w:val="clear" w:color="auto" w:fill="FFFFFF"/>
            <w:hideMark/>
          </w:tcPr>
          <w:p w14:paraId="6A44B9A5"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Java</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992DA29"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Linux</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1C85453"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Error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D57D08A" w14:textId="77777777" w:rsidR="002F57B0" w:rsidRPr="002F57B0" w:rsidRDefault="002F57B0" w:rsidP="002F57B0">
            <w:pPr>
              <w:spacing w:after="0" w:line="240" w:lineRule="auto"/>
              <w:rPr>
                <w:rFonts w:ascii="Segoe UI" w:eastAsia="Times New Roman" w:hAnsi="Segoe UI" w:cs="Segoe UI"/>
                <w:color w:val="171717"/>
                <w:sz w:val="24"/>
                <w:szCs w:val="24"/>
              </w:rPr>
            </w:pPr>
            <w:r w:rsidRPr="002F57B0">
              <w:rPr>
                <w:rFonts w:ascii="Segoe UI" w:eastAsia="Times New Roman" w:hAnsi="Segoe UI" w:cs="Segoe UI"/>
                <w:color w:val="171717"/>
                <w:sz w:val="24"/>
                <w:szCs w:val="24"/>
              </w:rPr>
              <w:t>File system</w:t>
            </w:r>
          </w:p>
        </w:tc>
      </w:tr>
    </w:tbl>
    <w:p w14:paraId="3C6B481F" w14:textId="348C6722" w:rsidR="00E21E28" w:rsidRDefault="00E21E28" w:rsidP="00E21E28">
      <w:pPr>
        <w:spacing w:after="0" w:line="240" w:lineRule="auto"/>
      </w:pPr>
    </w:p>
    <w:p w14:paraId="095D4BA9" w14:textId="619C0A31" w:rsidR="002F57B0" w:rsidRDefault="006F1DA7" w:rsidP="00E21E28">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Azure Application Insights is a site extension that provides additional performance monitoring features, such as detailed usage and performance data, and is designed for production app deployments as well as being a potentially useful development tool.</w:t>
      </w:r>
    </w:p>
    <w:p w14:paraId="7C0DC09B" w14:textId="36A2FFE8" w:rsidR="00B31791" w:rsidRDefault="00B31791" w:rsidP="00B31791">
      <w:pPr>
        <w:pStyle w:val="Heading2"/>
        <w:shd w:val="clear" w:color="auto" w:fill="FFFFFF"/>
        <w:spacing w:before="480" w:after="180"/>
        <w:rPr>
          <w:rFonts w:ascii="Segoe UI" w:hAnsi="Segoe UI" w:cs="Segoe UI"/>
          <w:b/>
          <w:bCs/>
          <w:color w:val="171717"/>
        </w:rPr>
      </w:pPr>
      <w:r w:rsidRPr="00B31791">
        <w:rPr>
          <w:rFonts w:ascii="Segoe UI" w:hAnsi="Segoe UI" w:cs="Segoe UI"/>
          <w:b/>
          <w:bCs/>
          <w:color w:val="171717"/>
        </w:rPr>
        <w:t>Enable logging using the Azure portal</w:t>
      </w:r>
    </w:p>
    <w:p w14:paraId="26403C07" w14:textId="407A96DB" w:rsidR="00B31791" w:rsidRDefault="009750AA" w:rsidP="00B31791">
      <w:r>
        <w:rPr>
          <w:noProof/>
        </w:rPr>
        <w:drawing>
          <wp:inline distT="0" distB="0" distL="0" distR="0" wp14:anchorId="2038FDDC" wp14:editId="37472C48">
            <wp:extent cx="2139950" cy="2198136"/>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a:stretch>
                      <a:fillRect/>
                    </a:stretch>
                  </pic:blipFill>
                  <pic:spPr>
                    <a:xfrm>
                      <a:off x="0" y="0"/>
                      <a:ext cx="2143452" cy="2201734"/>
                    </a:xfrm>
                    <a:prstGeom prst="rect">
                      <a:avLst/>
                    </a:prstGeom>
                  </pic:spPr>
                </pic:pic>
              </a:graphicData>
            </a:graphic>
          </wp:inline>
        </w:drawing>
      </w:r>
    </w:p>
    <w:p w14:paraId="2162F45E" w14:textId="77777777" w:rsidR="00C972BA" w:rsidRDefault="00C972BA" w:rsidP="00C972BA">
      <w:pPr>
        <w:pStyle w:val="NormalWeb"/>
        <w:shd w:val="clear" w:color="auto" w:fill="FFFFFF"/>
        <w:rPr>
          <w:rFonts w:ascii="Segoe UI" w:hAnsi="Segoe UI" w:cs="Segoe UI"/>
          <w:color w:val="171717"/>
        </w:rPr>
      </w:pPr>
      <w:r>
        <w:rPr>
          <w:rFonts w:ascii="Segoe UI" w:hAnsi="Segoe UI" w:cs="Segoe UI"/>
          <w:color w:val="171717"/>
        </w:rPr>
        <w:t>To enable app logging to the Web app's file system, set </w:t>
      </w:r>
      <w:r>
        <w:rPr>
          <w:rStyle w:val="Strong"/>
          <w:rFonts w:ascii="Segoe UI" w:hAnsi="Segoe UI" w:cs="Segoe UI"/>
          <w:color w:val="171717"/>
        </w:rPr>
        <w:t>Application logging (Filesystem)</w:t>
      </w:r>
      <w:r>
        <w:rPr>
          <w:rFonts w:ascii="Segoe UI" w:hAnsi="Segoe UI" w:cs="Segoe UI"/>
          <w:color w:val="171717"/>
        </w:rPr>
        <w:t> to </w:t>
      </w:r>
      <w:proofErr w:type="gramStart"/>
      <w:r>
        <w:rPr>
          <w:rStyle w:val="Strong"/>
          <w:rFonts w:ascii="Segoe UI" w:hAnsi="Segoe UI" w:cs="Segoe UI"/>
          <w:color w:val="171717"/>
        </w:rPr>
        <w:t>On</w:t>
      </w:r>
      <w:r>
        <w:rPr>
          <w:rFonts w:ascii="Segoe UI" w:hAnsi="Segoe UI" w:cs="Segoe UI"/>
          <w:color w:val="171717"/>
        </w:rPr>
        <w:t>, and then set the </w:t>
      </w:r>
      <w:r>
        <w:rPr>
          <w:rStyle w:val="Strong"/>
          <w:rFonts w:ascii="Segoe UI" w:hAnsi="Segoe UI" w:cs="Segoe UI"/>
          <w:color w:val="171717"/>
        </w:rPr>
        <w:t>Level</w:t>
      </w:r>
      <w:proofErr w:type="gramEnd"/>
      <w:r>
        <w:rPr>
          <w:rFonts w:ascii="Segoe UI" w:hAnsi="Segoe UI" w:cs="Segoe UI"/>
          <w:color w:val="171717"/>
        </w:rPr>
        <w:t> to Error, Warning, Information, or Verbose. Logging to the file system will be automatically reset to Off after 12 hours.</w:t>
      </w:r>
    </w:p>
    <w:p w14:paraId="6C457BB5" w14:textId="77777777" w:rsidR="00C972BA" w:rsidRDefault="00C972BA" w:rsidP="00C972BA">
      <w:pPr>
        <w:pStyle w:val="NormalWeb"/>
        <w:shd w:val="clear" w:color="auto" w:fill="FFFFFF"/>
        <w:rPr>
          <w:rFonts w:ascii="Segoe UI" w:hAnsi="Segoe UI" w:cs="Segoe UI"/>
          <w:color w:val="171717"/>
        </w:rPr>
      </w:pPr>
      <w:r>
        <w:rPr>
          <w:rFonts w:ascii="Segoe UI" w:hAnsi="Segoe UI" w:cs="Segoe UI"/>
          <w:color w:val="171717"/>
        </w:rPr>
        <w:t>To enable app logging to a blob storage container, set </w:t>
      </w:r>
      <w:r>
        <w:rPr>
          <w:rStyle w:val="Strong"/>
          <w:rFonts w:ascii="Segoe UI" w:hAnsi="Segoe UI" w:cs="Segoe UI"/>
          <w:color w:val="171717"/>
        </w:rPr>
        <w:t>Application logging (Blob)</w:t>
      </w:r>
      <w:r>
        <w:rPr>
          <w:rFonts w:ascii="Segoe UI" w:hAnsi="Segoe UI" w:cs="Segoe UI"/>
          <w:color w:val="171717"/>
        </w:rPr>
        <w:t> to </w:t>
      </w:r>
      <w:proofErr w:type="gramStart"/>
      <w:r>
        <w:rPr>
          <w:rStyle w:val="Strong"/>
          <w:rFonts w:ascii="Segoe UI" w:hAnsi="Segoe UI" w:cs="Segoe UI"/>
          <w:color w:val="171717"/>
        </w:rPr>
        <w:t>On</w:t>
      </w:r>
      <w:r>
        <w:rPr>
          <w:rFonts w:ascii="Segoe UI" w:hAnsi="Segoe UI" w:cs="Segoe UI"/>
          <w:color w:val="171717"/>
        </w:rPr>
        <w:t>, and then select a storage account and container</w:t>
      </w:r>
      <w:proofErr w:type="gramEnd"/>
      <w:r>
        <w:rPr>
          <w:rFonts w:ascii="Segoe UI" w:hAnsi="Segoe UI" w:cs="Segoe UI"/>
          <w:color w:val="171717"/>
        </w:rPr>
        <w:t>; the storage account and Web app must be created in the same Azure region. You then set the </w:t>
      </w:r>
      <w:r>
        <w:rPr>
          <w:rStyle w:val="Strong"/>
          <w:rFonts w:ascii="Segoe UI" w:hAnsi="Segoe UI" w:cs="Segoe UI"/>
          <w:color w:val="171717"/>
        </w:rPr>
        <w:t>Level</w:t>
      </w:r>
      <w:r>
        <w:rPr>
          <w:rFonts w:ascii="Segoe UI" w:hAnsi="Segoe UI" w:cs="Segoe UI"/>
          <w:color w:val="171717"/>
        </w:rPr>
        <w:t> to Error, Warning, Information, or Verbose.</w:t>
      </w:r>
    </w:p>
    <w:p w14:paraId="005C8319" w14:textId="3DC7BD64" w:rsidR="00C972BA" w:rsidRDefault="00C972BA" w:rsidP="00B31791">
      <w:pPr>
        <w:rPr>
          <w:rFonts w:ascii="Segoe UI" w:hAnsi="Segoe UI" w:cs="Segoe UI"/>
          <w:color w:val="171717"/>
          <w:shd w:val="clear" w:color="auto" w:fill="FFFFFF"/>
        </w:rPr>
      </w:pPr>
      <w:r>
        <w:rPr>
          <w:rFonts w:ascii="Segoe UI" w:hAnsi="Segoe UI" w:cs="Segoe UI"/>
          <w:color w:val="171717"/>
          <w:shd w:val="clear" w:color="auto" w:fill="FFFFFF"/>
        </w:rPr>
        <w:t>When logging to blob storage, you must also set a </w:t>
      </w:r>
      <w:r>
        <w:rPr>
          <w:rStyle w:val="Strong"/>
          <w:rFonts w:ascii="Segoe UI" w:hAnsi="Segoe UI" w:cs="Segoe UI"/>
          <w:color w:val="171717"/>
          <w:shd w:val="clear" w:color="auto" w:fill="FFFFFF"/>
        </w:rPr>
        <w:t>Retention Period</w:t>
      </w:r>
      <w:r>
        <w:rPr>
          <w:rFonts w:ascii="Segoe UI" w:hAnsi="Segoe UI" w:cs="Segoe UI"/>
          <w:color w:val="171717"/>
          <w:shd w:val="clear" w:color="auto" w:fill="FFFFFF"/>
        </w:rPr>
        <w:t>. Unlike the file system logs, blob logs are never deleted by default; the retention period option means that any logs older than the specified number of days will be deleted.</w:t>
      </w:r>
    </w:p>
    <w:p w14:paraId="32B97AF9" w14:textId="5E610071" w:rsidR="00C972BA" w:rsidRDefault="00C972BA" w:rsidP="00B31791">
      <w:r>
        <w:rPr>
          <w:noProof/>
        </w:rPr>
        <w:lastRenderedPageBreak/>
        <w:drawing>
          <wp:inline distT="0" distB="0" distL="0" distR="0" wp14:anchorId="69BACC47" wp14:editId="6A0F0C8A">
            <wp:extent cx="2736850" cy="2233320"/>
            <wp:effectExtent l="0" t="0" r="635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2741919" cy="2237456"/>
                    </a:xfrm>
                    <a:prstGeom prst="rect">
                      <a:avLst/>
                    </a:prstGeom>
                  </pic:spPr>
                </pic:pic>
              </a:graphicData>
            </a:graphic>
          </wp:inline>
        </w:drawing>
      </w:r>
    </w:p>
    <w:p w14:paraId="4268F215" w14:textId="77777777" w:rsidR="00360970" w:rsidRDefault="00360970" w:rsidP="00360970">
      <w:pPr>
        <w:pStyle w:val="Heading2"/>
        <w:shd w:val="clear" w:color="auto" w:fill="FFFFFF"/>
        <w:spacing w:before="480" w:after="180"/>
        <w:rPr>
          <w:rFonts w:ascii="Segoe UI" w:hAnsi="Segoe UI" w:cs="Segoe UI"/>
          <w:color w:val="171717"/>
        </w:rPr>
      </w:pPr>
      <w:r>
        <w:rPr>
          <w:rFonts w:ascii="Segoe UI" w:hAnsi="Segoe UI" w:cs="Segoe UI"/>
          <w:color w:val="171717"/>
        </w:rPr>
        <w:t>Enable logging using the Azure CLI</w:t>
      </w:r>
    </w:p>
    <w:p w14:paraId="194A198C" w14:textId="47EE0B00" w:rsidR="00360970" w:rsidRDefault="00360970" w:rsidP="00B31791">
      <w:pPr>
        <w:rPr>
          <w:rStyle w:val="hljs-string"/>
          <w:rFonts w:ascii="Consolas" w:hAnsi="Consolas"/>
          <w:color w:val="A31515"/>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webapp log config </w:t>
      </w:r>
      <w:r>
        <w:rPr>
          <w:rStyle w:val="hljs-parameter"/>
          <w:rFonts w:ascii="Consolas" w:hAnsi="Consolas"/>
          <w:color w:val="006881"/>
          <w:sz w:val="21"/>
          <w:szCs w:val="21"/>
          <w:shd w:val="clear" w:color="auto" w:fill="F2F2F2"/>
        </w:rPr>
        <w:t>--application-logging</w:t>
      </w:r>
      <w:r>
        <w:rPr>
          <w:rFonts w:ascii="Consolas" w:hAnsi="Consolas"/>
          <w:color w:val="171717"/>
          <w:sz w:val="21"/>
          <w:szCs w:val="21"/>
          <w:shd w:val="clear" w:color="auto" w:fill="F2F2F2"/>
        </w:rPr>
        <w:t xml:space="preserve"> </w:t>
      </w:r>
      <w:r>
        <w:rPr>
          <w:rStyle w:val="hljs-literal"/>
          <w:rFonts w:ascii="Consolas" w:hAnsi="Consolas"/>
          <w:color w:val="07704A"/>
          <w:sz w:val="21"/>
          <w:szCs w:val="21"/>
          <w:shd w:val="clear" w:color="auto" w:fill="F2F2F2"/>
        </w:rPr>
        <w:t>true</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--level</w:t>
      </w:r>
      <w:r>
        <w:rPr>
          <w:rFonts w:ascii="Consolas" w:hAnsi="Consolas"/>
          <w:color w:val="171717"/>
          <w:sz w:val="21"/>
          <w:szCs w:val="21"/>
          <w:shd w:val="clear" w:color="auto" w:fill="F2F2F2"/>
        </w:rPr>
        <w:t xml:space="preserve"> verbose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&lt;app-name&gt;</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&lt;resource-group-name&gt;</w:t>
      </w:r>
    </w:p>
    <w:p w14:paraId="1228EB46" w14:textId="2F5F758C" w:rsidR="00360970" w:rsidRDefault="0083313A" w:rsidP="00B31791">
      <w:pPr>
        <w:rPr>
          <w:rFonts w:ascii="Segoe UI" w:hAnsi="Segoe UI" w:cs="Segoe UI"/>
          <w:color w:val="171717"/>
          <w:shd w:val="clear" w:color="auto" w:fill="FFFFFF"/>
        </w:rPr>
      </w:pPr>
      <w:r>
        <w:rPr>
          <w:rFonts w:ascii="Segoe UI" w:hAnsi="Segoe UI" w:cs="Segoe UI"/>
          <w:color w:val="171717"/>
          <w:shd w:val="clear" w:color="auto" w:fill="FFFFFF"/>
        </w:rPr>
        <w:t>There is currently no way to disable application logging by using Azure CLI commands; however, the following command resets file system logging to error-level only.</w:t>
      </w:r>
    </w:p>
    <w:p w14:paraId="7C2D50C0" w14:textId="3F8AB640" w:rsidR="0083313A" w:rsidRDefault="0083313A" w:rsidP="00B31791">
      <w:pPr>
        <w:rPr>
          <w:rStyle w:val="hljs-string"/>
          <w:rFonts w:ascii="Consolas" w:hAnsi="Consolas"/>
          <w:color w:val="A31515"/>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webapp log config </w:t>
      </w:r>
      <w:r>
        <w:rPr>
          <w:rStyle w:val="hljs-parameter"/>
          <w:rFonts w:ascii="Consolas" w:hAnsi="Consolas"/>
          <w:color w:val="006881"/>
          <w:sz w:val="21"/>
          <w:szCs w:val="21"/>
          <w:shd w:val="clear" w:color="auto" w:fill="F2F2F2"/>
        </w:rPr>
        <w:t>--application-logging</w:t>
      </w:r>
      <w:r>
        <w:rPr>
          <w:rFonts w:ascii="Consolas" w:hAnsi="Consolas"/>
          <w:color w:val="171717"/>
          <w:sz w:val="21"/>
          <w:szCs w:val="21"/>
          <w:shd w:val="clear" w:color="auto" w:fill="F2F2F2"/>
        </w:rPr>
        <w:t xml:space="preserve"> </w:t>
      </w:r>
      <w:r>
        <w:rPr>
          <w:rStyle w:val="hljs-literal"/>
          <w:rFonts w:ascii="Consolas" w:hAnsi="Consolas"/>
          <w:color w:val="07704A"/>
          <w:sz w:val="21"/>
          <w:szCs w:val="21"/>
          <w:shd w:val="clear" w:color="auto" w:fill="F2F2F2"/>
        </w:rPr>
        <w:t>false</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&lt;app-name&gt;</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&lt;resource-group-name&gt;</w:t>
      </w:r>
    </w:p>
    <w:p w14:paraId="477E7DDB" w14:textId="4B45CED4" w:rsidR="0083313A" w:rsidRDefault="00A27FE3" w:rsidP="00B31791">
      <w:pPr>
        <w:rPr>
          <w:rFonts w:ascii="Segoe UI" w:hAnsi="Segoe UI" w:cs="Segoe UI"/>
          <w:color w:val="171717"/>
          <w:shd w:val="clear" w:color="auto" w:fill="FFFFFF"/>
        </w:rPr>
      </w:pPr>
      <w:r>
        <w:rPr>
          <w:rFonts w:ascii="Segoe UI" w:hAnsi="Segoe UI" w:cs="Segoe UI"/>
          <w:color w:val="171717"/>
          <w:shd w:val="clear" w:color="auto" w:fill="FFFFFF"/>
        </w:rPr>
        <w:t>To view the current logging status for an app, use this command.</w:t>
      </w:r>
    </w:p>
    <w:p w14:paraId="501C7E12" w14:textId="1FADFEAF" w:rsidR="00A27FE3" w:rsidRDefault="00A27FE3" w:rsidP="00B31791">
      <w:pPr>
        <w:rPr>
          <w:rStyle w:val="hljs-string"/>
          <w:rFonts w:ascii="Consolas" w:hAnsi="Consolas"/>
          <w:color w:val="A31515"/>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webapp log show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&lt;app-name&gt;</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&lt;resource-group-name&gt;</w:t>
      </w:r>
    </w:p>
    <w:p w14:paraId="7F8F856D" w14:textId="3FFE9544" w:rsidR="00DB661B" w:rsidRDefault="00DB661B" w:rsidP="00DB661B">
      <w:pPr>
        <w:pStyle w:val="Heading2"/>
        <w:shd w:val="clear" w:color="auto" w:fill="FFFFFF"/>
        <w:spacing w:before="480" w:after="180"/>
        <w:rPr>
          <w:rFonts w:ascii="Segoe UI" w:hAnsi="Segoe UI" w:cs="Segoe UI"/>
          <w:color w:val="171717"/>
        </w:rPr>
      </w:pPr>
      <w:r>
        <w:rPr>
          <w:rFonts w:ascii="Segoe UI" w:hAnsi="Segoe UI" w:cs="Segoe UI"/>
          <w:color w:val="171717"/>
        </w:rPr>
        <w:t>What is live log streaming?</w:t>
      </w:r>
    </w:p>
    <w:p w14:paraId="24B1367C" w14:textId="7F9B9FC2" w:rsidR="00DB661B" w:rsidRDefault="0081380E" w:rsidP="00DB661B">
      <w:pPr>
        <w:rPr>
          <w:rFonts w:ascii="Segoe UI" w:hAnsi="Segoe UI" w:cs="Segoe UI"/>
          <w:color w:val="171717"/>
          <w:shd w:val="clear" w:color="auto" w:fill="FFFFFF"/>
        </w:rPr>
      </w:pPr>
      <w:r>
        <w:rPr>
          <w:rFonts w:ascii="Segoe UI" w:hAnsi="Segoe UI" w:cs="Segoe UI"/>
          <w:color w:val="171717"/>
          <w:shd w:val="clear" w:color="auto" w:fill="FFFFFF"/>
        </w:rPr>
        <w:t>Live log streaming is an easy and efficient way to view live logs for troubleshooting purposes. Live log streaming is designed to provide a quick view of all messages that are being sent to the app logs in the file system, without having to go through the process of locating and opening these logs.</w:t>
      </w:r>
    </w:p>
    <w:p w14:paraId="104CD588" w14:textId="17B5BCEA" w:rsidR="0081380E" w:rsidRPr="00DB661B" w:rsidRDefault="002011C0" w:rsidP="00DB661B">
      <w:proofErr w:type="spellStart"/>
      <w:r>
        <w:rPr>
          <w:rFonts w:ascii="Consolas" w:hAnsi="Consolas"/>
          <w:color w:val="171717"/>
          <w:sz w:val="21"/>
          <w:szCs w:val="21"/>
          <w:shd w:val="clear" w:color="auto" w:fill="F2F2F2"/>
        </w:rPr>
        <w:t>az</w:t>
      </w:r>
      <w:proofErr w:type="spellEnd"/>
      <w:r>
        <w:rPr>
          <w:rFonts w:ascii="Consolas" w:hAnsi="Consolas"/>
          <w:color w:val="171717"/>
          <w:sz w:val="21"/>
          <w:szCs w:val="21"/>
          <w:shd w:val="clear" w:color="auto" w:fill="F2F2F2"/>
        </w:rPr>
        <w:t xml:space="preserve"> webapp log tail --name &lt;app name&gt; --resource-group &lt;resource group name&gt;</w:t>
      </w:r>
    </w:p>
    <w:p w14:paraId="3939EACE" w14:textId="77777777" w:rsidR="00DB661B" w:rsidRDefault="00DB661B" w:rsidP="00B31791">
      <w:pPr>
        <w:rPr>
          <w:rStyle w:val="hljs-string"/>
          <w:rFonts w:ascii="Consolas" w:hAnsi="Consolas"/>
          <w:color w:val="A31515"/>
          <w:sz w:val="21"/>
          <w:szCs w:val="21"/>
          <w:shd w:val="clear" w:color="auto" w:fill="F2F2F2"/>
        </w:rPr>
      </w:pPr>
    </w:p>
    <w:p w14:paraId="54B68E00" w14:textId="77777777" w:rsidR="002011C0" w:rsidRDefault="002011C0" w:rsidP="002011C0">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Curl</w:t>
      </w:r>
    </w:p>
    <w:p w14:paraId="7A726E43" w14:textId="77777777" w:rsidR="002011C0" w:rsidRDefault="002011C0" w:rsidP="002011C0">
      <w:pPr>
        <w:pStyle w:val="NormalWeb"/>
        <w:shd w:val="clear" w:color="auto" w:fill="FFFFFF"/>
        <w:rPr>
          <w:rFonts w:ascii="Segoe UI" w:hAnsi="Segoe UI" w:cs="Segoe UI"/>
          <w:color w:val="171717"/>
        </w:rPr>
      </w:pPr>
      <w:r>
        <w:rPr>
          <w:rFonts w:ascii="Segoe UI" w:hAnsi="Segoe UI" w:cs="Segoe UI"/>
          <w:color w:val="171717"/>
        </w:rPr>
        <w:t>To use Curl, you need </w:t>
      </w:r>
      <w:r>
        <w:rPr>
          <w:rStyle w:val="Emphasis"/>
          <w:rFonts w:ascii="Segoe UI" w:hAnsi="Segoe UI" w:cs="Segoe UI"/>
          <w:color w:val="171717"/>
        </w:rPr>
        <w:t>FTPS credentials</w:t>
      </w:r>
      <w:r>
        <w:rPr>
          <w:rFonts w:ascii="Segoe UI" w:hAnsi="Segoe UI" w:cs="Segoe UI"/>
          <w:color w:val="171717"/>
        </w:rPr>
        <w:t>. There are two types of FTPS credentials:</w:t>
      </w:r>
    </w:p>
    <w:p w14:paraId="12FCFF7F" w14:textId="77777777" w:rsidR="002011C0" w:rsidRDefault="002011C0" w:rsidP="002011C0">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Application scope</w:t>
      </w:r>
      <w:r>
        <w:rPr>
          <w:rFonts w:ascii="Segoe UI" w:hAnsi="Segoe UI" w:cs="Segoe UI"/>
          <w:color w:val="171717"/>
        </w:rPr>
        <w:t>. Azure automatically creates a username/password pair when you deploy a Web app, and each of your apps has their own separate set of credentials.</w:t>
      </w:r>
    </w:p>
    <w:p w14:paraId="0EE2680F" w14:textId="77777777" w:rsidR="002011C0" w:rsidRDefault="002011C0" w:rsidP="002011C0">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User scope</w:t>
      </w:r>
      <w:r>
        <w:rPr>
          <w:rFonts w:ascii="Segoe UI" w:hAnsi="Segoe UI" w:cs="Segoe UI"/>
          <w:color w:val="171717"/>
        </w:rPr>
        <w:t>. You can create your own credentials for use with any Web app; you can manage these credentials in the Azure portal, </w:t>
      </w:r>
      <w:proofErr w:type="gramStart"/>
      <w:r>
        <w:rPr>
          <w:rStyle w:val="Emphasis"/>
          <w:rFonts w:ascii="Segoe UI" w:hAnsi="Segoe UI" w:cs="Segoe UI"/>
          <w:color w:val="171717"/>
        </w:rPr>
        <w:t>as long as</w:t>
      </w:r>
      <w:proofErr w:type="gramEnd"/>
      <w:r>
        <w:rPr>
          <w:rStyle w:val="Emphasis"/>
          <w:rFonts w:ascii="Segoe UI" w:hAnsi="Segoe UI" w:cs="Segoe UI"/>
          <w:color w:val="171717"/>
        </w:rPr>
        <w:t xml:space="preserve"> you already have at least one Web app</w:t>
      </w:r>
      <w:r>
        <w:rPr>
          <w:rFonts w:ascii="Segoe UI" w:hAnsi="Segoe UI" w:cs="Segoe UI"/>
          <w:color w:val="171717"/>
        </w:rPr>
        <w:t>, or by using Azure CLI commands.</w:t>
      </w:r>
    </w:p>
    <w:p w14:paraId="58AC89F4" w14:textId="1D00E015" w:rsidR="00A27FE3" w:rsidRDefault="001D066E" w:rsidP="00B31791">
      <w:pPr>
        <w:rPr>
          <w:rFonts w:ascii="Consolas" w:hAnsi="Consolas"/>
          <w:color w:val="171717"/>
          <w:sz w:val="21"/>
          <w:szCs w:val="21"/>
          <w:shd w:val="clear" w:color="auto" w:fill="F2F2F2"/>
        </w:rPr>
      </w:pPr>
      <w:proofErr w:type="spellStart"/>
      <w:r>
        <w:rPr>
          <w:rFonts w:ascii="Consolas" w:hAnsi="Consolas"/>
          <w:color w:val="171717"/>
          <w:sz w:val="21"/>
          <w:szCs w:val="21"/>
          <w:shd w:val="clear" w:color="auto" w:fill="F2F2F2"/>
        </w:rPr>
        <w:t>az</w:t>
      </w:r>
      <w:proofErr w:type="spellEnd"/>
      <w:r>
        <w:rPr>
          <w:rFonts w:ascii="Consolas" w:hAnsi="Consolas"/>
          <w:color w:val="171717"/>
          <w:sz w:val="21"/>
          <w:szCs w:val="21"/>
          <w:shd w:val="clear" w:color="auto" w:fill="F2F2F2"/>
        </w:rPr>
        <w:t xml:space="preserve"> webapp deployment user set --</w:t>
      </w:r>
      <w:proofErr w:type="gramStart"/>
      <w:r>
        <w:rPr>
          <w:rFonts w:ascii="Consolas" w:hAnsi="Consolas"/>
          <w:color w:val="171717"/>
          <w:sz w:val="21"/>
          <w:szCs w:val="21"/>
          <w:shd w:val="clear" w:color="auto" w:fill="F2F2F2"/>
        </w:rPr>
        <w:t>user-name</w:t>
      </w:r>
      <w:proofErr w:type="gramEnd"/>
      <w:r>
        <w:rPr>
          <w:rFonts w:ascii="Consolas" w:hAnsi="Consolas"/>
          <w:color w:val="171717"/>
          <w:sz w:val="21"/>
          <w:szCs w:val="21"/>
          <w:shd w:val="clear" w:color="auto" w:fill="F2F2F2"/>
        </w:rPr>
        <w:t xml:space="preserve"> &lt;name-of-user-to create&gt; --password &lt;new-password&gt;</w:t>
      </w:r>
    </w:p>
    <w:p w14:paraId="45A13FB3" w14:textId="3D9EB85C" w:rsidR="001D066E" w:rsidRDefault="00B623A9" w:rsidP="00B31791">
      <w:pPr>
        <w:rPr>
          <w:rFonts w:ascii="Consolas" w:hAnsi="Consolas"/>
          <w:color w:val="171717"/>
          <w:sz w:val="21"/>
          <w:szCs w:val="21"/>
          <w:shd w:val="clear" w:color="auto" w:fill="F2F2F2"/>
        </w:rPr>
      </w:pPr>
      <w:r>
        <w:rPr>
          <w:rFonts w:ascii="Consolas" w:hAnsi="Consolas"/>
          <w:color w:val="171717"/>
          <w:sz w:val="21"/>
          <w:szCs w:val="21"/>
          <w:shd w:val="clear" w:color="auto" w:fill="F2F2F2"/>
        </w:rPr>
        <w:lastRenderedPageBreak/>
        <w:t xml:space="preserve">curl -u {username} </w:t>
      </w:r>
      <w:hyperlink w:history="1">
        <w:r w:rsidRPr="00EF2832">
          <w:rPr>
            <w:rStyle w:val="Hyperlink"/>
            <w:rFonts w:ascii="Consolas" w:hAnsi="Consolas"/>
            <w:sz w:val="21"/>
            <w:szCs w:val="21"/>
            <w:shd w:val="clear" w:color="auto" w:fill="F2F2F2"/>
          </w:rPr>
          <w:t>https://{sitename}.scm.azurewebsites.net/api/logstream</w:t>
        </w:r>
      </w:hyperlink>
    </w:p>
    <w:p w14:paraId="0DD0B8C1" w14:textId="77777777" w:rsidR="00B623A9" w:rsidRPr="00B623A9" w:rsidRDefault="00B623A9" w:rsidP="00B623A9">
      <w:pPr>
        <w:shd w:val="clear" w:color="auto" w:fill="FFFFFF"/>
        <w:spacing w:before="450" w:after="270" w:line="240" w:lineRule="auto"/>
        <w:outlineLvl w:val="2"/>
        <w:rPr>
          <w:rFonts w:ascii="Segoe UI" w:eastAsia="Times New Roman" w:hAnsi="Segoe UI" w:cs="Segoe UI"/>
          <w:b/>
          <w:bCs/>
          <w:color w:val="171717"/>
          <w:sz w:val="27"/>
          <w:szCs w:val="27"/>
        </w:rPr>
      </w:pPr>
      <w:r w:rsidRPr="00B623A9">
        <w:rPr>
          <w:rFonts w:ascii="Segoe UI" w:eastAsia="Times New Roman" w:hAnsi="Segoe UI" w:cs="Segoe UI"/>
          <w:b/>
          <w:bCs/>
          <w:color w:val="171717"/>
          <w:sz w:val="27"/>
          <w:szCs w:val="27"/>
        </w:rPr>
        <w:t>Windows app log files</w:t>
      </w:r>
    </w:p>
    <w:p w14:paraId="1B4C83BB" w14:textId="77777777" w:rsidR="00B623A9" w:rsidRPr="00B623A9" w:rsidRDefault="00B623A9" w:rsidP="00B623A9">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623A9">
        <w:rPr>
          <w:rFonts w:ascii="Segoe UI" w:eastAsia="Times New Roman" w:hAnsi="Segoe UI" w:cs="Segoe UI"/>
          <w:color w:val="171717"/>
          <w:sz w:val="24"/>
          <w:szCs w:val="24"/>
        </w:rPr>
        <w:t>For Windows apps, file system log files are stored in a virtual drive that is associated with your Web App. This drive is addressable as </w:t>
      </w:r>
      <w:r w:rsidRPr="00B623A9">
        <w:rPr>
          <w:rFonts w:ascii="Segoe UI" w:eastAsia="Times New Roman" w:hAnsi="Segoe UI" w:cs="Segoe UI"/>
          <w:b/>
          <w:bCs/>
          <w:color w:val="171717"/>
          <w:sz w:val="24"/>
          <w:szCs w:val="24"/>
        </w:rPr>
        <w:t>D:\Home</w:t>
      </w:r>
      <w:r w:rsidRPr="00B623A9">
        <w:rPr>
          <w:rFonts w:ascii="Segoe UI" w:eastAsia="Times New Roman" w:hAnsi="Segoe UI" w:cs="Segoe UI"/>
          <w:color w:val="171717"/>
          <w:sz w:val="24"/>
          <w:szCs w:val="24"/>
        </w:rPr>
        <w:t>, and includes a </w:t>
      </w:r>
      <w:proofErr w:type="spellStart"/>
      <w:r w:rsidRPr="00B623A9">
        <w:rPr>
          <w:rFonts w:ascii="Segoe UI" w:eastAsia="Times New Roman" w:hAnsi="Segoe UI" w:cs="Segoe UI"/>
          <w:b/>
          <w:bCs/>
          <w:color w:val="171717"/>
          <w:sz w:val="24"/>
          <w:szCs w:val="24"/>
        </w:rPr>
        <w:t>LogFiles</w:t>
      </w:r>
      <w:proofErr w:type="spellEnd"/>
      <w:r w:rsidRPr="00B623A9">
        <w:rPr>
          <w:rFonts w:ascii="Segoe UI" w:eastAsia="Times New Roman" w:hAnsi="Segoe UI" w:cs="Segoe UI"/>
          <w:color w:val="171717"/>
          <w:sz w:val="24"/>
          <w:szCs w:val="24"/>
        </w:rPr>
        <w:t> folder; within this folder are one or more subfolders:</w:t>
      </w:r>
    </w:p>
    <w:p w14:paraId="61665893" w14:textId="77777777" w:rsidR="00B623A9" w:rsidRPr="00B623A9" w:rsidRDefault="00B623A9" w:rsidP="00B623A9">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B623A9">
        <w:rPr>
          <w:rFonts w:ascii="Segoe UI" w:eastAsia="Times New Roman" w:hAnsi="Segoe UI" w:cs="Segoe UI"/>
          <w:b/>
          <w:bCs/>
          <w:color w:val="171717"/>
          <w:sz w:val="24"/>
          <w:szCs w:val="24"/>
        </w:rPr>
        <w:t>Application</w:t>
      </w:r>
      <w:r w:rsidRPr="00B623A9">
        <w:rPr>
          <w:rFonts w:ascii="Segoe UI" w:eastAsia="Times New Roman" w:hAnsi="Segoe UI" w:cs="Segoe UI"/>
          <w:color w:val="171717"/>
          <w:sz w:val="24"/>
          <w:szCs w:val="24"/>
        </w:rPr>
        <w:t xml:space="preserve"> - Contains application-generated </w:t>
      </w:r>
      <w:proofErr w:type="gramStart"/>
      <w:r w:rsidRPr="00B623A9">
        <w:rPr>
          <w:rFonts w:ascii="Segoe UI" w:eastAsia="Times New Roman" w:hAnsi="Segoe UI" w:cs="Segoe UI"/>
          <w:color w:val="171717"/>
          <w:sz w:val="24"/>
          <w:szCs w:val="24"/>
        </w:rPr>
        <w:t>messages, if</w:t>
      </w:r>
      <w:proofErr w:type="gramEnd"/>
      <w:r w:rsidRPr="00B623A9">
        <w:rPr>
          <w:rFonts w:ascii="Segoe UI" w:eastAsia="Times New Roman" w:hAnsi="Segoe UI" w:cs="Segoe UI"/>
          <w:color w:val="171717"/>
          <w:sz w:val="24"/>
          <w:szCs w:val="24"/>
        </w:rPr>
        <w:t> </w:t>
      </w:r>
      <w:r w:rsidRPr="00B623A9">
        <w:rPr>
          <w:rFonts w:ascii="Segoe UI" w:eastAsia="Times New Roman" w:hAnsi="Segoe UI" w:cs="Segoe UI"/>
          <w:b/>
          <w:bCs/>
          <w:color w:val="171717"/>
          <w:sz w:val="24"/>
          <w:szCs w:val="24"/>
        </w:rPr>
        <w:t>File System</w:t>
      </w:r>
      <w:r w:rsidRPr="00B623A9">
        <w:rPr>
          <w:rFonts w:ascii="Segoe UI" w:eastAsia="Times New Roman" w:hAnsi="Segoe UI" w:cs="Segoe UI"/>
          <w:color w:val="171717"/>
          <w:sz w:val="24"/>
          <w:szCs w:val="24"/>
        </w:rPr>
        <w:t> application logging has been enabled.</w:t>
      </w:r>
    </w:p>
    <w:p w14:paraId="2E60EFB9" w14:textId="77777777" w:rsidR="00B623A9" w:rsidRPr="00B623A9" w:rsidRDefault="00B623A9" w:rsidP="00B623A9">
      <w:pPr>
        <w:numPr>
          <w:ilvl w:val="0"/>
          <w:numId w:val="4"/>
        </w:numPr>
        <w:shd w:val="clear" w:color="auto" w:fill="FFFFFF"/>
        <w:spacing w:after="0" w:line="240" w:lineRule="auto"/>
        <w:ind w:left="1290"/>
        <w:rPr>
          <w:rFonts w:ascii="Segoe UI" w:eastAsia="Times New Roman" w:hAnsi="Segoe UI" w:cs="Segoe UI"/>
          <w:color w:val="171717"/>
          <w:sz w:val="24"/>
          <w:szCs w:val="24"/>
        </w:rPr>
      </w:pPr>
      <w:proofErr w:type="spellStart"/>
      <w:r w:rsidRPr="00B623A9">
        <w:rPr>
          <w:rFonts w:ascii="Segoe UI" w:eastAsia="Times New Roman" w:hAnsi="Segoe UI" w:cs="Segoe UI"/>
          <w:b/>
          <w:bCs/>
          <w:color w:val="171717"/>
          <w:sz w:val="24"/>
          <w:szCs w:val="24"/>
        </w:rPr>
        <w:t>DetailedErrors</w:t>
      </w:r>
      <w:proofErr w:type="spellEnd"/>
      <w:r w:rsidRPr="00B623A9">
        <w:rPr>
          <w:rFonts w:ascii="Segoe UI" w:eastAsia="Times New Roman" w:hAnsi="Segoe UI" w:cs="Segoe UI"/>
          <w:color w:val="171717"/>
          <w:sz w:val="24"/>
          <w:szCs w:val="24"/>
        </w:rPr>
        <w:t xml:space="preserve"> - Contains detailed Web server error </w:t>
      </w:r>
      <w:proofErr w:type="gramStart"/>
      <w:r w:rsidRPr="00B623A9">
        <w:rPr>
          <w:rFonts w:ascii="Segoe UI" w:eastAsia="Times New Roman" w:hAnsi="Segoe UI" w:cs="Segoe UI"/>
          <w:color w:val="171717"/>
          <w:sz w:val="24"/>
          <w:szCs w:val="24"/>
        </w:rPr>
        <w:t>logs, if</w:t>
      </w:r>
      <w:proofErr w:type="gramEnd"/>
      <w:r w:rsidRPr="00B623A9">
        <w:rPr>
          <w:rFonts w:ascii="Segoe UI" w:eastAsia="Times New Roman" w:hAnsi="Segoe UI" w:cs="Segoe UI"/>
          <w:color w:val="171717"/>
          <w:sz w:val="24"/>
          <w:szCs w:val="24"/>
        </w:rPr>
        <w:t> </w:t>
      </w:r>
      <w:r w:rsidRPr="00B623A9">
        <w:rPr>
          <w:rFonts w:ascii="Segoe UI" w:eastAsia="Times New Roman" w:hAnsi="Segoe UI" w:cs="Segoe UI"/>
          <w:b/>
          <w:bCs/>
          <w:color w:val="171717"/>
          <w:sz w:val="24"/>
          <w:szCs w:val="24"/>
        </w:rPr>
        <w:t>Detailed</w:t>
      </w:r>
      <w:r w:rsidRPr="00B623A9">
        <w:rPr>
          <w:rFonts w:ascii="Segoe UI" w:eastAsia="Times New Roman" w:hAnsi="Segoe UI" w:cs="Segoe UI"/>
          <w:color w:val="171717"/>
          <w:sz w:val="24"/>
          <w:szCs w:val="24"/>
        </w:rPr>
        <w:t> error messages have been enabled.</w:t>
      </w:r>
    </w:p>
    <w:p w14:paraId="57D94A65" w14:textId="77777777" w:rsidR="00B623A9" w:rsidRPr="00B623A9" w:rsidRDefault="00B623A9" w:rsidP="00B623A9">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B623A9">
        <w:rPr>
          <w:rFonts w:ascii="Segoe UI" w:eastAsia="Times New Roman" w:hAnsi="Segoe UI" w:cs="Segoe UI"/>
          <w:b/>
          <w:bCs/>
          <w:color w:val="171717"/>
          <w:sz w:val="24"/>
          <w:szCs w:val="24"/>
        </w:rPr>
        <w:t>http</w:t>
      </w:r>
      <w:r w:rsidRPr="00B623A9">
        <w:rPr>
          <w:rFonts w:ascii="Segoe UI" w:eastAsia="Times New Roman" w:hAnsi="Segoe UI" w:cs="Segoe UI"/>
          <w:color w:val="171717"/>
          <w:sz w:val="24"/>
          <w:szCs w:val="24"/>
        </w:rPr>
        <w:t xml:space="preserve"> - Contains IIS-level </w:t>
      </w:r>
      <w:proofErr w:type="gramStart"/>
      <w:r w:rsidRPr="00B623A9">
        <w:rPr>
          <w:rFonts w:ascii="Segoe UI" w:eastAsia="Times New Roman" w:hAnsi="Segoe UI" w:cs="Segoe UI"/>
          <w:color w:val="171717"/>
          <w:sz w:val="24"/>
          <w:szCs w:val="24"/>
        </w:rPr>
        <w:t>logs, if</w:t>
      </w:r>
      <w:proofErr w:type="gramEnd"/>
      <w:r w:rsidRPr="00B623A9">
        <w:rPr>
          <w:rFonts w:ascii="Segoe UI" w:eastAsia="Times New Roman" w:hAnsi="Segoe UI" w:cs="Segoe UI"/>
          <w:color w:val="171717"/>
          <w:sz w:val="24"/>
          <w:szCs w:val="24"/>
        </w:rPr>
        <w:t> </w:t>
      </w:r>
      <w:r w:rsidRPr="00B623A9">
        <w:rPr>
          <w:rFonts w:ascii="Segoe UI" w:eastAsia="Times New Roman" w:hAnsi="Segoe UI" w:cs="Segoe UI"/>
          <w:b/>
          <w:bCs/>
          <w:color w:val="171717"/>
          <w:sz w:val="24"/>
          <w:szCs w:val="24"/>
        </w:rPr>
        <w:t>Web server logging</w:t>
      </w:r>
      <w:r w:rsidRPr="00B623A9">
        <w:rPr>
          <w:rFonts w:ascii="Segoe UI" w:eastAsia="Times New Roman" w:hAnsi="Segoe UI" w:cs="Segoe UI"/>
          <w:color w:val="171717"/>
          <w:sz w:val="24"/>
          <w:szCs w:val="24"/>
        </w:rPr>
        <w:t> has been enabled.</w:t>
      </w:r>
    </w:p>
    <w:p w14:paraId="4607FBC1" w14:textId="77777777" w:rsidR="00B623A9" w:rsidRPr="00B623A9" w:rsidRDefault="00B623A9" w:rsidP="00B623A9">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B623A9">
        <w:rPr>
          <w:rFonts w:ascii="Segoe UI" w:eastAsia="Times New Roman" w:hAnsi="Segoe UI" w:cs="Segoe UI"/>
          <w:b/>
          <w:bCs/>
          <w:color w:val="171717"/>
          <w:sz w:val="24"/>
          <w:szCs w:val="24"/>
        </w:rPr>
        <w:t>W3SVC&lt;</w:t>
      </w:r>
      <w:r w:rsidRPr="00B623A9">
        <w:rPr>
          <w:rFonts w:ascii="Segoe UI" w:eastAsia="Times New Roman" w:hAnsi="Segoe UI" w:cs="Segoe UI"/>
          <w:b/>
          <w:bCs/>
          <w:i/>
          <w:iCs/>
          <w:color w:val="171717"/>
          <w:sz w:val="24"/>
          <w:szCs w:val="24"/>
        </w:rPr>
        <w:t>number</w:t>
      </w:r>
      <w:r w:rsidRPr="00B623A9">
        <w:rPr>
          <w:rFonts w:ascii="Segoe UI" w:eastAsia="Times New Roman" w:hAnsi="Segoe UI" w:cs="Segoe UI"/>
          <w:b/>
          <w:bCs/>
          <w:color w:val="171717"/>
          <w:sz w:val="24"/>
          <w:szCs w:val="24"/>
        </w:rPr>
        <w:t>&gt;</w:t>
      </w:r>
      <w:r w:rsidRPr="00B623A9">
        <w:rPr>
          <w:rFonts w:ascii="Segoe UI" w:eastAsia="Times New Roman" w:hAnsi="Segoe UI" w:cs="Segoe UI"/>
          <w:color w:val="171717"/>
          <w:sz w:val="24"/>
          <w:szCs w:val="24"/>
        </w:rPr>
        <w:t xml:space="preserve"> - Contains details of all failed http </w:t>
      </w:r>
      <w:proofErr w:type="gramStart"/>
      <w:r w:rsidRPr="00B623A9">
        <w:rPr>
          <w:rFonts w:ascii="Segoe UI" w:eastAsia="Times New Roman" w:hAnsi="Segoe UI" w:cs="Segoe UI"/>
          <w:color w:val="171717"/>
          <w:sz w:val="24"/>
          <w:szCs w:val="24"/>
        </w:rPr>
        <w:t>requests, if</w:t>
      </w:r>
      <w:proofErr w:type="gramEnd"/>
      <w:r w:rsidRPr="00B623A9">
        <w:rPr>
          <w:rFonts w:ascii="Segoe UI" w:eastAsia="Times New Roman" w:hAnsi="Segoe UI" w:cs="Segoe UI"/>
          <w:color w:val="171717"/>
          <w:sz w:val="24"/>
          <w:szCs w:val="24"/>
        </w:rPr>
        <w:t> </w:t>
      </w:r>
      <w:r w:rsidRPr="00B623A9">
        <w:rPr>
          <w:rFonts w:ascii="Segoe UI" w:eastAsia="Times New Roman" w:hAnsi="Segoe UI" w:cs="Segoe UI"/>
          <w:b/>
          <w:bCs/>
          <w:color w:val="171717"/>
          <w:sz w:val="24"/>
          <w:szCs w:val="24"/>
        </w:rPr>
        <w:t>Failed request tracing</w:t>
      </w:r>
      <w:r w:rsidRPr="00B623A9">
        <w:rPr>
          <w:rFonts w:ascii="Segoe UI" w:eastAsia="Times New Roman" w:hAnsi="Segoe UI" w:cs="Segoe UI"/>
          <w:color w:val="171717"/>
          <w:sz w:val="24"/>
          <w:szCs w:val="24"/>
        </w:rPr>
        <w:t> has been enabled.</w:t>
      </w:r>
    </w:p>
    <w:p w14:paraId="6F78A8C2" w14:textId="3B51E6A4" w:rsidR="00B623A9" w:rsidRDefault="00B623A9" w:rsidP="00B31791"/>
    <w:p w14:paraId="370AA842" w14:textId="77777777" w:rsidR="00702421" w:rsidRPr="00702421" w:rsidRDefault="00702421" w:rsidP="0070242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02421">
        <w:rPr>
          <w:rFonts w:ascii="Segoe UI" w:eastAsia="Times New Roman" w:hAnsi="Segoe UI" w:cs="Segoe UI"/>
          <w:color w:val="171717"/>
          <w:sz w:val="24"/>
          <w:szCs w:val="24"/>
        </w:rPr>
        <w:t>To download file system log files using the Azure CLI, first copy the log files from the app's file system to Cloud Shell storage, and then run the following command.</w:t>
      </w:r>
    </w:p>
    <w:p w14:paraId="5009FF03" w14:textId="00738FC7" w:rsidR="00B623A9" w:rsidRDefault="00702421" w:rsidP="00B31791">
      <w:pPr>
        <w:rPr>
          <w:rStyle w:val="hljs-string"/>
          <w:rFonts w:ascii="Consolas" w:hAnsi="Consolas"/>
          <w:color w:val="A31515"/>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webapp log download </w:t>
      </w:r>
      <w:r>
        <w:rPr>
          <w:rStyle w:val="hljs-parameter"/>
          <w:rFonts w:ascii="Consolas" w:hAnsi="Consolas"/>
          <w:color w:val="006881"/>
          <w:sz w:val="21"/>
          <w:szCs w:val="21"/>
          <w:shd w:val="clear" w:color="auto" w:fill="F2F2F2"/>
        </w:rPr>
        <w:t>--log-file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&lt;_filename_\&gt;</w:t>
      </w:r>
      <w:r>
        <w:rPr>
          <w:rFonts w:ascii="Consolas" w:hAnsi="Consolas"/>
          <w:color w:val="171717"/>
          <w:sz w:val="21"/>
          <w:szCs w:val="21"/>
          <w:shd w:val="clear" w:color="auto" w:fill="F2F2F2"/>
        </w:rPr>
        <w:t>.</w:t>
      </w:r>
      <w:proofErr w:type="gramStart"/>
      <w:r>
        <w:rPr>
          <w:rFonts w:ascii="Consolas" w:hAnsi="Consolas"/>
          <w:color w:val="171717"/>
          <w:sz w:val="21"/>
          <w:szCs w:val="21"/>
          <w:shd w:val="clear" w:color="auto" w:fill="F2F2F2"/>
        </w:rPr>
        <w:t xml:space="preserve">zip  </w:t>
      </w:r>
      <w:r>
        <w:rPr>
          <w:rStyle w:val="hljs-parameter"/>
          <w:rFonts w:ascii="Consolas" w:hAnsi="Consolas"/>
          <w:color w:val="006881"/>
          <w:sz w:val="21"/>
          <w:szCs w:val="21"/>
          <w:shd w:val="clear" w:color="auto" w:fill="F2F2F2"/>
        </w:rPr>
        <w:t>--</w:t>
      </w:r>
      <w:proofErr w:type="gramEnd"/>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&lt;_resource group name_\&gt;</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&lt;_app name_\&gt;</w:t>
      </w:r>
    </w:p>
    <w:p w14:paraId="0A44DD1C" w14:textId="77777777" w:rsidR="00702421" w:rsidRDefault="00702421" w:rsidP="0070242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Kudu</w:t>
      </w:r>
    </w:p>
    <w:p w14:paraId="0EE33399" w14:textId="77777777" w:rsidR="00702421" w:rsidRDefault="00702421" w:rsidP="00702421">
      <w:pPr>
        <w:pStyle w:val="NormalWeb"/>
        <w:shd w:val="clear" w:color="auto" w:fill="FFFFFF"/>
        <w:rPr>
          <w:rFonts w:ascii="Segoe UI" w:hAnsi="Segoe UI" w:cs="Segoe UI"/>
          <w:color w:val="171717"/>
        </w:rPr>
      </w:pPr>
      <w:r>
        <w:rPr>
          <w:rFonts w:ascii="Segoe UI" w:hAnsi="Segoe UI" w:cs="Segoe UI"/>
          <w:color w:val="171717"/>
        </w:rPr>
        <w:t>All Azure Web Apps have an associated Source Control Management (SCM) service site. This site runs the </w:t>
      </w:r>
      <w:r>
        <w:rPr>
          <w:rStyle w:val="Strong"/>
          <w:rFonts w:ascii="Segoe UI" w:hAnsi="Segoe UI" w:cs="Segoe UI"/>
          <w:color w:val="171717"/>
        </w:rPr>
        <w:t>Kudu</w:t>
      </w:r>
      <w:r>
        <w:rPr>
          <w:rFonts w:ascii="Segoe UI" w:hAnsi="Segoe UI" w:cs="Segoe UI"/>
          <w:color w:val="171717"/>
        </w:rPr>
        <w:t> service, and other Site Extensions; it is Kudu that manages deployment and troubleshooting for Azure Web Apps, including options for viewing and downloading log files. </w:t>
      </w:r>
    </w:p>
    <w:p w14:paraId="6C5F6BCE" w14:textId="3E96A366" w:rsidR="00702421" w:rsidRDefault="00702421" w:rsidP="00B31791">
      <w:pPr>
        <w:rPr>
          <w:rFonts w:ascii="Segoe UI" w:hAnsi="Segoe UI" w:cs="Segoe UI"/>
          <w:color w:val="171717"/>
          <w:shd w:val="clear" w:color="auto" w:fill="FFFFFF"/>
        </w:rPr>
      </w:pPr>
      <w:r>
        <w:rPr>
          <w:rFonts w:ascii="Segoe UI" w:hAnsi="Segoe UI" w:cs="Segoe UI"/>
          <w:color w:val="171717"/>
          <w:shd w:val="clear" w:color="auto" w:fill="FFFFFF"/>
        </w:rPr>
        <w:t>One way to access the KUDU console is navigate to </w:t>
      </w:r>
      <w:r>
        <w:rPr>
          <w:rStyle w:val="Strong"/>
          <w:rFonts w:ascii="Segoe UI" w:hAnsi="Segoe UI" w:cs="Segoe UI"/>
          <w:color w:val="171717"/>
          <w:shd w:val="clear" w:color="auto" w:fill="FFFFFF"/>
        </w:rPr>
        <w:t>https://&lt;</w:t>
      </w:r>
      <w:r>
        <w:rPr>
          <w:rStyle w:val="Emphasis"/>
          <w:rFonts w:ascii="Segoe UI" w:hAnsi="Segoe UI" w:cs="Segoe UI"/>
          <w:b/>
          <w:bCs/>
          <w:color w:val="171717"/>
          <w:shd w:val="clear" w:color="auto" w:fill="FFFFFF"/>
        </w:rPr>
        <w:t>app name</w:t>
      </w:r>
      <w:proofErr w:type="gramStart"/>
      <w:r>
        <w:rPr>
          <w:rStyle w:val="Strong"/>
          <w:rFonts w:ascii="Segoe UI" w:hAnsi="Segoe UI" w:cs="Segoe UI"/>
          <w:color w:val="171717"/>
          <w:shd w:val="clear" w:color="auto" w:fill="FFFFFF"/>
        </w:rPr>
        <w:t>&gt;.scm.azurewebsites.net</w:t>
      </w:r>
      <w:proofErr w:type="gramEnd"/>
      <w:r>
        <w:rPr>
          <w:rFonts w:ascii="Segoe UI" w:hAnsi="Segoe UI" w:cs="Segoe UI"/>
          <w:color w:val="171717"/>
          <w:shd w:val="clear" w:color="auto" w:fill="FFFFFF"/>
        </w:rPr>
        <w:t>, and then sign in using </w:t>
      </w:r>
      <w:r>
        <w:rPr>
          <w:rStyle w:val="Strong"/>
          <w:rFonts w:ascii="Segoe UI" w:hAnsi="Segoe UI" w:cs="Segoe UI"/>
          <w:i/>
          <w:iCs/>
          <w:color w:val="171717"/>
          <w:shd w:val="clear" w:color="auto" w:fill="FFFFFF"/>
        </w:rPr>
        <w:t>deployment credentials</w:t>
      </w:r>
      <w:r>
        <w:rPr>
          <w:rFonts w:ascii="Segoe UI" w:hAnsi="Segoe UI" w:cs="Segoe UI"/>
          <w:color w:val="171717"/>
          <w:shd w:val="clear" w:color="auto" w:fill="FFFFFF"/>
        </w:rPr>
        <w:t>.</w:t>
      </w:r>
    </w:p>
    <w:p w14:paraId="34076223" w14:textId="4D855C7A" w:rsidR="00C56B43" w:rsidRDefault="00C56B43" w:rsidP="00B31791">
      <w:r>
        <w:rPr>
          <w:noProof/>
        </w:rPr>
        <w:drawing>
          <wp:inline distT="0" distB="0" distL="0" distR="0" wp14:anchorId="1903C771" wp14:editId="66E07F6D">
            <wp:extent cx="4013200" cy="2094667"/>
            <wp:effectExtent l="0" t="0" r="6350" b="127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stretch>
                      <a:fillRect/>
                    </a:stretch>
                  </pic:blipFill>
                  <pic:spPr>
                    <a:xfrm>
                      <a:off x="0" y="0"/>
                      <a:ext cx="4019382" cy="2097894"/>
                    </a:xfrm>
                    <a:prstGeom prst="rect">
                      <a:avLst/>
                    </a:prstGeom>
                  </pic:spPr>
                </pic:pic>
              </a:graphicData>
            </a:graphic>
          </wp:inline>
        </w:drawing>
      </w:r>
    </w:p>
    <w:p w14:paraId="10399308" w14:textId="0A53DC2E" w:rsidR="00C56B43" w:rsidRDefault="00C577CA" w:rsidP="00B31791">
      <w:r>
        <w:rPr>
          <w:noProof/>
        </w:rPr>
        <w:lastRenderedPageBreak/>
        <w:drawing>
          <wp:inline distT="0" distB="0" distL="0" distR="0" wp14:anchorId="591E149F" wp14:editId="2D46A5D0">
            <wp:extent cx="3640055" cy="135255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a:stretch>
                      <a:fillRect/>
                    </a:stretch>
                  </pic:blipFill>
                  <pic:spPr>
                    <a:xfrm>
                      <a:off x="0" y="0"/>
                      <a:ext cx="3641604" cy="1353126"/>
                    </a:xfrm>
                    <a:prstGeom prst="rect">
                      <a:avLst/>
                    </a:prstGeom>
                  </pic:spPr>
                </pic:pic>
              </a:graphicData>
            </a:graphic>
          </wp:inline>
        </w:drawing>
      </w:r>
    </w:p>
    <w:p w14:paraId="671D0754" w14:textId="77777777" w:rsidR="0031780A" w:rsidRDefault="0031780A" w:rsidP="0031780A">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Azure Storage Explorer</w:t>
      </w:r>
    </w:p>
    <w:p w14:paraId="5FAF211E" w14:textId="77777777" w:rsidR="0031780A" w:rsidRDefault="0031780A" w:rsidP="0031780A">
      <w:pPr>
        <w:pStyle w:val="NormalWeb"/>
        <w:shd w:val="clear" w:color="auto" w:fill="FFFFFF"/>
        <w:rPr>
          <w:rFonts w:ascii="Segoe UI" w:hAnsi="Segoe UI" w:cs="Segoe UI"/>
          <w:color w:val="171717"/>
        </w:rPr>
      </w:pPr>
      <w:r>
        <w:rPr>
          <w:rFonts w:ascii="Segoe UI" w:hAnsi="Segoe UI" w:cs="Segoe UI"/>
          <w:color w:val="171717"/>
        </w:rPr>
        <w:t>To access Windows logs saved to an Azure Blob Storage container, you can use the Azure portal; to view and download the contents of the log file container, select </w:t>
      </w:r>
      <w:r>
        <w:rPr>
          <w:rStyle w:val="Strong"/>
          <w:rFonts w:ascii="Segoe UI" w:hAnsi="Segoe UI" w:cs="Segoe UI"/>
          <w:color w:val="171717"/>
        </w:rPr>
        <w:t>Storage Explorer</w:t>
      </w:r>
      <w:r>
        <w:rPr>
          <w:rFonts w:ascii="Segoe UI" w:hAnsi="Segoe UI" w:cs="Segoe UI"/>
          <w:color w:val="171717"/>
        </w:rPr>
        <w:t>. Open the relevant year, month, date, and hour folder, then double-click a CSV file to download it to your computer.</w:t>
      </w:r>
    </w:p>
    <w:p w14:paraId="4E328C5A" w14:textId="37DB7833" w:rsidR="00C577CA" w:rsidRDefault="0031780A" w:rsidP="00B31791">
      <w:pPr>
        <w:pBdr>
          <w:bottom w:val="single" w:sz="6" w:space="1" w:color="auto"/>
        </w:pBdr>
      </w:pPr>
      <w:r>
        <w:rPr>
          <w:noProof/>
        </w:rPr>
        <w:drawing>
          <wp:inline distT="0" distB="0" distL="0" distR="0" wp14:anchorId="66F7119B" wp14:editId="7E6D0811">
            <wp:extent cx="6858000" cy="1270635"/>
            <wp:effectExtent l="0" t="0" r="0" b="5715"/>
            <wp:docPr id="5" name="Picture 5"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Word&#10;&#10;Description automatically generated"/>
                    <pic:cNvPicPr/>
                  </pic:nvPicPr>
                  <pic:blipFill>
                    <a:blip r:embed="rId9"/>
                    <a:stretch>
                      <a:fillRect/>
                    </a:stretch>
                  </pic:blipFill>
                  <pic:spPr>
                    <a:xfrm>
                      <a:off x="0" y="0"/>
                      <a:ext cx="6858000" cy="1270635"/>
                    </a:xfrm>
                    <a:prstGeom prst="rect">
                      <a:avLst/>
                    </a:prstGeom>
                  </pic:spPr>
                </pic:pic>
              </a:graphicData>
            </a:graphic>
          </wp:inline>
        </w:drawing>
      </w:r>
    </w:p>
    <w:p w14:paraId="5991A692" w14:textId="43A30A66" w:rsidR="009A4E19" w:rsidRDefault="009A4E19" w:rsidP="00B31791"/>
    <w:p w14:paraId="42031C9C" w14:textId="7B157D02" w:rsidR="0041644C" w:rsidRDefault="0041644C" w:rsidP="0041644C">
      <w:pPr>
        <w:pStyle w:val="Heading1"/>
        <w:shd w:val="clear" w:color="auto" w:fill="FFFFFF"/>
        <w:spacing w:before="0"/>
        <w:rPr>
          <w:rFonts w:ascii="Segoe UI" w:hAnsi="Segoe UI" w:cs="Segoe UI"/>
          <w:b/>
          <w:bCs/>
          <w:color w:val="171717"/>
        </w:rPr>
      </w:pPr>
      <w:r w:rsidRPr="0041644C">
        <w:rPr>
          <w:rFonts w:ascii="Segoe UI" w:hAnsi="Segoe UI" w:cs="Segoe UI"/>
          <w:b/>
          <w:bCs/>
          <w:color w:val="171717"/>
        </w:rPr>
        <w:t>Introduction to Site Reliability Engineering</w:t>
      </w:r>
    </w:p>
    <w:p w14:paraId="02699EA1" w14:textId="28F7455B" w:rsidR="004F34F5" w:rsidRDefault="004F34F5" w:rsidP="004F34F5"/>
    <w:p w14:paraId="4E8367BD" w14:textId="77777777" w:rsidR="00A10956" w:rsidRDefault="00A10956" w:rsidP="00A10956">
      <w:pPr>
        <w:pStyle w:val="Heading1"/>
        <w:shd w:val="clear" w:color="auto" w:fill="FFFFFF"/>
        <w:spacing w:before="0"/>
        <w:rPr>
          <w:rFonts w:ascii="Segoe UI" w:hAnsi="Segoe UI" w:cs="Segoe UI"/>
          <w:color w:val="171717"/>
        </w:rPr>
      </w:pPr>
      <w:r>
        <w:rPr>
          <w:rFonts w:ascii="Segoe UI" w:hAnsi="Segoe UI" w:cs="Segoe UI"/>
          <w:color w:val="171717"/>
        </w:rPr>
        <w:t>What is SRE and why does it matter?</w:t>
      </w:r>
    </w:p>
    <w:p w14:paraId="312C76C0" w14:textId="222F9AE0" w:rsidR="004F34F5" w:rsidRDefault="004F34F5" w:rsidP="004F34F5"/>
    <w:p w14:paraId="1755355B" w14:textId="49598072" w:rsidR="00A10956" w:rsidRPr="004F34F5" w:rsidRDefault="00A10956" w:rsidP="004F34F5">
      <w:r w:rsidRPr="00A10956">
        <w:rPr>
          <w:rFonts w:ascii="Segoe UI" w:hAnsi="Segoe UI" w:cs="Segoe UI"/>
          <w:b/>
          <w:bCs/>
          <w:color w:val="171717"/>
          <w:shd w:val="clear" w:color="auto" w:fill="FFFFFF"/>
        </w:rPr>
        <w:t>Site Reliability Engineering</w:t>
      </w:r>
      <w:r>
        <w:rPr>
          <w:rFonts w:ascii="Segoe UI" w:hAnsi="Segoe UI" w:cs="Segoe UI"/>
          <w:color w:val="171717"/>
          <w:shd w:val="clear" w:color="auto" w:fill="FFFFFF"/>
        </w:rPr>
        <w:t xml:space="preserve"> is an engineering discipline devoted to helping an organization sustainably achieve the </w:t>
      </w:r>
      <w:r w:rsidRPr="00A10956">
        <w:rPr>
          <w:rFonts w:ascii="Segoe UI" w:hAnsi="Segoe UI" w:cs="Segoe UI"/>
          <w:b/>
          <w:bCs/>
          <w:color w:val="171717"/>
          <w:shd w:val="clear" w:color="auto" w:fill="FFFFFF"/>
        </w:rPr>
        <w:t>appropriate level of reliability</w:t>
      </w:r>
      <w:r>
        <w:rPr>
          <w:rFonts w:ascii="Segoe UI" w:hAnsi="Segoe UI" w:cs="Segoe UI"/>
          <w:color w:val="171717"/>
          <w:shd w:val="clear" w:color="auto" w:fill="FFFFFF"/>
        </w:rPr>
        <w:t xml:space="preserve"> in their systems, services, and products.</w:t>
      </w:r>
    </w:p>
    <w:p w14:paraId="60D2B83B" w14:textId="37895684" w:rsidR="0041644C" w:rsidRDefault="00A75E95" w:rsidP="00B31791">
      <w:r>
        <w:rPr>
          <w:rFonts w:ascii="Segoe UI" w:hAnsi="Segoe UI" w:cs="Segoe UI"/>
          <w:color w:val="171717"/>
          <w:shd w:val="clear" w:color="auto" w:fill="FFFFFF"/>
        </w:rPr>
        <w:t>The two operations practices, DevOps and SRE, share a mutual love of monitoring/observability and automation (perhaps for different reasons). This is one reason why it can often be easier to import SRE practices and principles into an organization with an existing DevOps practice.</w:t>
      </w:r>
    </w:p>
    <w:p w14:paraId="5E0DA9B9" w14:textId="708CA60F" w:rsidR="0041644C" w:rsidRDefault="00A75E95" w:rsidP="00B31791">
      <w:pPr>
        <w:pBdr>
          <w:bottom w:val="single" w:sz="6" w:space="1" w:color="auto"/>
        </w:pBdr>
        <w:rPr>
          <w:rFonts w:ascii="Segoe UI" w:hAnsi="Segoe UI" w:cs="Segoe UI"/>
          <w:color w:val="171717"/>
          <w:shd w:val="clear" w:color="auto" w:fill="FFFFFF"/>
        </w:rPr>
      </w:pPr>
      <w:r w:rsidRPr="00A75E95">
        <w:rPr>
          <w:rFonts w:ascii="Segoe UI" w:hAnsi="Segoe UI" w:cs="Segoe UI"/>
          <w:b/>
          <w:bCs/>
          <w:color w:val="171717"/>
          <w:shd w:val="clear" w:color="auto" w:fill="FFFFFF"/>
        </w:rPr>
        <w:t>Service Level Objective</w:t>
      </w:r>
      <w:r>
        <w:rPr>
          <w:rFonts w:ascii="Segoe UI" w:hAnsi="Segoe UI" w:cs="Segoe UI"/>
          <w:color w:val="171717"/>
          <w:shd w:val="clear" w:color="auto" w:fill="FFFFFF"/>
        </w:rPr>
        <w:t xml:space="preserve"> (SLO).</w:t>
      </w:r>
    </w:p>
    <w:p w14:paraId="6F9F965F" w14:textId="77777777" w:rsidR="005C5BF5" w:rsidRDefault="00971484" w:rsidP="005C5BF5">
      <w:pPr>
        <w:pStyle w:val="Heading1"/>
        <w:shd w:val="clear" w:color="auto" w:fill="FFFFFF"/>
        <w:spacing w:before="0"/>
        <w:rPr>
          <w:rFonts w:ascii="Segoe UI" w:hAnsi="Segoe UI" w:cs="Segoe UI"/>
          <w:b/>
          <w:bCs/>
          <w:color w:val="171717"/>
        </w:rPr>
      </w:pPr>
      <w:r w:rsidRPr="005A5344">
        <w:rPr>
          <w:rFonts w:ascii="Segoe UI" w:hAnsi="Segoe UI" w:cs="Segoe UI"/>
          <w:b/>
          <w:bCs/>
          <w:color w:val="171717"/>
        </w:rPr>
        <w:t>Develop a security and compliance plan</w:t>
      </w:r>
    </w:p>
    <w:p w14:paraId="5AC700DA" w14:textId="77777777" w:rsidR="005C5BF5" w:rsidRDefault="005C5BF5" w:rsidP="005C5BF5">
      <w:pPr>
        <w:pStyle w:val="Heading1"/>
        <w:shd w:val="clear" w:color="auto" w:fill="FFFFFF"/>
        <w:spacing w:before="0"/>
        <w:rPr>
          <w:rFonts w:ascii="Segoe UI" w:hAnsi="Segoe UI" w:cs="Segoe UI"/>
          <w:b/>
          <w:bCs/>
          <w:color w:val="171717"/>
        </w:rPr>
      </w:pPr>
    </w:p>
    <w:p w14:paraId="0BEC8CAE" w14:textId="58589E8A" w:rsidR="005C5BF5" w:rsidRPr="005C5BF5" w:rsidRDefault="005C5BF5" w:rsidP="005C5BF5">
      <w:pPr>
        <w:pStyle w:val="Heading1"/>
        <w:shd w:val="clear" w:color="auto" w:fill="FFFFFF"/>
        <w:spacing w:before="0"/>
        <w:rPr>
          <w:rFonts w:ascii="Segoe UI" w:hAnsi="Segoe UI" w:cs="Segoe UI"/>
          <w:b/>
          <w:bCs/>
          <w:color w:val="171717"/>
        </w:rPr>
      </w:pPr>
      <w:r w:rsidRPr="005C5BF5">
        <w:rPr>
          <w:rFonts w:ascii="Segoe UI" w:hAnsi="Segoe UI" w:cs="Segoe UI"/>
          <w:b/>
          <w:bCs/>
          <w:color w:val="171717"/>
        </w:rPr>
        <w:t>What is Azure AD?</w:t>
      </w:r>
    </w:p>
    <w:p w14:paraId="0CDDB785" w14:textId="77777777" w:rsidR="005C5BF5" w:rsidRDefault="005C5BF5" w:rsidP="005C5BF5">
      <w:pPr>
        <w:pStyle w:val="NormalWeb"/>
        <w:shd w:val="clear" w:color="auto" w:fill="FFFFFF"/>
        <w:rPr>
          <w:rFonts w:ascii="Segoe UI" w:hAnsi="Segoe UI" w:cs="Segoe UI"/>
          <w:color w:val="171717"/>
        </w:rPr>
      </w:pPr>
      <w:r>
        <w:rPr>
          <w:rFonts w:ascii="Segoe UI" w:hAnsi="Segoe UI" w:cs="Segoe UI"/>
          <w:color w:val="171717"/>
        </w:rPr>
        <w:t>Azure AD is a cloud-based identity management solution. It helps your company's internal users to:</w:t>
      </w:r>
    </w:p>
    <w:p w14:paraId="30D627A8" w14:textId="77777777" w:rsidR="005C5BF5" w:rsidRDefault="005C5BF5" w:rsidP="005C5BF5">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Access external resources, like Azure services, Microsoft 365, and third-party SaaS applications.</w:t>
      </w:r>
    </w:p>
    <w:p w14:paraId="22BC36AB" w14:textId="77777777" w:rsidR="005C5BF5" w:rsidRDefault="005C5BF5" w:rsidP="005C5BF5">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lastRenderedPageBreak/>
        <w:t>Access internal resources such as applications on your corporate network, and cloud-based applications that your company builds.</w:t>
      </w:r>
    </w:p>
    <w:p w14:paraId="298A0169" w14:textId="3B30FCF3" w:rsidR="005C5BF5" w:rsidRDefault="005C5BF5" w:rsidP="005C5BF5">
      <w:pPr>
        <w:pStyle w:val="NormalWeb"/>
        <w:shd w:val="clear" w:color="auto" w:fill="FFFFFF"/>
        <w:rPr>
          <w:rFonts w:ascii="Segoe UI" w:hAnsi="Segoe UI" w:cs="Segoe UI"/>
          <w:color w:val="171717"/>
        </w:rPr>
      </w:pPr>
      <w:r>
        <w:rPr>
          <w:rFonts w:ascii="Segoe UI" w:hAnsi="Segoe UI" w:cs="Segoe UI"/>
          <w:color w:val="171717"/>
        </w:rPr>
        <w:t>Azure AD also helps you keep user identities and applications secure through features like Conditional Access and identity protection.</w:t>
      </w:r>
    </w:p>
    <w:p w14:paraId="616A045B" w14:textId="77777777" w:rsidR="00F250DC" w:rsidRPr="00F250DC" w:rsidRDefault="00F250DC" w:rsidP="00F250DC">
      <w:pPr>
        <w:pStyle w:val="Heading2"/>
        <w:shd w:val="clear" w:color="auto" w:fill="FFFFFF"/>
        <w:spacing w:before="480" w:after="180"/>
        <w:rPr>
          <w:rFonts w:ascii="Segoe UI" w:hAnsi="Segoe UI" w:cs="Segoe UI"/>
          <w:b/>
          <w:bCs/>
          <w:color w:val="171717"/>
        </w:rPr>
      </w:pPr>
      <w:r w:rsidRPr="00F250DC">
        <w:rPr>
          <w:rFonts w:ascii="Segoe UI" w:hAnsi="Segoe UI" w:cs="Segoe UI"/>
          <w:b/>
          <w:bCs/>
          <w:color w:val="171717"/>
        </w:rPr>
        <w:t>Who benefits from Azure AD?</w:t>
      </w:r>
    </w:p>
    <w:p w14:paraId="3B360C66" w14:textId="77777777" w:rsidR="00F250DC" w:rsidRDefault="00F250DC" w:rsidP="00F250DC">
      <w:pPr>
        <w:pStyle w:val="NormalWeb"/>
        <w:shd w:val="clear" w:color="auto" w:fill="FFFFFF"/>
        <w:rPr>
          <w:rFonts w:ascii="Segoe UI" w:hAnsi="Segoe UI" w:cs="Segoe UI"/>
          <w:color w:val="171717"/>
        </w:rPr>
      </w:pPr>
      <w:r>
        <w:rPr>
          <w:rFonts w:ascii="Segoe UI" w:hAnsi="Segoe UI" w:cs="Segoe UI"/>
          <w:color w:val="171717"/>
        </w:rPr>
        <w:t>Azure AD meets the needs of many types of users. For instance, an IT administrator can use Azure AD to determine who should have access to applications and resources, based on company requirements. An administrator can add another layer of protection to applications and services by enforcing multi-factor authentication on sign-ins.</w:t>
      </w:r>
    </w:p>
    <w:p w14:paraId="238669C4" w14:textId="77777777" w:rsidR="00F250DC" w:rsidRDefault="00F250DC" w:rsidP="00F250DC">
      <w:pPr>
        <w:pStyle w:val="NormalWeb"/>
        <w:shd w:val="clear" w:color="auto" w:fill="FFFFFF"/>
        <w:rPr>
          <w:rFonts w:ascii="Segoe UI" w:hAnsi="Segoe UI" w:cs="Segoe UI"/>
          <w:color w:val="171717"/>
        </w:rPr>
      </w:pPr>
      <w:r>
        <w:rPr>
          <w:rFonts w:ascii="Segoe UI" w:hAnsi="Segoe UI" w:cs="Segoe UI"/>
          <w:color w:val="171717"/>
        </w:rPr>
        <w:t>Application developers can use Azure AD to enable users to use preexisting credentials to access applications. Developers also use Azure AD to create personalized end-user experiences by accessing organizational user data through APIs that are specific to Azure AD.</w:t>
      </w:r>
    </w:p>
    <w:p w14:paraId="76944D55" w14:textId="77777777" w:rsidR="00F250DC" w:rsidRDefault="00F250DC" w:rsidP="00F250DC">
      <w:pPr>
        <w:pStyle w:val="NormalWeb"/>
        <w:shd w:val="clear" w:color="auto" w:fill="FFFFFF"/>
        <w:rPr>
          <w:rFonts w:ascii="Segoe UI" w:hAnsi="Segoe UI" w:cs="Segoe UI"/>
          <w:color w:val="171717"/>
        </w:rPr>
      </w:pPr>
      <w:r>
        <w:rPr>
          <w:rFonts w:ascii="Segoe UI" w:hAnsi="Segoe UI" w:cs="Segoe UI"/>
          <w:color w:val="171717"/>
        </w:rPr>
        <w:t>If you subscribe to services like Azure or Microsoft 365, you're already taking advantage of Azure AD. You could use Azure AD to further manage access to your cloud applications.</w:t>
      </w:r>
    </w:p>
    <w:p w14:paraId="0B5FEA5E" w14:textId="77777777" w:rsidR="00F250DC" w:rsidRPr="00F250DC" w:rsidRDefault="00F250DC" w:rsidP="00F250DC">
      <w:pPr>
        <w:pStyle w:val="Heading2"/>
        <w:shd w:val="clear" w:color="auto" w:fill="FFFFFF"/>
        <w:spacing w:before="480" w:after="180"/>
        <w:rPr>
          <w:rFonts w:ascii="Segoe UI" w:hAnsi="Segoe UI" w:cs="Segoe UI"/>
          <w:b/>
          <w:bCs/>
          <w:color w:val="171717"/>
        </w:rPr>
      </w:pPr>
      <w:r w:rsidRPr="00F250DC">
        <w:rPr>
          <w:rFonts w:ascii="Segoe UI" w:hAnsi="Segoe UI" w:cs="Segoe UI"/>
          <w:b/>
          <w:bCs/>
          <w:color w:val="171717"/>
        </w:rPr>
        <w:t>Identity secure score in Azure AD</w:t>
      </w:r>
    </w:p>
    <w:p w14:paraId="79AEC494" w14:textId="77777777" w:rsidR="00F250DC" w:rsidRDefault="00F250DC" w:rsidP="00F250DC">
      <w:pPr>
        <w:pStyle w:val="NormalWeb"/>
        <w:shd w:val="clear" w:color="auto" w:fill="FFFFFF"/>
        <w:rPr>
          <w:rFonts w:ascii="Segoe UI" w:hAnsi="Segoe UI" w:cs="Segoe UI"/>
          <w:color w:val="171717"/>
        </w:rPr>
      </w:pPr>
      <w:r>
        <w:rPr>
          <w:rFonts w:ascii="Segoe UI" w:hAnsi="Segoe UI" w:cs="Segoe UI"/>
          <w:color w:val="171717"/>
        </w:rPr>
        <w:t xml:space="preserve">If you're an administrator, you need to know how secure your Azure AD tenant is. The identity secure score can help you understand. </w:t>
      </w:r>
      <w:r w:rsidRPr="00F250DC">
        <w:rPr>
          <w:rFonts w:ascii="Segoe UI" w:hAnsi="Segoe UI" w:cs="Segoe UI"/>
          <w:b/>
          <w:bCs/>
          <w:color w:val="171717"/>
        </w:rPr>
        <w:t>Azure AD gives an overall value between 1 and 223</w:t>
      </w:r>
      <w:r>
        <w:rPr>
          <w:rFonts w:ascii="Segoe UI" w:hAnsi="Segoe UI" w:cs="Segoe UI"/>
          <w:color w:val="171717"/>
        </w:rPr>
        <w:t>. This value represents how well you match the recommendations and best practices that Microsoft suggests for tenant security. The identity secure score reveals how effective your security is and helps you implement improvements.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1365"/>
        <w:gridCol w:w="2342"/>
        <w:gridCol w:w="2192"/>
        <w:gridCol w:w="4201"/>
      </w:tblGrid>
      <w:tr w:rsidR="00F250DC" w:rsidRPr="00F250DC" w14:paraId="501717A7" w14:textId="77777777" w:rsidTr="00F250DC">
        <w:trPr>
          <w:trHeight w:val="261"/>
          <w:tblHeader/>
        </w:trPr>
        <w:tc>
          <w:tcPr>
            <w:tcW w:w="0" w:type="auto"/>
            <w:gridSpan w:val="4"/>
            <w:tcBorders>
              <w:top w:val="nil"/>
              <w:left w:val="nil"/>
              <w:bottom w:val="nil"/>
              <w:right w:val="nil"/>
            </w:tcBorders>
            <w:shd w:val="clear" w:color="auto" w:fill="FFFFFF"/>
            <w:vAlign w:val="center"/>
            <w:hideMark/>
          </w:tcPr>
          <w:p w14:paraId="13376B2B" w14:textId="77777777" w:rsidR="00F250DC" w:rsidRPr="00F250DC" w:rsidRDefault="00F250DC" w:rsidP="00F250DC">
            <w:pPr>
              <w:pBdr>
                <w:top w:val="single" w:sz="2" w:space="0" w:color="auto"/>
                <w:left w:val="single" w:sz="2" w:space="0" w:color="auto"/>
                <w:bottom w:val="single" w:sz="6" w:space="0" w:color="auto"/>
                <w:right w:val="single" w:sz="2" w:space="0" w:color="auto"/>
              </w:pBdr>
              <w:spacing w:after="0" w:line="240" w:lineRule="auto"/>
              <w:ind w:left="-15" w:right="-15"/>
              <w:jc w:val="right"/>
              <w:rPr>
                <w:rFonts w:ascii="Segoe UI" w:eastAsia="Times New Roman" w:hAnsi="Segoe UI" w:cs="Segoe UI"/>
                <w:b/>
                <w:bCs/>
                <w:caps/>
                <w:color w:val="171717"/>
                <w:spacing w:val="30"/>
                <w:sz w:val="24"/>
                <w:szCs w:val="24"/>
              </w:rPr>
            </w:pPr>
            <w:r w:rsidRPr="00F250DC">
              <w:rPr>
                <w:rFonts w:ascii="Segoe UI" w:eastAsia="Times New Roman" w:hAnsi="Segoe UI" w:cs="Segoe UI"/>
                <w:b/>
                <w:bCs/>
                <w:caps/>
                <w:color w:val="171717"/>
                <w:spacing w:val="30"/>
                <w:sz w:val="24"/>
                <w:szCs w:val="24"/>
              </w:rPr>
              <w:t>HOW AZURE AD COMPARES WITH ACTIVE DIRECTORY</w:t>
            </w:r>
          </w:p>
        </w:tc>
      </w:tr>
      <w:tr w:rsidR="00F250DC" w:rsidRPr="00F250DC" w14:paraId="5BED52BB" w14:textId="77777777" w:rsidTr="00F250DC">
        <w:trPr>
          <w:trHeight w:val="245"/>
          <w:tblHeader/>
        </w:trPr>
        <w:tc>
          <w:tcPr>
            <w:tcW w:w="0" w:type="auto"/>
            <w:tcBorders>
              <w:top w:val="nil"/>
              <w:left w:val="single" w:sz="2" w:space="0" w:color="auto"/>
              <w:bottom w:val="nil"/>
              <w:right w:val="single" w:sz="2" w:space="0" w:color="auto"/>
            </w:tcBorders>
            <w:shd w:val="clear" w:color="auto" w:fill="FFFFFF"/>
            <w:hideMark/>
          </w:tcPr>
          <w:p w14:paraId="20F34301" w14:textId="77777777" w:rsidR="00F250DC" w:rsidRPr="00F250DC" w:rsidRDefault="00F250DC" w:rsidP="00F250DC">
            <w:pPr>
              <w:spacing w:after="0" w:line="240" w:lineRule="auto"/>
              <w:rPr>
                <w:rFonts w:ascii="Segoe UI" w:eastAsia="Times New Roman" w:hAnsi="Segoe UI" w:cs="Segoe UI"/>
                <w:b/>
                <w:bCs/>
                <w:color w:val="171717"/>
                <w:sz w:val="24"/>
                <w:szCs w:val="24"/>
              </w:rPr>
            </w:pPr>
            <w:r w:rsidRPr="00F250DC">
              <w:rPr>
                <w:rFonts w:ascii="Segoe UI" w:eastAsia="Times New Roman" w:hAnsi="Segoe UI" w:cs="Segoe UI"/>
                <w:b/>
                <w:bCs/>
                <w:color w:val="171717"/>
                <w:sz w:val="24"/>
                <w:szCs w:val="24"/>
              </w:rPr>
              <w:t>Service</w:t>
            </w:r>
          </w:p>
        </w:tc>
        <w:tc>
          <w:tcPr>
            <w:tcW w:w="0" w:type="auto"/>
            <w:tcBorders>
              <w:top w:val="nil"/>
              <w:left w:val="single" w:sz="2" w:space="0" w:color="auto"/>
              <w:bottom w:val="nil"/>
              <w:right w:val="single" w:sz="2" w:space="0" w:color="auto"/>
            </w:tcBorders>
            <w:shd w:val="clear" w:color="auto" w:fill="FFFFFF"/>
            <w:hideMark/>
          </w:tcPr>
          <w:p w14:paraId="2F5E2EF8" w14:textId="77777777" w:rsidR="00F250DC" w:rsidRPr="00F250DC" w:rsidRDefault="00F250DC" w:rsidP="00F250DC">
            <w:pPr>
              <w:spacing w:after="0" w:line="240" w:lineRule="auto"/>
              <w:rPr>
                <w:rFonts w:ascii="Segoe UI" w:eastAsia="Times New Roman" w:hAnsi="Segoe UI" w:cs="Segoe UI"/>
                <w:b/>
                <w:bCs/>
                <w:color w:val="171717"/>
                <w:sz w:val="24"/>
                <w:szCs w:val="24"/>
              </w:rPr>
            </w:pPr>
            <w:r w:rsidRPr="00F250DC">
              <w:rPr>
                <w:rFonts w:ascii="Segoe UI" w:eastAsia="Times New Roman" w:hAnsi="Segoe UI" w:cs="Segoe UI"/>
                <w:b/>
                <w:bCs/>
                <w:color w:val="171717"/>
                <w:sz w:val="24"/>
                <w:szCs w:val="24"/>
              </w:rPr>
              <w:t>Authentication</w:t>
            </w:r>
          </w:p>
        </w:tc>
        <w:tc>
          <w:tcPr>
            <w:tcW w:w="0" w:type="auto"/>
            <w:tcBorders>
              <w:top w:val="nil"/>
              <w:left w:val="single" w:sz="2" w:space="0" w:color="auto"/>
              <w:bottom w:val="nil"/>
              <w:right w:val="single" w:sz="2" w:space="0" w:color="auto"/>
            </w:tcBorders>
            <w:shd w:val="clear" w:color="auto" w:fill="FFFFFF"/>
            <w:hideMark/>
          </w:tcPr>
          <w:p w14:paraId="4B3C9D03" w14:textId="77777777" w:rsidR="00F250DC" w:rsidRPr="00F250DC" w:rsidRDefault="00F250DC" w:rsidP="00F250DC">
            <w:pPr>
              <w:spacing w:after="0" w:line="240" w:lineRule="auto"/>
              <w:rPr>
                <w:rFonts w:ascii="Segoe UI" w:eastAsia="Times New Roman" w:hAnsi="Segoe UI" w:cs="Segoe UI"/>
                <w:b/>
                <w:bCs/>
                <w:color w:val="171717"/>
                <w:sz w:val="24"/>
                <w:szCs w:val="24"/>
              </w:rPr>
            </w:pPr>
            <w:r w:rsidRPr="00F250DC">
              <w:rPr>
                <w:rFonts w:ascii="Segoe UI" w:eastAsia="Times New Roman" w:hAnsi="Segoe UI" w:cs="Segoe UI"/>
                <w:b/>
                <w:bCs/>
                <w:color w:val="171717"/>
                <w:sz w:val="24"/>
                <w:szCs w:val="24"/>
              </w:rPr>
              <w:t>Structure</w:t>
            </w:r>
          </w:p>
        </w:tc>
        <w:tc>
          <w:tcPr>
            <w:tcW w:w="0" w:type="auto"/>
            <w:tcBorders>
              <w:top w:val="nil"/>
              <w:left w:val="single" w:sz="2" w:space="0" w:color="auto"/>
              <w:bottom w:val="nil"/>
              <w:right w:val="single" w:sz="2" w:space="0" w:color="auto"/>
            </w:tcBorders>
            <w:shd w:val="clear" w:color="auto" w:fill="FFFFFF"/>
            <w:hideMark/>
          </w:tcPr>
          <w:p w14:paraId="6F60496A" w14:textId="77777777" w:rsidR="00F250DC" w:rsidRPr="00F250DC" w:rsidRDefault="00F250DC" w:rsidP="00F250DC">
            <w:pPr>
              <w:spacing w:after="0" w:line="240" w:lineRule="auto"/>
              <w:rPr>
                <w:rFonts w:ascii="Segoe UI" w:eastAsia="Times New Roman" w:hAnsi="Segoe UI" w:cs="Segoe UI"/>
                <w:b/>
                <w:bCs/>
                <w:color w:val="171717"/>
                <w:sz w:val="24"/>
                <w:szCs w:val="24"/>
              </w:rPr>
            </w:pPr>
            <w:r w:rsidRPr="00F250DC">
              <w:rPr>
                <w:rFonts w:ascii="Segoe UI" w:eastAsia="Times New Roman" w:hAnsi="Segoe UI" w:cs="Segoe UI"/>
                <w:b/>
                <w:bCs/>
                <w:color w:val="171717"/>
                <w:sz w:val="24"/>
                <w:szCs w:val="24"/>
              </w:rPr>
              <w:t>What it's used for</w:t>
            </w:r>
          </w:p>
        </w:tc>
      </w:tr>
      <w:tr w:rsidR="00F250DC" w:rsidRPr="00F250DC" w14:paraId="5ACA4A10" w14:textId="77777777" w:rsidTr="00F250DC">
        <w:trPr>
          <w:trHeight w:val="49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A8BA713" w14:textId="77777777" w:rsidR="00F250DC" w:rsidRPr="00F250DC" w:rsidRDefault="00F250DC" w:rsidP="00F250DC">
            <w:pPr>
              <w:spacing w:after="0" w:line="240" w:lineRule="auto"/>
              <w:rPr>
                <w:rFonts w:ascii="Segoe UI" w:eastAsia="Times New Roman" w:hAnsi="Segoe UI" w:cs="Segoe UI"/>
                <w:color w:val="171717"/>
                <w:sz w:val="24"/>
                <w:szCs w:val="24"/>
              </w:rPr>
            </w:pPr>
            <w:r w:rsidRPr="00F250DC">
              <w:rPr>
                <w:rFonts w:ascii="Segoe UI" w:eastAsia="Times New Roman" w:hAnsi="Segoe UI" w:cs="Segoe UI"/>
                <w:color w:val="171717"/>
                <w:sz w:val="24"/>
                <w:szCs w:val="24"/>
              </w:rPr>
              <w:t>Active Directory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A956743" w14:textId="77777777" w:rsidR="00F250DC" w:rsidRPr="00F250DC" w:rsidRDefault="00F250DC" w:rsidP="00F250DC">
            <w:pPr>
              <w:spacing w:after="0" w:line="240" w:lineRule="auto"/>
              <w:rPr>
                <w:rFonts w:ascii="Segoe UI" w:eastAsia="Times New Roman" w:hAnsi="Segoe UI" w:cs="Segoe UI"/>
                <w:color w:val="171717"/>
                <w:sz w:val="24"/>
                <w:szCs w:val="24"/>
              </w:rPr>
            </w:pPr>
            <w:r w:rsidRPr="00F250DC">
              <w:rPr>
                <w:rFonts w:ascii="Segoe UI" w:eastAsia="Times New Roman" w:hAnsi="Segoe UI" w:cs="Segoe UI"/>
                <w:color w:val="171717"/>
                <w:sz w:val="24"/>
                <w:szCs w:val="24"/>
              </w:rPr>
              <w:t>Kerberos, NTLM</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0A72345" w14:textId="77777777" w:rsidR="00F250DC" w:rsidRPr="00F250DC" w:rsidRDefault="00F250DC" w:rsidP="00F250DC">
            <w:pPr>
              <w:spacing w:after="0" w:line="240" w:lineRule="auto"/>
              <w:rPr>
                <w:rFonts w:ascii="Segoe UI" w:eastAsia="Times New Roman" w:hAnsi="Segoe UI" w:cs="Segoe UI"/>
                <w:color w:val="171717"/>
                <w:sz w:val="24"/>
                <w:szCs w:val="24"/>
              </w:rPr>
            </w:pPr>
            <w:r w:rsidRPr="00F250DC">
              <w:rPr>
                <w:rFonts w:ascii="Segoe UI" w:eastAsia="Times New Roman" w:hAnsi="Segoe UI" w:cs="Segoe UI"/>
                <w:color w:val="171717"/>
                <w:sz w:val="24"/>
                <w:szCs w:val="24"/>
              </w:rPr>
              <w:t>Forests, domains, organizational units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700F52B" w14:textId="77777777" w:rsidR="00F250DC" w:rsidRPr="00F250DC" w:rsidRDefault="00F250DC" w:rsidP="00F250DC">
            <w:pPr>
              <w:spacing w:after="0" w:line="240" w:lineRule="auto"/>
              <w:rPr>
                <w:rFonts w:ascii="Segoe UI" w:eastAsia="Times New Roman" w:hAnsi="Segoe UI" w:cs="Segoe UI"/>
                <w:color w:val="171717"/>
                <w:sz w:val="24"/>
                <w:szCs w:val="24"/>
              </w:rPr>
            </w:pPr>
            <w:r w:rsidRPr="00F250DC">
              <w:rPr>
                <w:rFonts w:ascii="Segoe UI" w:eastAsia="Times New Roman" w:hAnsi="Segoe UI" w:cs="Segoe UI"/>
                <w:color w:val="171717"/>
                <w:sz w:val="24"/>
                <w:szCs w:val="24"/>
              </w:rPr>
              <w:t>Authentication and authorization for on-premises printers, applications, file services, and more</w:t>
            </w:r>
          </w:p>
        </w:tc>
      </w:tr>
      <w:tr w:rsidR="00F250DC" w:rsidRPr="00F250DC" w14:paraId="5C37093D" w14:textId="77777777" w:rsidTr="00F250DC">
        <w:trPr>
          <w:trHeight w:val="49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D8820AE" w14:textId="77777777" w:rsidR="00F250DC" w:rsidRPr="00F250DC" w:rsidRDefault="00F250DC" w:rsidP="00F250DC">
            <w:pPr>
              <w:spacing w:after="0" w:line="240" w:lineRule="auto"/>
              <w:rPr>
                <w:rFonts w:ascii="Segoe UI" w:eastAsia="Times New Roman" w:hAnsi="Segoe UI" w:cs="Segoe UI"/>
                <w:color w:val="171717"/>
                <w:sz w:val="24"/>
                <w:szCs w:val="24"/>
              </w:rPr>
            </w:pPr>
            <w:r w:rsidRPr="00F250DC">
              <w:rPr>
                <w:rFonts w:ascii="Segoe UI" w:eastAsia="Times New Roman" w:hAnsi="Segoe UI" w:cs="Segoe UI"/>
                <w:color w:val="171717"/>
                <w:sz w:val="24"/>
                <w:szCs w:val="24"/>
              </w:rPr>
              <w:t>Azure Active Directory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A5A7706" w14:textId="77777777" w:rsidR="00F250DC" w:rsidRPr="00F250DC" w:rsidRDefault="00F250DC" w:rsidP="00F250DC">
            <w:pPr>
              <w:spacing w:after="0" w:line="240" w:lineRule="auto"/>
              <w:rPr>
                <w:rFonts w:ascii="Segoe UI" w:eastAsia="Times New Roman" w:hAnsi="Segoe UI" w:cs="Segoe UI"/>
                <w:color w:val="171717"/>
                <w:sz w:val="24"/>
                <w:szCs w:val="24"/>
              </w:rPr>
            </w:pPr>
            <w:r w:rsidRPr="00F250DC">
              <w:rPr>
                <w:rFonts w:ascii="Segoe UI" w:eastAsia="Times New Roman" w:hAnsi="Segoe UI" w:cs="Segoe UI"/>
                <w:color w:val="171717"/>
                <w:sz w:val="24"/>
                <w:szCs w:val="24"/>
              </w:rPr>
              <w:t>Includes SAML, OAuth, WS-Federation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B94E36A" w14:textId="77777777" w:rsidR="00F250DC" w:rsidRPr="00F250DC" w:rsidRDefault="00F250DC" w:rsidP="00F250DC">
            <w:pPr>
              <w:spacing w:after="0" w:line="240" w:lineRule="auto"/>
              <w:rPr>
                <w:rFonts w:ascii="Segoe UI" w:eastAsia="Times New Roman" w:hAnsi="Segoe UI" w:cs="Segoe UI"/>
                <w:color w:val="171717"/>
                <w:sz w:val="24"/>
                <w:szCs w:val="24"/>
              </w:rPr>
            </w:pPr>
            <w:r w:rsidRPr="00F250DC">
              <w:rPr>
                <w:rFonts w:ascii="Segoe UI" w:eastAsia="Times New Roman" w:hAnsi="Segoe UI" w:cs="Segoe UI"/>
                <w:color w:val="171717"/>
                <w:sz w:val="24"/>
                <w:szCs w:val="24"/>
              </w:rPr>
              <w:t>Tenants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9E5493A" w14:textId="77777777" w:rsidR="00F250DC" w:rsidRPr="00F250DC" w:rsidRDefault="00F250DC" w:rsidP="00F250DC">
            <w:pPr>
              <w:spacing w:after="0" w:line="240" w:lineRule="auto"/>
              <w:rPr>
                <w:rFonts w:ascii="Segoe UI" w:eastAsia="Times New Roman" w:hAnsi="Segoe UI" w:cs="Segoe UI"/>
                <w:color w:val="171717"/>
                <w:sz w:val="24"/>
                <w:szCs w:val="24"/>
              </w:rPr>
            </w:pPr>
            <w:r w:rsidRPr="00F250DC">
              <w:rPr>
                <w:rFonts w:ascii="Segoe UI" w:eastAsia="Times New Roman" w:hAnsi="Segoe UI" w:cs="Segoe UI"/>
                <w:color w:val="171717"/>
                <w:sz w:val="24"/>
                <w:szCs w:val="24"/>
              </w:rPr>
              <w:t>Internet-based services and applications like Microsoft 365, Azure services, and third-party SaaS applications</w:t>
            </w:r>
          </w:p>
        </w:tc>
      </w:tr>
    </w:tbl>
    <w:p w14:paraId="34AA197E" w14:textId="77777777" w:rsidR="001C615B" w:rsidRPr="001C615B" w:rsidRDefault="001C615B" w:rsidP="001C615B">
      <w:pPr>
        <w:pStyle w:val="Heading2"/>
        <w:shd w:val="clear" w:color="auto" w:fill="FFFFFF"/>
        <w:spacing w:before="480" w:after="180"/>
        <w:rPr>
          <w:rFonts w:ascii="Segoe UI" w:hAnsi="Segoe UI" w:cs="Segoe UI"/>
          <w:b/>
          <w:bCs/>
          <w:color w:val="171717"/>
        </w:rPr>
      </w:pPr>
      <w:r w:rsidRPr="001C615B">
        <w:rPr>
          <w:rFonts w:ascii="Segoe UI" w:hAnsi="Segoe UI" w:cs="Segoe UI"/>
          <w:b/>
          <w:bCs/>
          <w:color w:val="171717"/>
        </w:rPr>
        <w:t>Hybrid identity for linking on-premises Active Directory with Azure AD</w:t>
      </w:r>
    </w:p>
    <w:p w14:paraId="0365B18B" w14:textId="77777777" w:rsidR="001C615B" w:rsidRDefault="001C615B" w:rsidP="001C615B">
      <w:pPr>
        <w:pStyle w:val="NormalWeb"/>
        <w:shd w:val="clear" w:color="auto" w:fill="FFFFFF"/>
        <w:rPr>
          <w:rFonts w:ascii="Segoe UI" w:hAnsi="Segoe UI" w:cs="Segoe UI"/>
          <w:color w:val="171717"/>
        </w:rPr>
      </w:pPr>
      <w:r>
        <w:rPr>
          <w:rFonts w:ascii="Segoe UI" w:hAnsi="Segoe UI" w:cs="Segoe UI"/>
          <w:color w:val="171717"/>
        </w:rPr>
        <w:t>Multiple authentication methods let you achieve hybrid identity for users:</w:t>
      </w:r>
    </w:p>
    <w:p w14:paraId="283971AC" w14:textId="0E7A8254" w:rsidR="001C615B" w:rsidRPr="001C615B" w:rsidRDefault="001C615B" w:rsidP="001C615B">
      <w:pPr>
        <w:pStyle w:val="NormalWeb"/>
        <w:numPr>
          <w:ilvl w:val="0"/>
          <w:numId w:val="6"/>
        </w:numPr>
        <w:shd w:val="clear" w:color="auto" w:fill="FFFFFF"/>
        <w:ind w:left="1290"/>
        <w:rPr>
          <w:rFonts w:ascii="Segoe UI" w:hAnsi="Segoe UI" w:cs="Segoe UI"/>
          <w:color w:val="171717"/>
        </w:rPr>
      </w:pPr>
      <w:r>
        <w:rPr>
          <w:rStyle w:val="Strong"/>
          <w:rFonts w:ascii="Segoe UI" w:hAnsi="Segoe UI" w:cs="Segoe UI"/>
          <w:color w:val="171717"/>
        </w:rPr>
        <w:lastRenderedPageBreak/>
        <w:t>Azure AD password hash synchronization</w:t>
      </w:r>
      <w:r>
        <w:rPr>
          <w:rFonts w:ascii="Segoe UI" w:hAnsi="Segoe UI" w:cs="Segoe UI"/>
          <w:color w:val="171717"/>
        </w:rPr>
        <w:t>. Here, the user's password is hashed twice and synchronized between the on-premises Active Directory and Azure AD. Users have the same credentials to access resources and applications both on-premises and in the cloud.</w:t>
      </w:r>
    </w:p>
    <w:p w14:paraId="3EFD59F9" w14:textId="77777777" w:rsidR="001C615B" w:rsidRDefault="001C615B" w:rsidP="001C615B">
      <w:pPr>
        <w:pStyle w:val="NormalWeb"/>
        <w:numPr>
          <w:ilvl w:val="0"/>
          <w:numId w:val="6"/>
        </w:numPr>
        <w:shd w:val="clear" w:color="auto" w:fill="FFFFFF"/>
        <w:ind w:left="1290"/>
        <w:rPr>
          <w:rFonts w:ascii="Segoe UI" w:hAnsi="Segoe UI" w:cs="Segoe UI"/>
          <w:color w:val="171717"/>
        </w:rPr>
      </w:pPr>
      <w:r>
        <w:rPr>
          <w:rStyle w:val="Strong"/>
          <w:rFonts w:ascii="Segoe UI" w:hAnsi="Segoe UI" w:cs="Segoe UI"/>
          <w:color w:val="171717"/>
        </w:rPr>
        <w:t>Azure AD pass-through authentication</w:t>
      </w:r>
      <w:r>
        <w:rPr>
          <w:rFonts w:ascii="Segoe UI" w:hAnsi="Segoe UI" w:cs="Segoe UI"/>
          <w:color w:val="171717"/>
        </w:rPr>
        <w:t>. Here, an agent is installed on on-premises servers that authenticate against the on-premises Active Directory. When an Azure AD user account tries to authenticate, password authentication is handled on-premises through these servers and Active Directory.</w:t>
      </w:r>
    </w:p>
    <w:p w14:paraId="18717B1A" w14:textId="77777777" w:rsidR="001C615B" w:rsidRDefault="001C615B" w:rsidP="001C615B">
      <w:pPr>
        <w:pStyle w:val="NormalWeb"/>
        <w:numPr>
          <w:ilvl w:val="0"/>
          <w:numId w:val="6"/>
        </w:numPr>
        <w:shd w:val="clear" w:color="auto" w:fill="FFFFFF"/>
        <w:ind w:left="1290"/>
        <w:rPr>
          <w:rFonts w:ascii="Segoe UI" w:hAnsi="Segoe UI" w:cs="Segoe UI"/>
          <w:color w:val="171717"/>
        </w:rPr>
      </w:pPr>
      <w:r>
        <w:rPr>
          <w:rStyle w:val="Strong"/>
          <w:rFonts w:ascii="Segoe UI" w:hAnsi="Segoe UI" w:cs="Segoe UI"/>
          <w:color w:val="171717"/>
        </w:rPr>
        <w:t>Federated authentication</w:t>
      </w:r>
      <w:r>
        <w:rPr>
          <w:rFonts w:ascii="Segoe UI" w:hAnsi="Segoe UI" w:cs="Segoe UI"/>
          <w:color w:val="171717"/>
        </w:rPr>
        <w:t>. Here, the authentication process is performed by an on-premises Active Directory Federation Services (AD FS) server that validates users' passwords. Use this authentication method if you want advanced measures like smart card-based authentication for users.</w:t>
      </w:r>
    </w:p>
    <w:tbl>
      <w:tblPr>
        <w:tblW w:w="10719" w:type="dxa"/>
        <w:shd w:val="clear" w:color="auto" w:fill="FFFFFF"/>
        <w:tblCellMar>
          <w:top w:w="15" w:type="dxa"/>
          <w:left w:w="15" w:type="dxa"/>
          <w:bottom w:w="15" w:type="dxa"/>
          <w:right w:w="15" w:type="dxa"/>
        </w:tblCellMar>
        <w:tblLook w:val="04A0" w:firstRow="1" w:lastRow="0" w:firstColumn="1" w:lastColumn="0" w:noHBand="0" w:noVBand="1"/>
      </w:tblPr>
      <w:tblGrid>
        <w:gridCol w:w="4455"/>
        <w:gridCol w:w="2241"/>
        <w:gridCol w:w="2057"/>
        <w:gridCol w:w="1966"/>
      </w:tblGrid>
      <w:tr w:rsidR="001C615B" w:rsidRPr="001C615B" w14:paraId="1CF6778A" w14:textId="77777777" w:rsidTr="001C615B">
        <w:trPr>
          <w:trHeight w:val="568"/>
          <w:tblHeader/>
        </w:trPr>
        <w:tc>
          <w:tcPr>
            <w:tcW w:w="0" w:type="auto"/>
            <w:tcBorders>
              <w:top w:val="nil"/>
              <w:left w:val="single" w:sz="2" w:space="0" w:color="auto"/>
              <w:bottom w:val="nil"/>
              <w:right w:val="single" w:sz="2" w:space="0" w:color="auto"/>
            </w:tcBorders>
            <w:shd w:val="clear" w:color="auto" w:fill="FFFFFF"/>
            <w:hideMark/>
          </w:tcPr>
          <w:p w14:paraId="71F9C9F1" w14:textId="77777777" w:rsidR="001C615B" w:rsidRPr="001C615B" w:rsidRDefault="001C615B" w:rsidP="001C615B">
            <w:pPr>
              <w:spacing w:after="0" w:line="240" w:lineRule="auto"/>
              <w:rPr>
                <w:rFonts w:ascii="Segoe UI" w:eastAsia="Times New Roman" w:hAnsi="Segoe UI" w:cs="Segoe UI"/>
                <w:b/>
                <w:bCs/>
                <w:color w:val="171717"/>
                <w:sz w:val="24"/>
                <w:szCs w:val="24"/>
              </w:rPr>
            </w:pPr>
            <w:r w:rsidRPr="001C615B">
              <w:rPr>
                <w:rFonts w:ascii="Segoe UI" w:eastAsia="Times New Roman" w:hAnsi="Segoe UI" w:cs="Segoe UI"/>
                <w:b/>
                <w:bCs/>
                <w:color w:val="171717"/>
                <w:sz w:val="24"/>
                <w:szCs w:val="24"/>
              </w:rPr>
              <w:t>You want to:</w:t>
            </w:r>
          </w:p>
        </w:tc>
        <w:tc>
          <w:tcPr>
            <w:tcW w:w="0" w:type="auto"/>
            <w:tcBorders>
              <w:top w:val="nil"/>
              <w:left w:val="single" w:sz="2" w:space="0" w:color="auto"/>
              <w:bottom w:val="nil"/>
              <w:right w:val="single" w:sz="2" w:space="0" w:color="auto"/>
            </w:tcBorders>
            <w:shd w:val="clear" w:color="auto" w:fill="FFFFFF"/>
            <w:hideMark/>
          </w:tcPr>
          <w:p w14:paraId="16C509BB" w14:textId="77777777" w:rsidR="001C615B" w:rsidRPr="001C615B" w:rsidRDefault="001C615B" w:rsidP="001C615B">
            <w:pPr>
              <w:spacing w:after="0" w:line="240" w:lineRule="auto"/>
              <w:rPr>
                <w:rFonts w:ascii="Segoe UI" w:eastAsia="Times New Roman" w:hAnsi="Segoe UI" w:cs="Segoe UI"/>
                <w:b/>
                <w:bCs/>
                <w:color w:val="171717"/>
                <w:sz w:val="24"/>
                <w:szCs w:val="24"/>
              </w:rPr>
            </w:pPr>
            <w:r w:rsidRPr="001C615B">
              <w:rPr>
                <w:rFonts w:ascii="Segoe UI" w:eastAsia="Times New Roman" w:hAnsi="Segoe UI" w:cs="Segoe UI"/>
                <w:b/>
                <w:bCs/>
                <w:color w:val="171717"/>
                <w:sz w:val="24"/>
                <w:szCs w:val="24"/>
              </w:rPr>
              <w:t>Password hash synchronization</w:t>
            </w:r>
          </w:p>
        </w:tc>
        <w:tc>
          <w:tcPr>
            <w:tcW w:w="0" w:type="auto"/>
            <w:tcBorders>
              <w:top w:val="nil"/>
              <w:left w:val="single" w:sz="2" w:space="0" w:color="auto"/>
              <w:bottom w:val="nil"/>
              <w:right w:val="single" w:sz="2" w:space="0" w:color="auto"/>
            </w:tcBorders>
            <w:shd w:val="clear" w:color="auto" w:fill="FFFFFF"/>
            <w:hideMark/>
          </w:tcPr>
          <w:p w14:paraId="2013030F" w14:textId="77777777" w:rsidR="001C615B" w:rsidRPr="001C615B" w:rsidRDefault="001C615B" w:rsidP="001C615B">
            <w:pPr>
              <w:spacing w:after="0" w:line="240" w:lineRule="auto"/>
              <w:rPr>
                <w:rFonts w:ascii="Segoe UI" w:eastAsia="Times New Roman" w:hAnsi="Segoe UI" w:cs="Segoe UI"/>
                <w:b/>
                <w:bCs/>
                <w:color w:val="171717"/>
                <w:sz w:val="24"/>
                <w:szCs w:val="24"/>
              </w:rPr>
            </w:pPr>
            <w:r w:rsidRPr="001C615B">
              <w:rPr>
                <w:rFonts w:ascii="Segoe UI" w:eastAsia="Times New Roman" w:hAnsi="Segoe UI" w:cs="Segoe UI"/>
                <w:b/>
                <w:bCs/>
                <w:color w:val="171717"/>
                <w:sz w:val="24"/>
                <w:szCs w:val="24"/>
              </w:rPr>
              <w:t>Pass-through authentication</w:t>
            </w:r>
          </w:p>
        </w:tc>
        <w:tc>
          <w:tcPr>
            <w:tcW w:w="0" w:type="auto"/>
            <w:tcBorders>
              <w:top w:val="nil"/>
              <w:left w:val="single" w:sz="2" w:space="0" w:color="auto"/>
              <w:bottom w:val="nil"/>
              <w:right w:val="single" w:sz="2" w:space="0" w:color="auto"/>
            </w:tcBorders>
            <w:shd w:val="clear" w:color="auto" w:fill="FFFFFF"/>
            <w:hideMark/>
          </w:tcPr>
          <w:p w14:paraId="14690BCD" w14:textId="77777777" w:rsidR="001C615B" w:rsidRPr="001C615B" w:rsidRDefault="001C615B" w:rsidP="001C615B">
            <w:pPr>
              <w:spacing w:after="0" w:line="240" w:lineRule="auto"/>
              <w:rPr>
                <w:rFonts w:ascii="Segoe UI" w:eastAsia="Times New Roman" w:hAnsi="Segoe UI" w:cs="Segoe UI"/>
                <w:b/>
                <w:bCs/>
                <w:color w:val="171717"/>
                <w:sz w:val="24"/>
                <w:szCs w:val="24"/>
              </w:rPr>
            </w:pPr>
            <w:r w:rsidRPr="001C615B">
              <w:rPr>
                <w:rFonts w:ascii="Segoe UI" w:eastAsia="Times New Roman" w:hAnsi="Segoe UI" w:cs="Segoe UI"/>
                <w:b/>
                <w:bCs/>
                <w:color w:val="171717"/>
                <w:sz w:val="24"/>
                <w:szCs w:val="24"/>
              </w:rPr>
              <w:t>Federated authentication</w:t>
            </w:r>
          </w:p>
        </w:tc>
      </w:tr>
      <w:tr w:rsidR="001C615B" w:rsidRPr="001C615B" w14:paraId="0B4D5441" w14:textId="77777777" w:rsidTr="001C615B">
        <w:trPr>
          <w:trHeight w:val="856"/>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654A839"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Automatically synchronize to the cloud the users, contacts, and groups that have been set up on on-premises Active Directory.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8C66A4C"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EE8CC6A"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3F6BA13"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r>
      <w:tr w:rsidR="001C615B" w:rsidRPr="001C615B" w14:paraId="14371A69" w14:textId="77777777" w:rsidTr="001C615B">
        <w:trPr>
          <w:trHeight w:val="55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0A603ED"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Allow users to access cloud applications and resources by using their on-premises password.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BF16B6B"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7B2DD49"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3E00546"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r>
      <w:tr w:rsidR="001C615B" w:rsidRPr="001C615B" w14:paraId="27FE8F32" w14:textId="77777777" w:rsidTr="001C615B">
        <w:trPr>
          <w:trHeight w:val="27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0FCE8AA"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Ensure that password hashes aren't stored in the cloud.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1769647"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D6FF76F"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B744EC4"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r>
      <w:tr w:rsidR="001C615B" w:rsidRPr="001C615B" w14:paraId="58A245D6" w14:textId="77777777" w:rsidTr="001C615B">
        <w:trPr>
          <w:trHeight w:val="27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BC82A68"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Use cloud-based multi-factor authentication.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90FCF4A"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E903F4B"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ED9125D"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r>
      <w:tr w:rsidR="001C615B" w:rsidRPr="001C615B" w14:paraId="0E4CC96C" w14:textId="77777777" w:rsidTr="001C615B">
        <w:trPr>
          <w:trHeight w:val="27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45E0A97"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Use on-premises multi-factor authentication.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6C9399F"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0B4386A"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CE5286D"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r>
      <w:tr w:rsidR="001C615B" w:rsidRPr="001C615B" w14:paraId="6F16C13C" w14:textId="77777777" w:rsidTr="001C615B">
        <w:trPr>
          <w:trHeight w:val="288"/>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2D7F652"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Use smart card authentication for additional protection.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2118993"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5D78174"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78E09B3" w14:textId="77777777" w:rsidR="001C615B" w:rsidRPr="001C615B" w:rsidRDefault="001C615B" w:rsidP="001C615B">
            <w:pPr>
              <w:spacing w:after="0" w:line="240" w:lineRule="auto"/>
              <w:rPr>
                <w:rFonts w:ascii="Segoe UI" w:eastAsia="Times New Roman" w:hAnsi="Segoe UI" w:cs="Segoe UI"/>
                <w:color w:val="171717"/>
                <w:sz w:val="24"/>
                <w:szCs w:val="24"/>
              </w:rPr>
            </w:pPr>
            <w:r w:rsidRPr="001C615B">
              <w:rPr>
                <w:rFonts w:ascii="Segoe UI" w:eastAsia="Times New Roman" w:hAnsi="Segoe UI" w:cs="Segoe UI"/>
                <w:color w:val="171717"/>
                <w:sz w:val="24"/>
                <w:szCs w:val="24"/>
              </w:rPr>
              <w:t>Yes</w:t>
            </w:r>
          </w:p>
        </w:tc>
      </w:tr>
    </w:tbl>
    <w:p w14:paraId="6164BC7C" w14:textId="77777777" w:rsidR="0054606F" w:rsidRDefault="0054606F" w:rsidP="005C5BF5">
      <w:pPr>
        <w:pStyle w:val="NormalWeb"/>
        <w:shd w:val="clear" w:color="auto" w:fill="FFFFFF"/>
        <w:rPr>
          <w:rFonts w:ascii="Segoe UI" w:hAnsi="Segoe UI" w:cs="Segoe UI"/>
          <w:color w:val="171717"/>
        </w:rPr>
      </w:pPr>
    </w:p>
    <w:p w14:paraId="54BBEF0D" w14:textId="471A0F9D" w:rsidR="005A5344" w:rsidRDefault="001C615B" w:rsidP="00B31791">
      <w:pPr>
        <w:rPr>
          <w:rFonts w:ascii="Segoe UI" w:hAnsi="Segoe UI" w:cs="Segoe UI"/>
          <w:color w:val="171717"/>
          <w:shd w:val="clear" w:color="auto" w:fill="FFFFFF"/>
        </w:rPr>
      </w:pPr>
      <w:r>
        <w:rPr>
          <w:rFonts w:ascii="Segoe UI" w:hAnsi="Segoe UI" w:cs="Segoe UI"/>
          <w:color w:val="171717"/>
          <w:shd w:val="clear" w:color="auto" w:fill="FFFFFF"/>
        </w:rPr>
        <w:t>If you're a customer who uses an address in Europe, Azure AD stores most of your data in European datacenters. However, some data is stored outside Europe by services that you use with Azure AD</w:t>
      </w:r>
    </w:p>
    <w:p w14:paraId="4DD5C39D" w14:textId="274EDF1F" w:rsidR="001C615B" w:rsidRDefault="001C615B" w:rsidP="00B31791">
      <w:pPr>
        <w:rPr>
          <w:rFonts w:ascii="Segoe UI" w:hAnsi="Segoe UI" w:cs="Segoe UI"/>
          <w:color w:val="171717"/>
          <w:shd w:val="clear" w:color="auto" w:fill="FFFFFF"/>
        </w:rPr>
      </w:pPr>
      <w:r>
        <w:rPr>
          <w:rFonts w:ascii="Segoe UI" w:hAnsi="Segoe UI" w:cs="Segoe UI"/>
          <w:color w:val="171717"/>
          <w:shd w:val="clear" w:color="auto" w:fill="FFFFFF"/>
        </w:rPr>
        <w:t>Following are stored in US</w:t>
      </w:r>
    </w:p>
    <w:p w14:paraId="73FAC8A0" w14:textId="58E9258C" w:rsidR="001C615B" w:rsidRPr="001C615B" w:rsidRDefault="001C615B" w:rsidP="001C615B">
      <w:pPr>
        <w:spacing w:after="0" w:line="240" w:lineRule="auto"/>
        <w:rPr>
          <w:rFonts w:ascii="Segoe UI" w:hAnsi="Segoe UI" w:cs="Segoe UI"/>
          <w:b/>
          <w:bCs/>
          <w:color w:val="171717"/>
          <w:sz w:val="21"/>
          <w:szCs w:val="21"/>
          <w:shd w:val="clear" w:color="auto" w:fill="FFFFFF"/>
        </w:rPr>
      </w:pPr>
      <w:r w:rsidRPr="001C615B">
        <w:rPr>
          <w:rFonts w:ascii="Segoe UI" w:hAnsi="Segoe UI" w:cs="Segoe UI"/>
          <w:b/>
          <w:bCs/>
          <w:color w:val="171717"/>
          <w:sz w:val="21"/>
          <w:szCs w:val="21"/>
          <w:shd w:val="clear" w:color="auto" w:fill="FFFFFF"/>
        </w:rPr>
        <w:t>Azure Active Directory B2B (Azure AD B2B)</w:t>
      </w:r>
    </w:p>
    <w:p w14:paraId="035246D4" w14:textId="7EAAE542" w:rsidR="001C615B" w:rsidRPr="001C615B" w:rsidRDefault="001C615B" w:rsidP="001C615B">
      <w:pPr>
        <w:spacing w:after="0" w:line="240" w:lineRule="auto"/>
        <w:rPr>
          <w:rFonts w:ascii="Segoe UI" w:hAnsi="Segoe UI" w:cs="Segoe UI"/>
          <w:b/>
          <w:bCs/>
          <w:color w:val="171717"/>
          <w:sz w:val="21"/>
          <w:szCs w:val="21"/>
          <w:shd w:val="clear" w:color="auto" w:fill="FFFFFF"/>
        </w:rPr>
      </w:pPr>
      <w:r w:rsidRPr="001C615B">
        <w:rPr>
          <w:rFonts w:ascii="Segoe UI" w:hAnsi="Segoe UI" w:cs="Segoe UI"/>
          <w:b/>
          <w:bCs/>
          <w:color w:val="171717"/>
          <w:sz w:val="21"/>
          <w:szCs w:val="21"/>
          <w:shd w:val="clear" w:color="auto" w:fill="FFFFFF"/>
        </w:rPr>
        <w:t>Azure Active Directory B2C (Azure AD B2C)</w:t>
      </w:r>
    </w:p>
    <w:p w14:paraId="7D29FEEC" w14:textId="5437F91D" w:rsidR="001C615B" w:rsidRPr="001C615B" w:rsidRDefault="001C615B" w:rsidP="001C615B">
      <w:pPr>
        <w:spacing w:after="0" w:line="240" w:lineRule="auto"/>
        <w:rPr>
          <w:b/>
          <w:bCs/>
        </w:rPr>
      </w:pPr>
      <w:r w:rsidRPr="001C615B">
        <w:rPr>
          <w:rFonts w:ascii="Segoe UI" w:hAnsi="Segoe UI" w:cs="Segoe UI"/>
          <w:b/>
          <w:bCs/>
          <w:color w:val="171717"/>
          <w:sz w:val="21"/>
          <w:szCs w:val="21"/>
          <w:shd w:val="clear" w:color="auto" w:fill="FFFFFF"/>
        </w:rPr>
        <w:t>Azure AD Multi-Factor Authentication</w:t>
      </w:r>
    </w:p>
    <w:p w14:paraId="44184D70" w14:textId="7CF9EB49" w:rsidR="00971484" w:rsidRDefault="00971484" w:rsidP="00B31791"/>
    <w:p w14:paraId="702F7BF8" w14:textId="77777777" w:rsidR="0085769B" w:rsidRPr="0085769B" w:rsidRDefault="0085769B" w:rsidP="0085769B">
      <w:pPr>
        <w:pStyle w:val="Heading2"/>
        <w:shd w:val="clear" w:color="auto" w:fill="FFFFFF"/>
        <w:spacing w:before="480" w:after="180"/>
        <w:rPr>
          <w:rFonts w:ascii="Segoe UI" w:hAnsi="Segoe UI" w:cs="Segoe UI"/>
          <w:b/>
          <w:bCs/>
          <w:color w:val="171717"/>
        </w:rPr>
      </w:pPr>
      <w:r w:rsidRPr="0085769B">
        <w:rPr>
          <w:rFonts w:ascii="Segoe UI" w:hAnsi="Segoe UI" w:cs="Segoe UI"/>
          <w:b/>
          <w:bCs/>
          <w:color w:val="171717"/>
        </w:rPr>
        <w:lastRenderedPageBreak/>
        <w:t>Azure AD licenses</w:t>
      </w:r>
    </w:p>
    <w:p w14:paraId="68B3C8E2" w14:textId="77777777" w:rsidR="0085769B" w:rsidRDefault="0085769B" w:rsidP="0085769B">
      <w:pPr>
        <w:pStyle w:val="NormalWeb"/>
        <w:shd w:val="clear" w:color="auto" w:fill="FFFFFF"/>
        <w:rPr>
          <w:rFonts w:ascii="Segoe UI" w:hAnsi="Segoe UI" w:cs="Segoe UI"/>
          <w:color w:val="171717"/>
        </w:rPr>
      </w:pPr>
      <w:r>
        <w:rPr>
          <w:rFonts w:ascii="Segoe UI" w:hAnsi="Segoe UI" w:cs="Segoe UI"/>
          <w:color w:val="171717"/>
        </w:rPr>
        <w:t>You can use different features of Azure AD, depending on the type of license you choose:</w:t>
      </w:r>
    </w:p>
    <w:p w14:paraId="542E869A" w14:textId="77777777" w:rsidR="0085769B" w:rsidRDefault="0085769B" w:rsidP="0085769B">
      <w:pPr>
        <w:pStyle w:val="NormalWeb"/>
        <w:numPr>
          <w:ilvl w:val="0"/>
          <w:numId w:val="7"/>
        </w:numPr>
        <w:shd w:val="clear" w:color="auto" w:fill="FFFFFF"/>
        <w:ind w:left="1290"/>
        <w:rPr>
          <w:rFonts w:ascii="Segoe UI" w:hAnsi="Segoe UI" w:cs="Segoe UI"/>
          <w:color w:val="171717"/>
        </w:rPr>
      </w:pPr>
      <w:r>
        <w:rPr>
          <w:rStyle w:val="Strong"/>
          <w:rFonts w:ascii="Segoe UI" w:hAnsi="Segoe UI" w:cs="Segoe UI"/>
          <w:color w:val="171717"/>
        </w:rPr>
        <w:t>Azure Active Directory Free</w:t>
      </w:r>
      <w:r>
        <w:rPr>
          <w:rFonts w:ascii="Segoe UI" w:hAnsi="Segoe UI" w:cs="Segoe UI"/>
          <w:color w:val="171717"/>
        </w:rPr>
        <w:t>. You can manage users and groups, and you get necessary reports, on-premises Active Directory synchronization, and self-service password reset for Azure AD users. You also get single sign-on for Microsoft 365, Azure services, and many third-party SaaS applications.</w:t>
      </w:r>
    </w:p>
    <w:p w14:paraId="17EEAF7E" w14:textId="77777777" w:rsidR="0085769B" w:rsidRDefault="0085769B" w:rsidP="0085769B">
      <w:pPr>
        <w:pStyle w:val="NormalWeb"/>
        <w:numPr>
          <w:ilvl w:val="0"/>
          <w:numId w:val="7"/>
        </w:numPr>
        <w:shd w:val="clear" w:color="auto" w:fill="FFFFFF"/>
        <w:ind w:left="1290"/>
        <w:rPr>
          <w:rFonts w:ascii="Segoe UI" w:hAnsi="Segoe UI" w:cs="Segoe UI"/>
          <w:color w:val="171717"/>
        </w:rPr>
      </w:pPr>
      <w:r>
        <w:rPr>
          <w:rStyle w:val="Strong"/>
          <w:rFonts w:ascii="Segoe UI" w:hAnsi="Segoe UI" w:cs="Segoe UI"/>
          <w:color w:val="171717"/>
        </w:rPr>
        <w:t>Pay-as-you-go licenses for specific features</w:t>
      </w:r>
      <w:r>
        <w:rPr>
          <w:rFonts w:ascii="Segoe UI" w:hAnsi="Segoe UI" w:cs="Segoe UI"/>
          <w:color w:val="171717"/>
        </w:rPr>
        <w:t>. You access specific Azure AD features, like Azure AD B2C, on a pay-as-you-go basis. Azure AD B2C lets you manage identity and access for consumer users and the applications they use.</w:t>
      </w:r>
    </w:p>
    <w:p w14:paraId="3ACF3DAE" w14:textId="77777777" w:rsidR="0085769B" w:rsidRDefault="0085769B" w:rsidP="0085769B">
      <w:pPr>
        <w:pStyle w:val="NormalWeb"/>
        <w:numPr>
          <w:ilvl w:val="0"/>
          <w:numId w:val="7"/>
        </w:numPr>
        <w:shd w:val="clear" w:color="auto" w:fill="FFFFFF"/>
        <w:ind w:left="1290"/>
        <w:rPr>
          <w:rFonts w:ascii="Segoe UI" w:hAnsi="Segoe UI" w:cs="Segoe UI"/>
          <w:color w:val="171717"/>
        </w:rPr>
      </w:pPr>
      <w:r>
        <w:rPr>
          <w:rStyle w:val="Strong"/>
          <w:rFonts w:ascii="Segoe UI" w:hAnsi="Segoe UI" w:cs="Segoe UI"/>
          <w:color w:val="171717"/>
        </w:rPr>
        <w:t>Office 365 Apps</w:t>
      </w:r>
      <w:r>
        <w:rPr>
          <w:rFonts w:ascii="Segoe UI" w:hAnsi="Segoe UI" w:cs="Segoe UI"/>
          <w:color w:val="171717"/>
        </w:rPr>
        <w:t xml:space="preserve">. You get </w:t>
      </w:r>
      <w:proofErr w:type="gramStart"/>
      <w:r>
        <w:rPr>
          <w:rFonts w:ascii="Segoe UI" w:hAnsi="Segoe UI" w:cs="Segoe UI"/>
          <w:color w:val="171717"/>
        </w:rPr>
        <w:t>all of</w:t>
      </w:r>
      <w:proofErr w:type="gramEnd"/>
      <w:r>
        <w:rPr>
          <w:rFonts w:ascii="Segoe UI" w:hAnsi="Segoe UI" w:cs="Segoe UI"/>
          <w:color w:val="171717"/>
        </w:rPr>
        <w:t xml:space="preserve"> the free tier features, but you can also have custom login and logout pages, self-service password reset for cloud users and device write-back.</w:t>
      </w:r>
    </w:p>
    <w:p w14:paraId="3B7E0BEF" w14:textId="77777777" w:rsidR="0085769B" w:rsidRDefault="0085769B" w:rsidP="0085769B">
      <w:pPr>
        <w:pStyle w:val="NormalWeb"/>
        <w:numPr>
          <w:ilvl w:val="0"/>
          <w:numId w:val="7"/>
        </w:numPr>
        <w:shd w:val="clear" w:color="auto" w:fill="FFFFFF"/>
        <w:ind w:left="1290"/>
        <w:rPr>
          <w:rFonts w:ascii="Segoe UI" w:hAnsi="Segoe UI" w:cs="Segoe UI"/>
          <w:color w:val="171717"/>
        </w:rPr>
      </w:pPr>
      <w:r>
        <w:rPr>
          <w:rStyle w:val="Strong"/>
          <w:rFonts w:ascii="Segoe UI" w:hAnsi="Segoe UI" w:cs="Segoe UI"/>
          <w:color w:val="171717"/>
        </w:rPr>
        <w:t>Azure Active Directory Premium P1</w:t>
      </w:r>
      <w:r>
        <w:rPr>
          <w:rFonts w:ascii="Segoe UI" w:hAnsi="Segoe UI" w:cs="Segoe UI"/>
          <w:color w:val="171717"/>
        </w:rPr>
        <w:t>. You get all the features from the free tier, but you can also let users access on-premises and cloud-based services and resources. You can use self-service group management or dynamic groups, where users are added and removed automatically, based on your criteria. This tier supports on-premises identity management suites like Microsoft Identity Manager. Self-service password reset is also supported for users who are based on-premises.</w:t>
      </w:r>
    </w:p>
    <w:p w14:paraId="6D9CB3DA" w14:textId="77777777" w:rsidR="0085769B" w:rsidRDefault="0085769B" w:rsidP="0085769B">
      <w:pPr>
        <w:pStyle w:val="NormalWeb"/>
        <w:numPr>
          <w:ilvl w:val="0"/>
          <w:numId w:val="7"/>
        </w:numPr>
        <w:shd w:val="clear" w:color="auto" w:fill="FFFFFF"/>
        <w:ind w:left="1290"/>
        <w:rPr>
          <w:rFonts w:ascii="Segoe UI" w:hAnsi="Segoe UI" w:cs="Segoe UI"/>
          <w:color w:val="171717"/>
        </w:rPr>
      </w:pPr>
      <w:r>
        <w:rPr>
          <w:rStyle w:val="Strong"/>
          <w:rFonts w:ascii="Segoe UI" w:hAnsi="Segoe UI" w:cs="Segoe UI"/>
          <w:color w:val="171717"/>
        </w:rPr>
        <w:t>Azure Active Directory Premium P2</w:t>
      </w:r>
      <w:r>
        <w:rPr>
          <w:rFonts w:ascii="Segoe UI" w:hAnsi="Segoe UI" w:cs="Segoe UI"/>
          <w:color w:val="171717"/>
        </w:rPr>
        <w:t>. You get all the features of the previous two tiers, along with Active Directory Identity Protection. This feature helps you configure risk-based Conditional Access to protect applications from identity risks. You can also use privileged identity management, which lets you monitor and put detailed restrictions on administrators.</w:t>
      </w:r>
    </w:p>
    <w:p w14:paraId="00E4A5E5" w14:textId="77777777" w:rsidR="00EE34CE" w:rsidRDefault="00EE34CE" w:rsidP="00EE34CE">
      <w:pPr>
        <w:pStyle w:val="Heading2"/>
        <w:shd w:val="clear" w:color="auto" w:fill="FFFFFF"/>
        <w:spacing w:before="480" w:after="180"/>
        <w:rPr>
          <w:rFonts w:ascii="Segoe UI" w:hAnsi="Segoe UI" w:cs="Segoe UI"/>
          <w:color w:val="171717"/>
        </w:rPr>
      </w:pPr>
      <w:r>
        <w:rPr>
          <w:rFonts w:ascii="Segoe UI" w:hAnsi="Segoe UI" w:cs="Segoe UI"/>
          <w:color w:val="171717"/>
        </w:rPr>
        <w:t>Azure AD terminology</w:t>
      </w:r>
    </w:p>
    <w:p w14:paraId="5EBCF9B6" w14:textId="77777777" w:rsidR="00EE34CE" w:rsidRDefault="00EE34CE" w:rsidP="00EE34CE">
      <w:pPr>
        <w:pStyle w:val="NormalWeb"/>
        <w:shd w:val="clear" w:color="auto" w:fill="FFFFFF"/>
        <w:rPr>
          <w:rFonts w:ascii="Segoe UI" w:hAnsi="Segoe UI" w:cs="Segoe UI"/>
          <w:color w:val="171717"/>
        </w:rPr>
      </w:pPr>
      <w:r>
        <w:rPr>
          <w:rFonts w:ascii="Segoe UI" w:hAnsi="Segoe UI" w:cs="Segoe UI"/>
          <w:color w:val="171717"/>
        </w:rPr>
        <w:t>To use Azure AD effectively, you need to understand some key Active Directory terms.</w:t>
      </w:r>
    </w:p>
    <w:p w14:paraId="12C4ABD0" w14:textId="77777777" w:rsidR="00EE34CE" w:rsidRDefault="00EE34CE" w:rsidP="00EE34CE">
      <w:pPr>
        <w:pStyle w:val="NormalWeb"/>
        <w:shd w:val="clear" w:color="auto" w:fill="FFFFFF"/>
        <w:rPr>
          <w:rFonts w:ascii="Segoe UI" w:hAnsi="Segoe UI" w:cs="Segoe UI"/>
          <w:color w:val="171717"/>
        </w:rPr>
      </w:pPr>
      <w:r>
        <w:rPr>
          <w:rFonts w:ascii="Segoe UI" w:hAnsi="Segoe UI" w:cs="Segoe UI"/>
          <w:color w:val="171717"/>
        </w:rPr>
        <w:t>Here's an explanation of some of those terms:</w:t>
      </w:r>
    </w:p>
    <w:tbl>
      <w:tblPr>
        <w:tblW w:w="9870" w:type="dxa"/>
        <w:tblCellMar>
          <w:top w:w="15" w:type="dxa"/>
          <w:left w:w="15" w:type="dxa"/>
          <w:bottom w:w="15" w:type="dxa"/>
          <w:right w:w="15" w:type="dxa"/>
        </w:tblCellMar>
        <w:tblLook w:val="04A0" w:firstRow="1" w:lastRow="0" w:firstColumn="1" w:lastColumn="0" w:noHBand="0" w:noVBand="1"/>
      </w:tblPr>
      <w:tblGrid>
        <w:gridCol w:w="1368"/>
        <w:gridCol w:w="8502"/>
      </w:tblGrid>
      <w:tr w:rsidR="00EE34CE" w14:paraId="038D571B" w14:textId="77777777" w:rsidTr="00EE34CE">
        <w:trPr>
          <w:trHeight w:val="427"/>
          <w:tblHeader/>
        </w:trPr>
        <w:tc>
          <w:tcPr>
            <w:tcW w:w="0" w:type="auto"/>
            <w:gridSpan w:val="2"/>
            <w:tcBorders>
              <w:top w:val="nil"/>
              <w:left w:val="nil"/>
              <w:bottom w:val="nil"/>
              <w:right w:val="nil"/>
            </w:tcBorders>
            <w:vAlign w:val="center"/>
            <w:hideMark/>
          </w:tcPr>
          <w:p w14:paraId="1E0010B3" w14:textId="77777777" w:rsidR="00EE34CE" w:rsidRDefault="00EE34CE">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AZURE AD TERMINOLOGY</w:t>
            </w:r>
          </w:p>
        </w:tc>
      </w:tr>
      <w:tr w:rsidR="00EE34CE" w14:paraId="463A35BE" w14:textId="77777777" w:rsidTr="00EE34CE">
        <w:trPr>
          <w:trHeight w:val="408"/>
          <w:tblHeader/>
        </w:trPr>
        <w:tc>
          <w:tcPr>
            <w:tcW w:w="0" w:type="auto"/>
            <w:tcBorders>
              <w:top w:val="nil"/>
              <w:left w:val="single" w:sz="2" w:space="0" w:color="auto"/>
              <w:bottom w:val="nil"/>
              <w:right w:val="single" w:sz="2" w:space="0" w:color="auto"/>
            </w:tcBorders>
            <w:hideMark/>
          </w:tcPr>
          <w:p w14:paraId="60536380" w14:textId="77777777" w:rsidR="00EE34CE" w:rsidRDefault="00EE34CE">
            <w:pPr>
              <w:rPr>
                <w:b/>
                <w:bCs/>
              </w:rPr>
            </w:pPr>
            <w:r>
              <w:rPr>
                <w:b/>
                <w:bCs/>
              </w:rPr>
              <w:t>Term</w:t>
            </w:r>
          </w:p>
        </w:tc>
        <w:tc>
          <w:tcPr>
            <w:tcW w:w="0" w:type="auto"/>
            <w:tcBorders>
              <w:top w:val="nil"/>
              <w:left w:val="single" w:sz="2" w:space="0" w:color="auto"/>
              <w:bottom w:val="nil"/>
              <w:right w:val="single" w:sz="2" w:space="0" w:color="auto"/>
            </w:tcBorders>
            <w:hideMark/>
          </w:tcPr>
          <w:p w14:paraId="7A1D0448" w14:textId="77777777" w:rsidR="00EE34CE" w:rsidRDefault="00EE34CE">
            <w:pPr>
              <w:rPr>
                <w:b/>
                <w:bCs/>
              </w:rPr>
            </w:pPr>
            <w:r>
              <w:rPr>
                <w:b/>
                <w:bCs/>
              </w:rPr>
              <w:t>Description</w:t>
            </w:r>
          </w:p>
        </w:tc>
      </w:tr>
      <w:tr w:rsidR="00EE34CE" w14:paraId="70944C14" w14:textId="77777777" w:rsidTr="00EE34CE">
        <w:trPr>
          <w:trHeight w:val="678"/>
        </w:trPr>
        <w:tc>
          <w:tcPr>
            <w:tcW w:w="0" w:type="auto"/>
            <w:tcBorders>
              <w:top w:val="single" w:sz="24" w:space="0" w:color="auto"/>
              <w:left w:val="single" w:sz="2" w:space="0" w:color="auto"/>
              <w:bottom w:val="single" w:sz="2" w:space="0" w:color="auto"/>
              <w:right w:val="single" w:sz="2" w:space="0" w:color="auto"/>
            </w:tcBorders>
            <w:hideMark/>
          </w:tcPr>
          <w:p w14:paraId="422C8FF7" w14:textId="77777777" w:rsidR="00EE34CE" w:rsidRDefault="00EE34CE">
            <w:r>
              <w:t>Identity</w:t>
            </w:r>
          </w:p>
        </w:tc>
        <w:tc>
          <w:tcPr>
            <w:tcW w:w="0" w:type="auto"/>
            <w:tcBorders>
              <w:top w:val="single" w:sz="24" w:space="0" w:color="auto"/>
              <w:left w:val="single" w:sz="2" w:space="0" w:color="auto"/>
              <w:bottom w:val="single" w:sz="2" w:space="0" w:color="auto"/>
              <w:right w:val="single" w:sz="2" w:space="0" w:color="auto"/>
            </w:tcBorders>
            <w:hideMark/>
          </w:tcPr>
          <w:p w14:paraId="429BDDAF" w14:textId="77777777" w:rsidR="00EE34CE" w:rsidRDefault="00EE34CE">
            <w:r>
              <w:t xml:space="preserve">Something that </w:t>
            </w:r>
            <w:proofErr w:type="gramStart"/>
            <w:r>
              <w:t>has to</w:t>
            </w:r>
            <w:proofErr w:type="gramEnd"/>
            <w:r>
              <w:t xml:space="preserve"> be identified and authenticated. An identity is typically a user with a username and password credentials, but the term can also apply to applications or services.</w:t>
            </w:r>
          </w:p>
        </w:tc>
      </w:tr>
      <w:tr w:rsidR="00EE34CE" w14:paraId="45A78D78" w14:textId="77777777" w:rsidTr="00EE34CE">
        <w:trPr>
          <w:trHeight w:val="408"/>
        </w:trPr>
        <w:tc>
          <w:tcPr>
            <w:tcW w:w="0" w:type="auto"/>
            <w:tcBorders>
              <w:top w:val="single" w:sz="24" w:space="0" w:color="auto"/>
              <w:left w:val="single" w:sz="2" w:space="0" w:color="auto"/>
              <w:bottom w:val="single" w:sz="2" w:space="0" w:color="auto"/>
              <w:right w:val="single" w:sz="2" w:space="0" w:color="auto"/>
            </w:tcBorders>
            <w:hideMark/>
          </w:tcPr>
          <w:p w14:paraId="04377C60" w14:textId="77777777" w:rsidR="00EE34CE" w:rsidRDefault="00EE34CE">
            <w:r>
              <w:t>Account</w:t>
            </w:r>
          </w:p>
        </w:tc>
        <w:tc>
          <w:tcPr>
            <w:tcW w:w="0" w:type="auto"/>
            <w:tcBorders>
              <w:top w:val="single" w:sz="24" w:space="0" w:color="auto"/>
              <w:left w:val="single" w:sz="2" w:space="0" w:color="auto"/>
              <w:bottom w:val="single" w:sz="2" w:space="0" w:color="auto"/>
              <w:right w:val="single" w:sz="2" w:space="0" w:color="auto"/>
            </w:tcBorders>
            <w:hideMark/>
          </w:tcPr>
          <w:p w14:paraId="5FAB31EF" w14:textId="77777777" w:rsidR="00EE34CE" w:rsidRDefault="00EE34CE">
            <w:r>
              <w:t>An identity and its associated data. An account can't exist without an identity.</w:t>
            </w:r>
          </w:p>
        </w:tc>
      </w:tr>
      <w:tr w:rsidR="00EE34CE" w14:paraId="60CC8CEC" w14:textId="77777777" w:rsidTr="00EE34CE">
        <w:trPr>
          <w:trHeight w:val="678"/>
        </w:trPr>
        <w:tc>
          <w:tcPr>
            <w:tcW w:w="0" w:type="auto"/>
            <w:tcBorders>
              <w:top w:val="single" w:sz="24" w:space="0" w:color="auto"/>
              <w:left w:val="single" w:sz="2" w:space="0" w:color="auto"/>
              <w:bottom w:val="single" w:sz="2" w:space="0" w:color="auto"/>
              <w:right w:val="single" w:sz="2" w:space="0" w:color="auto"/>
            </w:tcBorders>
            <w:hideMark/>
          </w:tcPr>
          <w:p w14:paraId="47EB00CC" w14:textId="77777777" w:rsidR="00EE34CE" w:rsidRDefault="00EE34CE">
            <w:r>
              <w:t>Azure AD account</w:t>
            </w:r>
          </w:p>
        </w:tc>
        <w:tc>
          <w:tcPr>
            <w:tcW w:w="0" w:type="auto"/>
            <w:tcBorders>
              <w:top w:val="single" w:sz="24" w:space="0" w:color="auto"/>
              <w:left w:val="single" w:sz="2" w:space="0" w:color="auto"/>
              <w:bottom w:val="single" w:sz="2" w:space="0" w:color="auto"/>
              <w:right w:val="single" w:sz="2" w:space="0" w:color="auto"/>
            </w:tcBorders>
            <w:hideMark/>
          </w:tcPr>
          <w:p w14:paraId="1D8A6189" w14:textId="77777777" w:rsidR="00EE34CE" w:rsidRDefault="00EE34CE">
            <w:r>
              <w:t>An identity created in Azure AD or in services like Microsoft 365. These identities are stored in Azure AD. For example, internal staff members might use Azure AD accounts daily at work.</w:t>
            </w:r>
          </w:p>
        </w:tc>
      </w:tr>
      <w:tr w:rsidR="00EE34CE" w14:paraId="165044CC" w14:textId="77777777" w:rsidTr="00EE34CE">
        <w:trPr>
          <w:trHeight w:val="947"/>
        </w:trPr>
        <w:tc>
          <w:tcPr>
            <w:tcW w:w="0" w:type="auto"/>
            <w:tcBorders>
              <w:top w:val="single" w:sz="24" w:space="0" w:color="auto"/>
              <w:left w:val="single" w:sz="2" w:space="0" w:color="auto"/>
              <w:bottom w:val="single" w:sz="2" w:space="0" w:color="auto"/>
              <w:right w:val="single" w:sz="2" w:space="0" w:color="auto"/>
            </w:tcBorders>
            <w:hideMark/>
          </w:tcPr>
          <w:p w14:paraId="224736DE" w14:textId="77777777" w:rsidR="00EE34CE" w:rsidRDefault="00EE34CE">
            <w:r>
              <w:t>Azure subscription</w:t>
            </w:r>
          </w:p>
        </w:tc>
        <w:tc>
          <w:tcPr>
            <w:tcW w:w="0" w:type="auto"/>
            <w:tcBorders>
              <w:top w:val="single" w:sz="24" w:space="0" w:color="auto"/>
              <w:left w:val="single" w:sz="2" w:space="0" w:color="auto"/>
              <w:bottom w:val="single" w:sz="2" w:space="0" w:color="auto"/>
              <w:right w:val="single" w:sz="2" w:space="0" w:color="auto"/>
            </w:tcBorders>
            <w:hideMark/>
          </w:tcPr>
          <w:p w14:paraId="2110A32A" w14:textId="77777777" w:rsidR="00EE34CE" w:rsidRDefault="00EE34CE">
            <w:r>
              <w:t xml:space="preserve">Your level of access to use Azure and its services. For pay-as-you-go access, use your credit card to set up an Azure subscription. There are several types of subscriptions. For example, </w:t>
            </w:r>
            <w:r>
              <w:lastRenderedPageBreak/>
              <w:t>enterprise-level customers can use Azure Enterprise Agreement subscriptions. Each account can use many subscriptions.</w:t>
            </w:r>
          </w:p>
        </w:tc>
      </w:tr>
      <w:tr w:rsidR="00EE34CE" w14:paraId="20982108" w14:textId="77777777" w:rsidTr="00EE34CE">
        <w:trPr>
          <w:trHeight w:val="678"/>
        </w:trPr>
        <w:tc>
          <w:tcPr>
            <w:tcW w:w="0" w:type="auto"/>
            <w:tcBorders>
              <w:top w:val="single" w:sz="24" w:space="0" w:color="auto"/>
              <w:left w:val="single" w:sz="2" w:space="0" w:color="auto"/>
              <w:bottom w:val="single" w:sz="2" w:space="0" w:color="auto"/>
              <w:right w:val="single" w:sz="2" w:space="0" w:color="auto"/>
            </w:tcBorders>
            <w:hideMark/>
          </w:tcPr>
          <w:p w14:paraId="206C04FA" w14:textId="77777777" w:rsidR="00EE34CE" w:rsidRDefault="00EE34CE">
            <w:r>
              <w:lastRenderedPageBreak/>
              <w:t>Azure AD tenant</w:t>
            </w:r>
          </w:p>
        </w:tc>
        <w:tc>
          <w:tcPr>
            <w:tcW w:w="0" w:type="auto"/>
            <w:tcBorders>
              <w:top w:val="single" w:sz="24" w:space="0" w:color="auto"/>
              <w:left w:val="single" w:sz="2" w:space="0" w:color="auto"/>
              <w:bottom w:val="single" w:sz="2" w:space="0" w:color="auto"/>
              <w:right w:val="single" w:sz="2" w:space="0" w:color="auto"/>
            </w:tcBorders>
            <w:hideMark/>
          </w:tcPr>
          <w:p w14:paraId="6B07AD81" w14:textId="77777777" w:rsidR="00EE34CE" w:rsidRDefault="00EE34CE">
            <w:r>
              <w:t xml:space="preserve">An instance of an Azure AD. This tenant is automatically created for you when you first sign up for Azure or other services like Microsoft 365. A tenant, </w:t>
            </w:r>
            <w:proofErr w:type="gramStart"/>
            <w:r>
              <w:t>which</w:t>
            </w:r>
            <w:proofErr w:type="gramEnd"/>
            <w:r>
              <w:t xml:space="preserve"> represents an organization, holds your users, their groups, and applications.</w:t>
            </w:r>
          </w:p>
        </w:tc>
      </w:tr>
      <w:tr w:rsidR="00EE34CE" w14:paraId="518E508A" w14:textId="77777777" w:rsidTr="00EE34CE">
        <w:trPr>
          <w:trHeight w:val="678"/>
        </w:trPr>
        <w:tc>
          <w:tcPr>
            <w:tcW w:w="0" w:type="auto"/>
            <w:tcBorders>
              <w:top w:val="single" w:sz="24" w:space="0" w:color="auto"/>
              <w:left w:val="single" w:sz="2" w:space="0" w:color="auto"/>
              <w:bottom w:val="single" w:sz="2" w:space="0" w:color="auto"/>
              <w:right w:val="single" w:sz="2" w:space="0" w:color="auto"/>
            </w:tcBorders>
            <w:hideMark/>
          </w:tcPr>
          <w:p w14:paraId="0737EA6E" w14:textId="77777777" w:rsidR="00EE34CE" w:rsidRDefault="00EE34CE">
            <w:r>
              <w:t>Multi-tenant</w:t>
            </w:r>
          </w:p>
        </w:tc>
        <w:tc>
          <w:tcPr>
            <w:tcW w:w="0" w:type="auto"/>
            <w:tcBorders>
              <w:top w:val="single" w:sz="24" w:space="0" w:color="auto"/>
              <w:left w:val="single" w:sz="2" w:space="0" w:color="auto"/>
              <w:bottom w:val="single" w:sz="2" w:space="0" w:color="auto"/>
              <w:right w:val="single" w:sz="2" w:space="0" w:color="auto"/>
            </w:tcBorders>
            <w:hideMark/>
          </w:tcPr>
          <w:p w14:paraId="07292C1F" w14:textId="77777777" w:rsidR="00EE34CE" w:rsidRDefault="00EE34CE">
            <w:r>
              <w:t>Multiple-tenant access to the same applications and services in a shared environment. These tenants represent multiple organizations.</w:t>
            </w:r>
          </w:p>
        </w:tc>
      </w:tr>
      <w:tr w:rsidR="00EE34CE" w14:paraId="1B3DFFF0" w14:textId="77777777" w:rsidTr="00EE34CE">
        <w:trPr>
          <w:trHeight w:val="678"/>
        </w:trPr>
        <w:tc>
          <w:tcPr>
            <w:tcW w:w="0" w:type="auto"/>
            <w:tcBorders>
              <w:top w:val="single" w:sz="24" w:space="0" w:color="auto"/>
              <w:left w:val="single" w:sz="2" w:space="0" w:color="auto"/>
              <w:bottom w:val="single" w:sz="2" w:space="0" w:color="auto"/>
              <w:right w:val="single" w:sz="2" w:space="0" w:color="auto"/>
            </w:tcBorders>
            <w:hideMark/>
          </w:tcPr>
          <w:p w14:paraId="5BB4AF93" w14:textId="77777777" w:rsidR="00EE34CE" w:rsidRDefault="00EE34CE">
            <w:r>
              <w:t>Azure AD directory</w:t>
            </w:r>
          </w:p>
        </w:tc>
        <w:tc>
          <w:tcPr>
            <w:tcW w:w="0" w:type="auto"/>
            <w:tcBorders>
              <w:top w:val="single" w:sz="24" w:space="0" w:color="auto"/>
              <w:left w:val="single" w:sz="2" w:space="0" w:color="auto"/>
              <w:bottom w:val="single" w:sz="2" w:space="0" w:color="auto"/>
              <w:right w:val="single" w:sz="2" w:space="0" w:color="auto"/>
            </w:tcBorders>
            <w:hideMark/>
          </w:tcPr>
          <w:p w14:paraId="3DC07464" w14:textId="77777777" w:rsidR="00EE34CE" w:rsidRDefault="00EE34CE">
            <w:r>
              <w:t>An Azure resource that's created for you automatically when you subscribe to Azure. You can create many Azure AD directories. Each of these directories represents a tenant.</w:t>
            </w:r>
          </w:p>
        </w:tc>
      </w:tr>
      <w:tr w:rsidR="00EE34CE" w14:paraId="7D39D60D" w14:textId="77777777" w:rsidTr="00EE34CE">
        <w:trPr>
          <w:trHeight w:val="947"/>
        </w:trPr>
        <w:tc>
          <w:tcPr>
            <w:tcW w:w="0" w:type="auto"/>
            <w:tcBorders>
              <w:top w:val="single" w:sz="24" w:space="0" w:color="auto"/>
              <w:left w:val="single" w:sz="2" w:space="0" w:color="auto"/>
              <w:bottom w:val="single" w:sz="2" w:space="0" w:color="auto"/>
              <w:right w:val="single" w:sz="2" w:space="0" w:color="auto"/>
            </w:tcBorders>
            <w:hideMark/>
          </w:tcPr>
          <w:p w14:paraId="34906B56" w14:textId="77777777" w:rsidR="00EE34CE" w:rsidRDefault="00EE34CE">
            <w:r>
              <w:t>Custom domain</w:t>
            </w:r>
          </w:p>
        </w:tc>
        <w:tc>
          <w:tcPr>
            <w:tcW w:w="0" w:type="auto"/>
            <w:tcBorders>
              <w:top w:val="single" w:sz="24" w:space="0" w:color="auto"/>
              <w:left w:val="single" w:sz="2" w:space="0" w:color="auto"/>
              <w:bottom w:val="single" w:sz="2" w:space="0" w:color="auto"/>
              <w:right w:val="single" w:sz="2" w:space="0" w:color="auto"/>
            </w:tcBorders>
            <w:hideMark/>
          </w:tcPr>
          <w:p w14:paraId="23729138" w14:textId="77777777" w:rsidR="00EE34CE" w:rsidRDefault="00EE34CE">
            <w:r>
              <w:t>A domain that you customize for your Azure AD directory. When you create an Azure AD directory, Azure automatically assigns it a default domain like </w:t>
            </w:r>
            <w:r>
              <w:rPr>
                <w:rStyle w:val="HTMLCode"/>
                <w:rFonts w:ascii="Consolas" w:eastAsiaTheme="minorHAnsi" w:hAnsi="Consolas"/>
                <w:sz w:val="18"/>
                <w:szCs w:val="18"/>
              </w:rPr>
              <w:t>&lt;your-organization</w:t>
            </w:r>
            <w:proofErr w:type="gramStart"/>
            <w:r>
              <w:rPr>
                <w:rStyle w:val="HTMLCode"/>
                <w:rFonts w:ascii="Consolas" w:eastAsiaTheme="minorHAnsi" w:hAnsi="Consolas"/>
                <w:sz w:val="18"/>
                <w:szCs w:val="18"/>
              </w:rPr>
              <w:t>&gt;.onmicrosoft.com</w:t>
            </w:r>
            <w:proofErr w:type="gramEnd"/>
            <w:r>
              <w:t>. But you can customize domain names. Your users could then have accounts like </w:t>
            </w:r>
            <w:r>
              <w:rPr>
                <w:rStyle w:val="HTMLCode"/>
                <w:rFonts w:ascii="Consolas" w:eastAsiaTheme="minorHAnsi" w:hAnsi="Consolas"/>
                <w:sz w:val="18"/>
                <w:szCs w:val="18"/>
              </w:rPr>
              <w:t>joesmith@contoso.com</w:t>
            </w:r>
            <w:r>
              <w:t> instead of </w:t>
            </w:r>
            <w:r>
              <w:rPr>
                <w:rStyle w:val="HTMLCode"/>
                <w:rFonts w:ascii="Consolas" w:eastAsiaTheme="minorHAnsi" w:hAnsi="Consolas"/>
                <w:sz w:val="18"/>
                <w:szCs w:val="18"/>
              </w:rPr>
              <w:t>joesmith@contoso.onmicrosoft.com</w:t>
            </w:r>
            <w:r>
              <w:t>.</w:t>
            </w:r>
          </w:p>
        </w:tc>
      </w:tr>
      <w:tr w:rsidR="00EE34CE" w14:paraId="71B83256" w14:textId="77777777" w:rsidTr="00EE34CE">
        <w:trPr>
          <w:trHeight w:val="408"/>
        </w:trPr>
        <w:tc>
          <w:tcPr>
            <w:tcW w:w="0" w:type="auto"/>
            <w:tcBorders>
              <w:top w:val="single" w:sz="24" w:space="0" w:color="auto"/>
              <w:left w:val="single" w:sz="2" w:space="0" w:color="auto"/>
              <w:bottom w:val="single" w:sz="2" w:space="0" w:color="auto"/>
              <w:right w:val="single" w:sz="2" w:space="0" w:color="auto"/>
            </w:tcBorders>
            <w:hideMark/>
          </w:tcPr>
          <w:p w14:paraId="2ED5A038" w14:textId="77777777" w:rsidR="00EE34CE" w:rsidRDefault="00EE34CE">
            <w:r>
              <w:t>Owner role</w:t>
            </w:r>
          </w:p>
        </w:tc>
        <w:tc>
          <w:tcPr>
            <w:tcW w:w="0" w:type="auto"/>
            <w:tcBorders>
              <w:top w:val="single" w:sz="24" w:space="0" w:color="auto"/>
              <w:left w:val="single" w:sz="2" w:space="0" w:color="auto"/>
              <w:bottom w:val="single" w:sz="2" w:space="0" w:color="auto"/>
              <w:right w:val="single" w:sz="2" w:space="0" w:color="auto"/>
            </w:tcBorders>
            <w:hideMark/>
          </w:tcPr>
          <w:p w14:paraId="5470429C" w14:textId="77777777" w:rsidR="00EE34CE" w:rsidRDefault="00EE34CE">
            <w:r>
              <w:t>The role you use to manage all Azure resources, including the access levels that users need for resources.</w:t>
            </w:r>
          </w:p>
        </w:tc>
      </w:tr>
      <w:tr w:rsidR="00EE34CE" w14:paraId="04236427" w14:textId="77777777" w:rsidTr="00EE34CE">
        <w:trPr>
          <w:trHeight w:val="678"/>
        </w:trPr>
        <w:tc>
          <w:tcPr>
            <w:tcW w:w="0" w:type="auto"/>
            <w:tcBorders>
              <w:top w:val="single" w:sz="24" w:space="0" w:color="auto"/>
              <w:left w:val="single" w:sz="2" w:space="0" w:color="auto"/>
              <w:bottom w:val="single" w:sz="2" w:space="0" w:color="auto"/>
              <w:right w:val="single" w:sz="2" w:space="0" w:color="auto"/>
            </w:tcBorders>
            <w:hideMark/>
          </w:tcPr>
          <w:p w14:paraId="426FFB03" w14:textId="77777777" w:rsidR="00EE34CE" w:rsidRDefault="00EE34CE">
            <w:r>
              <w:t>Global administrator</w:t>
            </w:r>
          </w:p>
        </w:tc>
        <w:tc>
          <w:tcPr>
            <w:tcW w:w="0" w:type="auto"/>
            <w:tcBorders>
              <w:top w:val="single" w:sz="24" w:space="0" w:color="auto"/>
              <w:left w:val="single" w:sz="2" w:space="0" w:color="auto"/>
              <w:bottom w:val="single" w:sz="2" w:space="0" w:color="auto"/>
              <w:right w:val="single" w:sz="2" w:space="0" w:color="auto"/>
            </w:tcBorders>
            <w:hideMark/>
          </w:tcPr>
          <w:p w14:paraId="5CFD7FF9" w14:textId="77777777" w:rsidR="00EE34CE" w:rsidRDefault="00EE34CE">
            <w:r>
              <w:t>The role that gives you access to all administrative capabilities in Azure AD. When you create a tenant, you automatically have this role for the tenant. This role allows you to reset passwords for all users and administrators, for example.</w:t>
            </w:r>
          </w:p>
        </w:tc>
      </w:tr>
    </w:tbl>
    <w:p w14:paraId="1AC4453C" w14:textId="77777777" w:rsidR="0085769B" w:rsidRDefault="0085769B" w:rsidP="00B31791"/>
    <w:p w14:paraId="39007354" w14:textId="77777777" w:rsidR="00DE78A6" w:rsidRDefault="00DE78A6" w:rsidP="00DE78A6">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Comparison of member and guest default permissions</w:t>
      </w:r>
    </w:p>
    <w:p w14:paraId="61552B37" w14:textId="77777777" w:rsidR="00DE78A6" w:rsidRDefault="00DE78A6" w:rsidP="00DE78A6">
      <w:pPr>
        <w:pStyle w:val="NormalWeb"/>
        <w:shd w:val="clear" w:color="auto" w:fill="FFFFFF"/>
        <w:rPr>
          <w:rFonts w:ascii="Segoe UI" w:hAnsi="Segoe UI" w:cs="Segoe UI"/>
          <w:color w:val="171717"/>
        </w:rPr>
      </w:pPr>
      <w:r>
        <w:rPr>
          <w:rFonts w:ascii="Segoe UI" w:hAnsi="Segoe UI" w:cs="Segoe UI"/>
          <w:color w:val="171717"/>
        </w:rPr>
        <w:t>Here are some of the default permissions for member users and guest users:</w:t>
      </w:r>
    </w:p>
    <w:tbl>
      <w:tblPr>
        <w:tblW w:w="10780" w:type="dxa"/>
        <w:tblCellMar>
          <w:top w:w="15" w:type="dxa"/>
          <w:left w:w="15" w:type="dxa"/>
          <w:bottom w:w="15" w:type="dxa"/>
          <w:right w:w="15" w:type="dxa"/>
        </w:tblCellMar>
        <w:tblLook w:val="04A0" w:firstRow="1" w:lastRow="0" w:firstColumn="1" w:lastColumn="0" w:noHBand="0" w:noVBand="1"/>
      </w:tblPr>
      <w:tblGrid>
        <w:gridCol w:w="1378"/>
        <w:gridCol w:w="4262"/>
        <w:gridCol w:w="5140"/>
      </w:tblGrid>
      <w:tr w:rsidR="00DE78A6" w14:paraId="76F13008" w14:textId="77777777" w:rsidTr="00DE78A6">
        <w:trPr>
          <w:trHeight w:val="446"/>
          <w:tblHeader/>
        </w:trPr>
        <w:tc>
          <w:tcPr>
            <w:tcW w:w="0" w:type="auto"/>
            <w:gridSpan w:val="3"/>
            <w:tcBorders>
              <w:top w:val="nil"/>
              <w:left w:val="nil"/>
              <w:bottom w:val="nil"/>
              <w:right w:val="nil"/>
            </w:tcBorders>
            <w:vAlign w:val="center"/>
            <w:hideMark/>
          </w:tcPr>
          <w:p w14:paraId="1B67C4AF" w14:textId="77777777" w:rsidR="00DE78A6" w:rsidRDefault="00DE78A6">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COMPARISON OF MEMBER AND GUEST DEFAULT PERMISSIONS</w:t>
            </w:r>
          </w:p>
        </w:tc>
      </w:tr>
      <w:tr w:rsidR="00DE78A6" w14:paraId="29D19AE5" w14:textId="77777777" w:rsidTr="00DE78A6">
        <w:trPr>
          <w:trHeight w:val="427"/>
          <w:tblHeader/>
        </w:trPr>
        <w:tc>
          <w:tcPr>
            <w:tcW w:w="0" w:type="auto"/>
            <w:tcBorders>
              <w:top w:val="nil"/>
              <w:left w:val="single" w:sz="2" w:space="0" w:color="auto"/>
              <w:bottom w:val="nil"/>
              <w:right w:val="single" w:sz="2" w:space="0" w:color="auto"/>
            </w:tcBorders>
            <w:hideMark/>
          </w:tcPr>
          <w:p w14:paraId="1DCCA788" w14:textId="77777777" w:rsidR="00DE78A6" w:rsidRDefault="00DE78A6">
            <w:pPr>
              <w:rPr>
                <w:b/>
                <w:bCs/>
              </w:rPr>
            </w:pPr>
            <w:r>
              <w:rPr>
                <w:b/>
                <w:bCs/>
              </w:rPr>
              <w:t>Area</w:t>
            </w:r>
          </w:p>
        </w:tc>
        <w:tc>
          <w:tcPr>
            <w:tcW w:w="0" w:type="auto"/>
            <w:tcBorders>
              <w:top w:val="nil"/>
              <w:left w:val="single" w:sz="2" w:space="0" w:color="auto"/>
              <w:bottom w:val="nil"/>
              <w:right w:val="single" w:sz="2" w:space="0" w:color="auto"/>
            </w:tcBorders>
            <w:hideMark/>
          </w:tcPr>
          <w:p w14:paraId="4F43D35D" w14:textId="77777777" w:rsidR="00DE78A6" w:rsidRDefault="00DE78A6">
            <w:pPr>
              <w:rPr>
                <w:b/>
                <w:bCs/>
              </w:rPr>
            </w:pPr>
            <w:r>
              <w:rPr>
                <w:b/>
                <w:bCs/>
              </w:rPr>
              <w:t>Member user permissions</w:t>
            </w:r>
          </w:p>
        </w:tc>
        <w:tc>
          <w:tcPr>
            <w:tcW w:w="0" w:type="auto"/>
            <w:tcBorders>
              <w:top w:val="nil"/>
              <w:left w:val="single" w:sz="2" w:space="0" w:color="auto"/>
              <w:bottom w:val="nil"/>
              <w:right w:val="single" w:sz="2" w:space="0" w:color="auto"/>
            </w:tcBorders>
            <w:hideMark/>
          </w:tcPr>
          <w:p w14:paraId="78107125" w14:textId="77777777" w:rsidR="00DE78A6" w:rsidRDefault="00DE78A6">
            <w:pPr>
              <w:rPr>
                <w:b/>
                <w:bCs/>
              </w:rPr>
            </w:pPr>
            <w:r>
              <w:rPr>
                <w:b/>
                <w:bCs/>
              </w:rPr>
              <w:t>Guest-user permissions</w:t>
            </w:r>
          </w:p>
        </w:tc>
      </w:tr>
      <w:tr w:rsidR="00DE78A6" w14:paraId="4221DDC1" w14:textId="77777777" w:rsidTr="00DE78A6">
        <w:trPr>
          <w:trHeight w:val="990"/>
        </w:trPr>
        <w:tc>
          <w:tcPr>
            <w:tcW w:w="0" w:type="auto"/>
            <w:tcBorders>
              <w:top w:val="single" w:sz="24" w:space="0" w:color="auto"/>
              <w:left w:val="single" w:sz="2" w:space="0" w:color="auto"/>
              <w:bottom w:val="single" w:sz="2" w:space="0" w:color="auto"/>
              <w:right w:val="single" w:sz="2" w:space="0" w:color="auto"/>
            </w:tcBorders>
            <w:hideMark/>
          </w:tcPr>
          <w:p w14:paraId="692FFFCE" w14:textId="77777777" w:rsidR="00DE78A6" w:rsidRDefault="00DE78A6">
            <w:r>
              <w:t>Users and contacts</w:t>
            </w:r>
          </w:p>
        </w:tc>
        <w:tc>
          <w:tcPr>
            <w:tcW w:w="0" w:type="auto"/>
            <w:tcBorders>
              <w:top w:val="single" w:sz="24" w:space="0" w:color="auto"/>
              <w:left w:val="single" w:sz="2" w:space="0" w:color="auto"/>
              <w:bottom w:val="single" w:sz="2" w:space="0" w:color="auto"/>
              <w:right w:val="single" w:sz="2" w:space="0" w:color="auto"/>
            </w:tcBorders>
            <w:hideMark/>
          </w:tcPr>
          <w:p w14:paraId="71758003" w14:textId="77777777" w:rsidR="00DE78A6" w:rsidRDefault="00DE78A6">
            <w:r>
              <w:t>Can view all profile details. Can change own password, mobile phone number, and profile photos.</w:t>
            </w:r>
          </w:p>
        </w:tc>
        <w:tc>
          <w:tcPr>
            <w:tcW w:w="0" w:type="auto"/>
            <w:tcBorders>
              <w:top w:val="single" w:sz="24" w:space="0" w:color="auto"/>
              <w:left w:val="single" w:sz="2" w:space="0" w:color="auto"/>
              <w:bottom w:val="single" w:sz="2" w:space="0" w:color="auto"/>
              <w:right w:val="single" w:sz="2" w:space="0" w:color="auto"/>
            </w:tcBorders>
            <w:hideMark/>
          </w:tcPr>
          <w:p w14:paraId="43BCEECC" w14:textId="77777777" w:rsidR="00DE78A6" w:rsidRDefault="00DE78A6">
            <w:r>
              <w:t>Can view only profile name, email, sign-in name, photo, user principal name, and user type properties of other users and contacts. Can change own password.</w:t>
            </w:r>
          </w:p>
        </w:tc>
      </w:tr>
      <w:tr w:rsidR="00DE78A6" w14:paraId="4C976E6C" w14:textId="77777777" w:rsidTr="00DE78A6">
        <w:trPr>
          <w:trHeight w:val="708"/>
        </w:trPr>
        <w:tc>
          <w:tcPr>
            <w:tcW w:w="0" w:type="auto"/>
            <w:tcBorders>
              <w:top w:val="single" w:sz="24" w:space="0" w:color="auto"/>
              <w:left w:val="single" w:sz="2" w:space="0" w:color="auto"/>
              <w:bottom w:val="single" w:sz="2" w:space="0" w:color="auto"/>
              <w:right w:val="single" w:sz="2" w:space="0" w:color="auto"/>
            </w:tcBorders>
            <w:hideMark/>
          </w:tcPr>
          <w:p w14:paraId="28450031" w14:textId="77777777" w:rsidR="00DE78A6" w:rsidRDefault="00DE78A6">
            <w:r>
              <w:t>Devices</w:t>
            </w:r>
          </w:p>
        </w:tc>
        <w:tc>
          <w:tcPr>
            <w:tcW w:w="0" w:type="auto"/>
            <w:tcBorders>
              <w:top w:val="single" w:sz="24" w:space="0" w:color="auto"/>
              <w:left w:val="single" w:sz="2" w:space="0" w:color="auto"/>
              <w:bottom w:val="single" w:sz="2" w:space="0" w:color="auto"/>
              <w:right w:val="single" w:sz="2" w:space="0" w:color="auto"/>
            </w:tcBorders>
            <w:hideMark/>
          </w:tcPr>
          <w:p w14:paraId="7A2531C9" w14:textId="77777777" w:rsidR="00DE78A6" w:rsidRDefault="00DE78A6">
            <w:r>
              <w:t>Can read all properties of devices. Can manage all properties of owned devices.</w:t>
            </w:r>
          </w:p>
        </w:tc>
        <w:tc>
          <w:tcPr>
            <w:tcW w:w="0" w:type="auto"/>
            <w:tcBorders>
              <w:top w:val="single" w:sz="24" w:space="0" w:color="auto"/>
              <w:left w:val="single" w:sz="2" w:space="0" w:color="auto"/>
              <w:bottom w:val="single" w:sz="2" w:space="0" w:color="auto"/>
              <w:right w:val="single" w:sz="2" w:space="0" w:color="auto"/>
            </w:tcBorders>
            <w:hideMark/>
          </w:tcPr>
          <w:p w14:paraId="7FF3F1FD" w14:textId="77777777" w:rsidR="00DE78A6" w:rsidRDefault="00DE78A6">
            <w:r>
              <w:t>Can't read all properties of devices. Can't manage all properties of owned devices. Can delete owned devices.</w:t>
            </w:r>
          </w:p>
        </w:tc>
      </w:tr>
      <w:tr w:rsidR="00DE78A6" w14:paraId="4573F1C6" w14:textId="77777777" w:rsidTr="00DE78A6">
        <w:trPr>
          <w:trHeight w:val="427"/>
        </w:trPr>
        <w:tc>
          <w:tcPr>
            <w:tcW w:w="0" w:type="auto"/>
            <w:tcBorders>
              <w:top w:val="single" w:sz="24" w:space="0" w:color="auto"/>
              <w:left w:val="single" w:sz="2" w:space="0" w:color="auto"/>
              <w:bottom w:val="single" w:sz="2" w:space="0" w:color="auto"/>
              <w:right w:val="single" w:sz="2" w:space="0" w:color="auto"/>
            </w:tcBorders>
            <w:hideMark/>
          </w:tcPr>
          <w:p w14:paraId="6873F448" w14:textId="77777777" w:rsidR="00DE78A6" w:rsidRDefault="00DE78A6">
            <w:r>
              <w:t>Applications</w:t>
            </w:r>
          </w:p>
        </w:tc>
        <w:tc>
          <w:tcPr>
            <w:tcW w:w="0" w:type="auto"/>
            <w:tcBorders>
              <w:top w:val="single" w:sz="24" w:space="0" w:color="auto"/>
              <w:left w:val="single" w:sz="2" w:space="0" w:color="auto"/>
              <w:bottom w:val="single" w:sz="2" w:space="0" w:color="auto"/>
              <w:right w:val="single" w:sz="2" w:space="0" w:color="auto"/>
            </w:tcBorders>
            <w:hideMark/>
          </w:tcPr>
          <w:p w14:paraId="436F6032" w14:textId="77777777" w:rsidR="00DE78A6" w:rsidRDefault="00DE78A6">
            <w:r>
              <w:t>Can register new applications.</w:t>
            </w:r>
          </w:p>
        </w:tc>
        <w:tc>
          <w:tcPr>
            <w:tcW w:w="0" w:type="auto"/>
            <w:tcBorders>
              <w:top w:val="single" w:sz="24" w:space="0" w:color="auto"/>
              <w:left w:val="single" w:sz="2" w:space="0" w:color="auto"/>
              <w:bottom w:val="single" w:sz="2" w:space="0" w:color="auto"/>
              <w:right w:val="single" w:sz="2" w:space="0" w:color="auto"/>
            </w:tcBorders>
            <w:hideMark/>
          </w:tcPr>
          <w:p w14:paraId="22CA498A" w14:textId="77777777" w:rsidR="00DE78A6" w:rsidRDefault="00DE78A6">
            <w:r>
              <w:t>Can't register new applications. Can delete owned applications.</w:t>
            </w:r>
          </w:p>
        </w:tc>
      </w:tr>
      <w:tr w:rsidR="00DE78A6" w14:paraId="12D9B20A" w14:textId="77777777" w:rsidTr="00DE78A6">
        <w:trPr>
          <w:trHeight w:val="708"/>
        </w:trPr>
        <w:tc>
          <w:tcPr>
            <w:tcW w:w="0" w:type="auto"/>
            <w:tcBorders>
              <w:top w:val="single" w:sz="24" w:space="0" w:color="auto"/>
              <w:left w:val="single" w:sz="2" w:space="0" w:color="auto"/>
              <w:bottom w:val="single" w:sz="2" w:space="0" w:color="auto"/>
              <w:right w:val="single" w:sz="2" w:space="0" w:color="auto"/>
            </w:tcBorders>
            <w:hideMark/>
          </w:tcPr>
          <w:p w14:paraId="0C0F0D14" w14:textId="77777777" w:rsidR="00DE78A6" w:rsidRDefault="00DE78A6">
            <w:r>
              <w:lastRenderedPageBreak/>
              <w:t>Policies</w:t>
            </w:r>
          </w:p>
        </w:tc>
        <w:tc>
          <w:tcPr>
            <w:tcW w:w="0" w:type="auto"/>
            <w:tcBorders>
              <w:top w:val="single" w:sz="24" w:space="0" w:color="auto"/>
              <w:left w:val="single" w:sz="2" w:space="0" w:color="auto"/>
              <w:bottom w:val="single" w:sz="2" w:space="0" w:color="auto"/>
              <w:right w:val="single" w:sz="2" w:space="0" w:color="auto"/>
            </w:tcBorders>
            <w:hideMark/>
          </w:tcPr>
          <w:p w14:paraId="38756B11" w14:textId="77777777" w:rsidR="00DE78A6" w:rsidRDefault="00DE78A6">
            <w:r>
              <w:t>Can read all properties of policies and manage all properties of owned policies.</w:t>
            </w:r>
          </w:p>
        </w:tc>
        <w:tc>
          <w:tcPr>
            <w:tcW w:w="0" w:type="auto"/>
            <w:tcBorders>
              <w:top w:val="single" w:sz="24" w:space="0" w:color="auto"/>
              <w:left w:val="single" w:sz="2" w:space="0" w:color="auto"/>
              <w:bottom w:val="single" w:sz="2" w:space="0" w:color="auto"/>
              <w:right w:val="single" w:sz="2" w:space="0" w:color="auto"/>
            </w:tcBorders>
            <w:hideMark/>
          </w:tcPr>
          <w:p w14:paraId="0B994ADD" w14:textId="77777777" w:rsidR="00DE78A6" w:rsidRDefault="00DE78A6">
            <w:r>
              <w:t>No permissions.</w:t>
            </w:r>
          </w:p>
        </w:tc>
      </w:tr>
      <w:tr w:rsidR="00DE78A6" w14:paraId="24D02C6A" w14:textId="77777777" w:rsidTr="00DE78A6">
        <w:trPr>
          <w:trHeight w:val="708"/>
        </w:trPr>
        <w:tc>
          <w:tcPr>
            <w:tcW w:w="0" w:type="auto"/>
            <w:tcBorders>
              <w:top w:val="single" w:sz="24" w:space="0" w:color="auto"/>
              <w:left w:val="single" w:sz="2" w:space="0" w:color="auto"/>
              <w:bottom w:val="single" w:sz="2" w:space="0" w:color="auto"/>
              <w:right w:val="single" w:sz="2" w:space="0" w:color="auto"/>
            </w:tcBorders>
            <w:hideMark/>
          </w:tcPr>
          <w:p w14:paraId="448FF47C" w14:textId="77777777" w:rsidR="00DE78A6" w:rsidRDefault="00DE78A6">
            <w:r>
              <w:t>Subscriptions</w:t>
            </w:r>
          </w:p>
        </w:tc>
        <w:tc>
          <w:tcPr>
            <w:tcW w:w="0" w:type="auto"/>
            <w:tcBorders>
              <w:top w:val="single" w:sz="24" w:space="0" w:color="auto"/>
              <w:left w:val="single" w:sz="2" w:space="0" w:color="auto"/>
              <w:bottom w:val="single" w:sz="2" w:space="0" w:color="auto"/>
              <w:right w:val="single" w:sz="2" w:space="0" w:color="auto"/>
            </w:tcBorders>
            <w:hideMark/>
          </w:tcPr>
          <w:p w14:paraId="61A3247E" w14:textId="77777777" w:rsidR="00DE78A6" w:rsidRDefault="00DE78A6">
            <w:r>
              <w:t>Can read all subscriptions and enable service plan members.</w:t>
            </w:r>
          </w:p>
        </w:tc>
        <w:tc>
          <w:tcPr>
            <w:tcW w:w="0" w:type="auto"/>
            <w:tcBorders>
              <w:top w:val="single" w:sz="24" w:space="0" w:color="auto"/>
              <w:left w:val="single" w:sz="2" w:space="0" w:color="auto"/>
              <w:bottom w:val="single" w:sz="2" w:space="0" w:color="auto"/>
              <w:right w:val="single" w:sz="2" w:space="0" w:color="auto"/>
            </w:tcBorders>
            <w:hideMark/>
          </w:tcPr>
          <w:p w14:paraId="4ABBE1BF" w14:textId="77777777" w:rsidR="00DE78A6" w:rsidRDefault="00DE78A6">
            <w:r>
              <w:t>No permissions.</w:t>
            </w:r>
          </w:p>
        </w:tc>
      </w:tr>
      <w:tr w:rsidR="00DE78A6" w14:paraId="6413B4B6" w14:textId="77777777" w:rsidTr="00DE78A6">
        <w:trPr>
          <w:trHeight w:val="990"/>
        </w:trPr>
        <w:tc>
          <w:tcPr>
            <w:tcW w:w="0" w:type="auto"/>
            <w:tcBorders>
              <w:top w:val="single" w:sz="24" w:space="0" w:color="auto"/>
              <w:left w:val="single" w:sz="2" w:space="0" w:color="auto"/>
              <w:bottom w:val="single" w:sz="2" w:space="0" w:color="auto"/>
              <w:right w:val="single" w:sz="2" w:space="0" w:color="auto"/>
            </w:tcBorders>
            <w:hideMark/>
          </w:tcPr>
          <w:p w14:paraId="614491AF" w14:textId="77777777" w:rsidR="00DE78A6" w:rsidRDefault="00DE78A6">
            <w:r>
              <w:t>Roles and scopes</w:t>
            </w:r>
          </w:p>
        </w:tc>
        <w:tc>
          <w:tcPr>
            <w:tcW w:w="0" w:type="auto"/>
            <w:tcBorders>
              <w:top w:val="single" w:sz="24" w:space="0" w:color="auto"/>
              <w:left w:val="single" w:sz="2" w:space="0" w:color="auto"/>
              <w:bottom w:val="single" w:sz="2" w:space="0" w:color="auto"/>
              <w:right w:val="single" w:sz="2" w:space="0" w:color="auto"/>
            </w:tcBorders>
            <w:hideMark/>
          </w:tcPr>
          <w:p w14:paraId="1E95C2BD" w14:textId="77777777" w:rsidR="00DE78A6" w:rsidRDefault="00DE78A6">
            <w:r>
              <w:t>Can read all administrative roles and memberships. Can read all roles and scopes and membership of administrative units.</w:t>
            </w:r>
          </w:p>
        </w:tc>
        <w:tc>
          <w:tcPr>
            <w:tcW w:w="0" w:type="auto"/>
            <w:tcBorders>
              <w:top w:val="single" w:sz="24" w:space="0" w:color="auto"/>
              <w:left w:val="single" w:sz="2" w:space="0" w:color="auto"/>
              <w:bottom w:val="single" w:sz="2" w:space="0" w:color="auto"/>
              <w:right w:val="single" w:sz="2" w:space="0" w:color="auto"/>
            </w:tcBorders>
            <w:hideMark/>
          </w:tcPr>
          <w:p w14:paraId="725C902B" w14:textId="77777777" w:rsidR="00DE78A6" w:rsidRDefault="00DE78A6">
            <w:r>
              <w:t>No per</w:t>
            </w:r>
          </w:p>
        </w:tc>
      </w:tr>
    </w:tbl>
    <w:p w14:paraId="44F29C86" w14:textId="77777777" w:rsidR="009750AA" w:rsidRPr="00B31791" w:rsidRDefault="009750AA" w:rsidP="00B31791"/>
    <w:p w14:paraId="12615372" w14:textId="77777777" w:rsidR="00643267" w:rsidRPr="00643267" w:rsidRDefault="00643267" w:rsidP="00643267">
      <w:pPr>
        <w:pStyle w:val="Heading2"/>
        <w:shd w:val="clear" w:color="auto" w:fill="FFFFFF"/>
        <w:spacing w:before="480" w:after="180"/>
        <w:rPr>
          <w:rFonts w:ascii="Segoe UI" w:hAnsi="Segoe UI" w:cs="Segoe UI"/>
          <w:b/>
          <w:bCs/>
          <w:color w:val="171717"/>
        </w:rPr>
      </w:pPr>
      <w:r w:rsidRPr="00643267">
        <w:rPr>
          <w:rFonts w:ascii="Segoe UI" w:hAnsi="Segoe UI" w:cs="Segoe UI"/>
          <w:b/>
          <w:bCs/>
          <w:color w:val="171717"/>
        </w:rPr>
        <w:t>Azure AD B2B</w:t>
      </w:r>
    </w:p>
    <w:p w14:paraId="3AB5196D" w14:textId="401DE862" w:rsidR="006F1DA7" w:rsidRDefault="00643267" w:rsidP="00B3179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Use Azure AD to invite </w:t>
      </w:r>
      <w:r w:rsidRPr="00643267">
        <w:rPr>
          <w:rFonts w:ascii="Segoe UI" w:hAnsi="Segoe UI" w:cs="Segoe UI"/>
          <w:b/>
          <w:bCs/>
          <w:color w:val="171717"/>
          <w:shd w:val="clear" w:color="auto" w:fill="FFFFFF"/>
        </w:rPr>
        <w:t>external users to your tenant.</w:t>
      </w:r>
      <w:r>
        <w:rPr>
          <w:rFonts w:ascii="Segoe UI" w:hAnsi="Segoe UI" w:cs="Segoe UI"/>
          <w:color w:val="171717"/>
          <w:shd w:val="clear" w:color="auto" w:fill="FFFFFF"/>
        </w:rPr>
        <w:t xml:space="preserve"> Your organization can then collaborate with external healthcare partner staff members through Azure AD B2B Collaboration.</w:t>
      </w:r>
    </w:p>
    <w:p w14:paraId="5668CCA5" w14:textId="0D7FB601" w:rsidR="00643267" w:rsidRDefault="00643267" w:rsidP="00B31791">
      <w:pPr>
        <w:spacing w:after="0" w:line="240" w:lineRule="auto"/>
        <w:rPr>
          <w:rFonts w:ascii="Segoe UI" w:hAnsi="Segoe UI" w:cs="Segoe UI"/>
          <w:color w:val="171717"/>
          <w:shd w:val="clear" w:color="auto" w:fill="FFFFFF"/>
        </w:rPr>
      </w:pPr>
    </w:p>
    <w:p w14:paraId="7775F297" w14:textId="56346B97" w:rsidR="00643267" w:rsidRDefault="00643267" w:rsidP="00B31791">
      <w:pPr>
        <w:spacing w:after="0" w:line="240" w:lineRule="auto"/>
      </w:pPr>
      <w:r>
        <w:rPr>
          <w:noProof/>
        </w:rPr>
        <w:drawing>
          <wp:inline distT="0" distB="0" distL="0" distR="0" wp14:anchorId="10C72003" wp14:editId="233C2A6D">
            <wp:extent cx="5056852" cy="1695450"/>
            <wp:effectExtent l="0" t="0" r="0" b="0"/>
            <wp:docPr id="6" name="Picture 6"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with medium confidence"/>
                    <pic:cNvPicPr/>
                  </pic:nvPicPr>
                  <pic:blipFill>
                    <a:blip r:embed="rId10"/>
                    <a:stretch>
                      <a:fillRect/>
                    </a:stretch>
                  </pic:blipFill>
                  <pic:spPr>
                    <a:xfrm>
                      <a:off x="0" y="0"/>
                      <a:ext cx="5061098" cy="1696874"/>
                    </a:xfrm>
                    <a:prstGeom prst="rect">
                      <a:avLst/>
                    </a:prstGeom>
                  </pic:spPr>
                </pic:pic>
              </a:graphicData>
            </a:graphic>
          </wp:inline>
        </w:drawing>
      </w:r>
    </w:p>
    <w:p w14:paraId="38DBE8C9" w14:textId="77777777" w:rsidR="00091AF7" w:rsidRPr="00091AF7" w:rsidRDefault="00091AF7" w:rsidP="00091AF7">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external user either receives an email invitation that includes a redemption link or gets a direct link.</w:t>
      </w:r>
    </w:p>
    <w:p w14:paraId="677E2EB9" w14:textId="77777777" w:rsidR="00091AF7" w:rsidRPr="00091AF7" w:rsidRDefault="00091AF7" w:rsidP="00091AF7">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user selects the redemption link to access the apps they were invited to.</w:t>
      </w:r>
    </w:p>
    <w:p w14:paraId="6ED368E3" w14:textId="77777777" w:rsidR="00091AF7" w:rsidRPr="00091AF7" w:rsidRDefault="00091AF7" w:rsidP="00091AF7">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If multi-factor authentication is set up, the user receives a verification code on their phone.</w:t>
      </w:r>
    </w:p>
    <w:p w14:paraId="3F6BCC11" w14:textId="77777777" w:rsidR="00091AF7" w:rsidRPr="00091AF7" w:rsidRDefault="00091AF7" w:rsidP="00091AF7">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user provides the code they received.</w:t>
      </w:r>
    </w:p>
    <w:p w14:paraId="25808EE8" w14:textId="77777777" w:rsidR="00091AF7" w:rsidRPr="00091AF7" w:rsidRDefault="00091AF7" w:rsidP="00091AF7">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user can access the app, whether it's on-premises or in the cloud.</w:t>
      </w:r>
    </w:p>
    <w:p w14:paraId="4FF70EE1" w14:textId="77777777" w:rsidR="00091AF7" w:rsidRPr="00091AF7" w:rsidRDefault="00091AF7" w:rsidP="00091AF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 xml:space="preserve">This feature is available for </w:t>
      </w:r>
      <w:r w:rsidRPr="00091AF7">
        <w:rPr>
          <w:rFonts w:ascii="Segoe UI" w:eastAsia="Times New Roman" w:hAnsi="Segoe UI" w:cs="Segoe UI"/>
          <w:b/>
          <w:bCs/>
          <w:color w:val="171717"/>
          <w:sz w:val="24"/>
          <w:szCs w:val="24"/>
        </w:rPr>
        <w:t>all licensing tiers</w:t>
      </w:r>
      <w:r w:rsidRPr="00091AF7">
        <w:rPr>
          <w:rFonts w:ascii="Segoe UI" w:eastAsia="Times New Roman" w:hAnsi="Segoe UI" w:cs="Segoe UI"/>
          <w:color w:val="171717"/>
          <w:sz w:val="24"/>
          <w:szCs w:val="24"/>
        </w:rPr>
        <w:t xml:space="preserve"> in Azure AD.</w:t>
      </w:r>
    </w:p>
    <w:p w14:paraId="2A224296" w14:textId="77777777" w:rsidR="00091AF7" w:rsidRPr="00091AF7" w:rsidRDefault="00091AF7" w:rsidP="00091AF7">
      <w:pPr>
        <w:pStyle w:val="Heading2"/>
        <w:shd w:val="clear" w:color="auto" w:fill="FFFFFF"/>
        <w:spacing w:before="480" w:after="180"/>
        <w:rPr>
          <w:rFonts w:ascii="Segoe UI" w:hAnsi="Segoe UI" w:cs="Segoe UI"/>
          <w:b/>
          <w:bCs/>
          <w:color w:val="171717"/>
        </w:rPr>
      </w:pPr>
      <w:r w:rsidRPr="00091AF7">
        <w:rPr>
          <w:rFonts w:ascii="Segoe UI" w:hAnsi="Segoe UI" w:cs="Segoe UI"/>
          <w:b/>
          <w:bCs/>
          <w:color w:val="171717"/>
        </w:rPr>
        <w:t>Azure AD B2C</w:t>
      </w:r>
    </w:p>
    <w:p w14:paraId="0499F66E" w14:textId="77777777" w:rsidR="00091AF7" w:rsidRPr="00091AF7" w:rsidRDefault="00091AF7" w:rsidP="00091AF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You can also use Azure AD B2C to manage your customers' identities and access. Your doctors' accounts should have protected access to resources and services. Use Azure AD B2C to securely authenticate the doctors through their preferred identity providers.</w:t>
      </w:r>
    </w:p>
    <w:p w14:paraId="218F9D2C" w14:textId="77777777" w:rsidR="00091AF7" w:rsidRPr="00091AF7" w:rsidRDefault="00091AF7" w:rsidP="00091AF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lastRenderedPageBreak/>
        <w:t>AD B2C also helps you monitor for threats like brute force attacks and denial-of-service attacks on doctors' user accounts. To use Azure AD B2C, you register your apps. You then configure user flows to set up the user's journey to access an app.</w:t>
      </w:r>
    </w:p>
    <w:p w14:paraId="1D8D7834" w14:textId="77777777" w:rsidR="00091AF7" w:rsidRPr="00091AF7" w:rsidRDefault="00091AF7" w:rsidP="00091AF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For example, a flow for the sign-in process might go like this:</w:t>
      </w:r>
    </w:p>
    <w:p w14:paraId="34107173" w14:textId="1D8FB4BA" w:rsidR="00643267" w:rsidRDefault="00091AF7" w:rsidP="00B31791">
      <w:pPr>
        <w:spacing w:after="0" w:line="240" w:lineRule="auto"/>
      </w:pPr>
      <w:r>
        <w:rPr>
          <w:noProof/>
        </w:rPr>
        <w:drawing>
          <wp:inline distT="0" distB="0" distL="0" distR="0" wp14:anchorId="4F4EA033" wp14:editId="48130ABC">
            <wp:extent cx="6858000" cy="1871345"/>
            <wp:effectExtent l="0" t="0" r="0" b="0"/>
            <wp:docPr id="7" name="Picture 7" descr="Box and whisk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ox and whisker chart&#10;&#10;Description automatically generated with medium confidence"/>
                    <pic:cNvPicPr/>
                  </pic:nvPicPr>
                  <pic:blipFill>
                    <a:blip r:embed="rId11"/>
                    <a:stretch>
                      <a:fillRect/>
                    </a:stretch>
                  </pic:blipFill>
                  <pic:spPr>
                    <a:xfrm>
                      <a:off x="0" y="0"/>
                      <a:ext cx="6858000" cy="1871345"/>
                    </a:xfrm>
                    <a:prstGeom prst="rect">
                      <a:avLst/>
                    </a:prstGeom>
                  </pic:spPr>
                </pic:pic>
              </a:graphicData>
            </a:graphic>
          </wp:inline>
        </w:drawing>
      </w:r>
    </w:p>
    <w:p w14:paraId="4FD50FEE" w14:textId="77777777" w:rsidR="00091AF7" w:rsidRPr="00091AF7" w:rsidRDefault="00091AF7" w:rsidP="00091AF7">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On their browser or mobile phone, the user goes to the app they want to access.</w:t>
      </w:r>
    </w:p>
    <w:p w14:paraId="3BD1096F" w14:textId="77777777" w:rsidR="00091AF7" w:rsidRPr="00091AF7" w:rsidRDefault="00091AF7" w:rsidP="00091AF7">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user is required to complete the sign-in form.</w:t>
      </w:r>
    </w:p>
    <w:p w14:paraId="5D63B759" w14:textId="77777777" w:rsidR="00091AF7" w:rsidRPr="00091AF7" w:rsidRDefault="00091AF7" w:rsidP="00091AF7">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If the credentials are verified and multi-factor authentication is enabled, the user receives a verification code on their phone.</w:t>
      </w:r>
    </w:p>
    <w:p w14:paraId="557DAADF" w14:textId="77777777" w:rsidR="00091AF7" w:rsidRPr="00091AF7" w:rsidRDefault="00091AF7" w:rsidP="00091AF7">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user provides the code they received.</w:t>
      </w:r>
    </w:p>
    <w:p w14:paraId="5111092C" w14:textId="77777777" w:rsidR="00091AF7" w:rsidRPr="00091AF7" w:rsidRDefault="00091AF7" w:rsidP="00091AF7">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user is granted access to the app.</w:t>
      </w:r>
    </w:p>
    <w:p w14:paraId="1599C6DC" w14:textId="77777777" w:rsidR="00091AF7" w:rsidRPr="00091AF7" w:rsidRDefault="00091AF7" w:rsidP="00091AF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 xml:space="preserve">This feature is available on a </w:t>
      </w:r>
      <w:r w:rsidRPr="00091AF7">
        <w:rPr>
          <w:rFonts w:ascii="Segoe UI" w:eastAsia="Times New Roman" w:hAnsi="Segoe UI" w:cs="Segoe UI"/>
          <w:b/>
          <w:bCs/>
          <w:color w:val="171717"/>
          <w:sz w:val="24"/>
          <w:szCs w:val="24"/>
        </w:rPr>
        <w:t>pay-as-you-go basis.</w:t>
      </w:r>
    </w:p>
    <w:p w14:paraId="3D3D8E99" w14:textId="77777777" w:rsidR="00091AF7" w:rsidRPr="00091AF7" w:rsidRDefault="00091AF7" w:rsidP="00091AF7">
      <w:pPr>
        <w:pStyle w:val="Heading2"/>
        <w:shd w:val="clear" w:color="auto" w:fill="FFFFFF"/>
        <w:spacing w:before="480" w:after="180"/>
        <w:rPr>
          <w:rFonts w:ascii="Segoe UI" w:hAnsi="Segoe UI" w:cs="Segoe UI"/>
          <w:b/>
          <w:bCs/>
          <w:color w:val="171717"/>
        </w:rPr>
      </w:pPr>
      <w:r w:rsidRPr="00091AF7">
        <w:rPr>
          <w:rFonts w:ascii="Segoe UI" w:hAnsi="Segoe UI" w:cs="Segoe UI"/>
          <w:b/>
          <w:bCs/>
          <w:color w:val="171717"/>
        </w:rPr>
        <w:t>Azure AD DS</w:t>
      </w:r>
    </w:p>
    <w:p w14:paraId="7D945540" w14:textId="77777777" w:rsidR="00091AF7" w:rsidRDefault="00091AF7" w:rsidP="00091AF7">
      <w:pPr>
        <w:pStyle w:val="NormalWeb"/>
        <w:shd w:val="clear" w:color="auto" w:fill="FFFFFF"/>
        <w:rPr>
          <w:rFonts w:ascii="Segoe UI" w:hAnsi="Segoe UI" w:cs="Segoe UI"/>
          <w:color w:val="171717"/>
        </w:rPr>
      </w:pPr>
      <w:r>
        <w:rPr>
          <w:rFonts w:ascii="Segoe UI" w:hAnsi="Segoe UI" w:cs="Segoe UI"/>
          <w:color w:val="171717"/>
        </w:rPr>
        <w:t>Azure AD DS lets you add virtual machines to a domain without needing domain controllers. Your internal staff users can access virtual machines by using their company Azure AD credentials.</w:t>
      </w:r>
    </w:p>
    <w:p w14:paraId="3E977801" w14:textId="77777777" w:rsidR="00091AF7" w:rsidRDefault="00091AF7" w:rsidP="00091AF7">
      <w:pPr>
        <w:pStyle w:val="NormalWeb"/>
        <w:shd w:val="clear" w:color="auto" w:fill="FFFFFF"/>
        <w:rPr>
          <w:rFonts w:ascii="Segoe UI" w:hAnsi="Segoe UI" w:cs="Segoe UI"/>
          <w:color w:val="171717"/>
        </w:rPr>
      </w:pPr>
      <w:r>
        <w:rPr>
          <w:rFonts w:ascii="Segoe UI" w:hAnsi="Segoe UI" w:cs="Segoe UI"/>
          <w:color w:val="171717"/>
        </w:rPr>
        <w:t>Use this service to reduce the complexity of migrating on-premises apps to Azure. An organization could also use Azure AD DS to handle its infrastructure if it runs apps both on-premises and in the cloud. The process might go like this:</w:t>
      </w:r>
    </w:p>
    <w:p w14:paraId="2D1502A9" w14:textId="597EE586" w:rsidR="00091AF7" w:rsidRDefault="00091AF7" w:rsidP="00B31791">
      <w:pPr>
        <w:spacing w:after="0" w:line="240" w:lineRule="auto"/>
      </w:pPr>
      <w:r>
        <w:rPr>
          <w:noProof/>
        </w:rPr>
        <w:drawing>
          <wp:inline distT="0" distB="0" distL="0" distR="0" wp14:anchorId="540CCF00" wp14:editId="4DEB5DEB">
            <wp:extent cx="6858000" cy="1914525"/>
            <wp:effectExtent l="0" t="0" r="0" b="9525"/>
            <wp:docPr id="8" name="Picture 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eams&#10;&#10;Description automatically generated"/>
                    <pic:cNvPicPr/>
                  </pic:nvPicPr>
                  <pic:blipFill>
                    <a:blip r:embed="rId12"/>
                    <a:stretch>
                      <a:fillRect/>
                    </a:stretch>
                  </pic:blipFill>
                  <pic:spPr>
                    <a:xfrm>
                      <a:off x="0" y="0"/>
                      <a:ext cx="6858000" cy="1914525"/>
                    </a:xfrm>
                    <a:prstGeom prst="rect">
                      <a:avLst/>
                    </a:prstGeom>
                  </pic:spPr>
                </pic:pic>
              </a:graphicData>
            </a:graphic>
          </wp:inline>
        </w:drawing>
      </w:r>
    </w:p>
    <w:p w14:paraId="7DE429A7" w14:textId="77777777" w:rsidR="00091AF7" w:rsidRPr="00091AF7" w:rsidRDefault="00091AF7" w:rsidP="00091AF7">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organization deploys its apps and servers in a virtual network on Azure.</w:t>
      </w:r>
    </w:p>
    <w:p w14:paraId="351EDFF5" w14:textId="77777777" w:rsidR="00091AF7" w:rsidRPr="00091AF7" w:rsidRDefault="00091AF7" w:rsidP="00091AF7">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lastRenderedPageBreak/>
        <w:t>Azure AD Connect sync synchronizes identity information between the on-premises Active Directory instance and the organization's tenant in Azure AD.</w:t>
      </w:r>
    </w:p>
    <w:p w14:paraId="7C82903E" w14:textId="77777777" w:rsidR="00091AF7" w:rsidRPr="00091AF7" w:rsidRDefault="00091AF7" w:rsidP="00091AF7">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company enables Azure AD DS on their Azure AD tenant.</w:t>
      </w:r>
    </w:p>
    <w:p w14:paraId="37E49D59" w14:textId="77777777" w:rsidR="00091AF7" w:rsidRPr="00091AF7" w:rsidRDefault="00091AF7" w:rsidP="00091AF7">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The apps and servers in Azure can use features like domain joining and Kerberos authentication.</w:t>
      </w:r>
    </w:p>
    <w:p w14:paraId="58753EDD" w14:textId="77777777" w:rsidR="00091AF7" w:rsidRPr="00091AF7" w:rsidRDefault="00091AF7" w:rsidP="00091AF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91AF7">
        <w:rPr>
          <w:rFonts w:ascii="Segoe UI" w:eastAsia="Times New Roman" w:hAnsi="Segoe UI" w:cs="Segoe UI"/>
          <w:color w:val="171717"/>
          <w:sz w:val="24"/>
          <w:szCs w:val="24"/>
        </w:rPr>
        <w:t xml:space="preserve">This feature is available for </w:t>
      </w:r>
      <w:r w:rsidRPr="00091AF7">
        <w:rPr>
          <w:rFonts w:ascii="Segoe UI" w:eastAsia="Times New Roman" w:hAnsi="Segoe UI" w:cs="Segoe UI"/>
          <w:b/>
          <w:bCs/>
          <w:color w:val="171717"/>
          <w:sz w:val="24"/>
          <w:szCs w:val="24"/>
        </w:rPr>
        <w:t>pay-as-you-go</w:t>
      </w:r>
      <w:r w:rsidRPr="00091AF7">
        <w:rPr>
          <w:rFonts w:ascii="Segoe UI" w:eastAsia="Times New Roman" w:hAnsi="Segoe UI" w:cs="Segoe UI"/>
          <w:color w:val="171717"/>
          <w:sz w:val="24"/>
          <w:szCs w:val="24"/>
        </w:rPr>
        <w:t>, based on the total number of objects in your domain that's managed by Azure AD DS. Objects can include users, groups, and domain-joined computers.</w:t>
      </w:r>
    </w:p>
    <w:p w14:paraId="735AEE59" w14:textId="77777777" w:rsidR="00E04071" w:rsidRPr="00E04071" w:rsidRDefault="00E04071" w:rsidP="00E04071">
      <w:pPr>
        <w:pStyle w:val="Heading2"/>
        <w:shd w:val="clear" w:color="auto" w:fill="FFFFFF"/>
        <w:spacing w:before="480" w:after="180"/>
        <w:rPr>
          <w:rFonts w:ascii="Segoe UI" w:hAnsi="Segoe UI" w:cs="Segoe UI"/>
          <w:b/>
          <w:bCs/>
          <w:color w:val="171717"/>
        </w:rPr>
      </w:pPr>
      <w:r w:rsidRPr="00E04071">
        <w:rPr>
          <w:rFonts w:ascii="Segoe UI" w:hAnsi="Segoe UI" w:cs="Segoe UI"/>
          <w:b/>
          <w:bCs/>
          <w:color w:val="171717"/>
        </w:rPr>
        <w:t>App management</w:t>
      </w:r>
    </w:p>
    <w:p w14:paraId="743827C2" w14:textId="5778239B" w:rsidR="00091AF7" w:rsidRDefault="00E04071" w:rsidP="00B3179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Your company might provide many apps that internal and external users rely on. Users might want to access these apps from different devices and locations. You can use Azure AD as a cloud-based solution to manage user access for </w:t>
      </w:r>
      <w:proofErr w:type="gramStart"/>
      <w:r>
        <w:rPr>
          <w:rFonts w:ascii="Segoe UI" w:hAnsi="Segoe UI" w:cs="Segoe UI"/>
          <w:color w:val="171717"/>
          <w:shd w:val="clear" w:color="auto" w:fill="FFFFFF"/>
        </w:rPr>
        <w:t>all of</w:t>
      </w:r>
      <w:proofErr w:type="gramEnd"/>
      <w:r>
        <w:rPr>
          <w:rFonts w:ascii="Segoe UI" w:hAnsi="Segoe UI" w:cs="Segoe UI"/>
          <w:color w:val="171717"/>
          <w:shd w:val="clear" w:color="auto" w:fill="FFFFFF"/>
        </w:rPr>
        <w:t xml:space="preserve"> these apps.</w:t>
      </w:r>
    </w:p>
    <w:p w14:paraId="36FAE500" w14:textId="522FF5DC" w:rsidR="00E04071" w:rsidRDefault="00E04071" w:rsidP="00B31791">
      <w:pPr>
        <w:spacing w:after="0" w:line="240" w:lineRule="auto"/>
        <w:rPr>
          <w:rFonts w:ascii="Segoe UI" w:hAnsi="Segoe UI" w:cs="Segoe UI"/>
          <w:color w:val="171717"/>
          <w:shd w:val="clear" w:color="auto" w:fill="FFFFFF"/>
        </w:rPr>
      </w:pPr>
    </w:p>
    <w:p w14:paraId="14F7CFFE" w14:textId="09B42503" w:rsidR="00E04071" w:rsidRDefault="00E04071" w:rsidP="00B31791">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Azure AD App Gallery applications</w:t>
      </w:r>
      <w:r>
        <w:rPr>
          <w:rFonts w:ascii="Segoe UI" w:hAnsi="Segoe UI" w:cs="Segoe UI"/>
          <w:color w:val="171717"/>
          <w:shd w:val="clear" w:color="auto" w:fill="FFFFFF"/>
        </w:rPr>
        <w:t>. Thousands of SaaS apps are integrated with Azure AD. Find these apps in Azure Marketplace.</w:t>
      </w:r>
    </w:p>
    <w:p w14:paraId="5EFCA2BA" w14:textId="3FE405DD" w:rsidR="00E04071" w:rsidRDefault="00E04071" w:rsidP="00B31791">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Custom applications</w:t>
      </w:r>
      <w:r>
        <w:rPr>
          <w:rFonts w:ascii="Segoe UI" w:hAnsi="Segoe UI" w:cs="Segoe UI"/>
          <w:color w:val="171717"/>
          <w:shd w:val="clear" w:color="auto" w:fill="FFFFFF"/>
        </w:rPr>
        <w:t>. You can register your company-built apps with Azure AD. You then control and monitor authentication for these apps.</w:t>
      </w:r>
    </w:p>
    <w:p w14:paraId="29C1B439" w14:textId="717ECFF4" w:rsidR="00E04071" w:rsidRDefault="00E04071" w:rsidP="00B31791">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Non-gallery applications</w:t>
      </w:r>
      <w:r>
        <w:rPr>
          <w:rFonts w:ascii="Segoe UI" w:hAnsi="Segoe UI" w:cs="Segoe UI"/>
          <w:color w:val="171717"/>
          <w:shd w:val="clear" w:color="auto" w:fill="FFFFFF"/>
        </w:rPr>
        <w:t>. You can manually add any apps that you don't see in the gallery.</w:t>
      </w:r>
    </w:p>
    <w:p w14:paraId="28FCB0AA" w14:textId="475DC27D" w:rsidR="00E04071" w:rsidRDefault="00E04071" w:rsidP="00B31791">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On-premises applications</w:t>
      </w:r>
      <w:r>
        <w:rPr>
          <w:rFonts w:ascii="Segoe UI" w:hAnsi="Segoe UI" w:cs="Segoe UI"/>
          <w:color w:val="171717"/>
          <w:shd w:val="clear" w:color="auto" w:fill="FFFFFF"/>
        </w:rPr>
        <w:t xml:space="preserve">. You can add on-premises apps by configuring Azure AD Application Proxy. This process creates secure remote access for your on-premises apps. To connect them, download and install the </w:t>
      </w:r>
      <w:r w:rsidRPr="00A90DCE">
        <w:rPr>
          <w:rFonts w:ascii="Segoe UI" w:hAnsi="Segoe UI" w:cs="Segoe UI"/>
          <w:b/>
          <w:bCs/>
          <w:color w:val="171717"/>
          <w:shd w:val="clear" w:color="auto" w:fill="FFFFFF"/>
        </w:rPr>
        <w:t>Application Proxy connector on-premises</w:t>
      </w:r>
      <w:r>
        <w:rPr>
          <w:rFonts w:ascii="Segoe UI" w:hAnsi="Segoe UI" w:cs="Segoe UI"/>
          <w:color w:val="171717"/>
          <w:shd w:val="clear" w:color="auto" w:fill="FFFFFF"/>
        </w:rPr>
        <w:t>.</w:t>
      </w:r>
    </w:p>
    <w:p w14:paraId="72FB225A" w14:textId="2761DAF2" w:rsidR="00A90DCE" w:rsidRDefault="00A90DCE" w:rsidP="00B31791">
      <w:pPr>
        <w:spacing w:after="0" w:line="240" w:lineRule="auto"/>
        <w:rPr>
          <w:rFonts w:ascii="Segoe UI" w:hAnsi="Segoe UI" w:cs="Segoe UI"/>
          <w:color w:val="171717"/>
          <w:shd w:val="clear" w:color="auto" w:fill="FFFFFF"/>
        </w:rPr>
      </w:pPr>
    </w:p>
    <w:p w14:paraId="70194051" w14:textId="77777777" w:rsidR="00A90DCE" w:rsidRDefault="00A90DCE" w:rsidP="00B31791">
      <w:pPr>
        <w:spacing w:after="0" w:line="240" w:lineRule="auto"/>
        <w:rPr>
          <w:rFonts w:ascii="Segoe UI" w:hAnsi="Segoe UI" w:cs="Segoe UI"/>
          <w:color w:val="171717"/>
          <w:shd w:val="clear" w:color="auto" w:fill="FFFFFF"/>
        </w:rPr>
      </w:pPr>
    </w:p>
    <w:p w14:paraId="4CAB53B1" w14:textId="63B68796" w:rsidR="00E04071" w:rsidRDefault="00E04071" w:rsidP="00B31791">
      <w:pPr>
        <w:spacing w:after="0" w:line="240" w:lineRule="auto"/>
        <w:rPr>
          <w:rFonts w:ascii="Segoe UI" w:hAnsi="Segoe UI" w:cs="Segoe UI"/>
          <w:color w:val="171717"/>
          <w:shd w:val="clear" w:color="auto" w:fill="FFFFFF"/>
        </w:rPr>
      </w:pPr>
    </w:p>
    <w:p w14:paraId="6C7C80F9" w14:textId="4B3AA131" w:rsidR="00E04071" w:rsidRDefault="00E04071" w:rsidP="00B3179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Use conditional-access policies to require users to pass additional authentication challenges before they access an app. For example, you can configure a </w:t>
      </w:r>
      <w:r w:rsidRPr="00E04071">
        <w:rPr>
          <w:rFonts w:ascii="Segoe UI" w:hAnsi="Segoe UI" w:cs="Segoe UI"/>
          <w:b/>
          <w:bCs/>
          <w:color w:val="171717"/>
          <w:shd w:val="clear" w:color="auto" w:fill="FFFFFF"/>
        </w:rPr>
        <w:t>conditional-access policy</w:t>
      </w:r>
      <w:r>
        <w:rPr>
          <w:rFonts w:ascii="Segoe UI" w:hAnsi="Segoe UI" w:cs="Segoe UI"/>
          <w:color w:val="171717"/>
          <w:shd w:val="clear" w:color="auto" w:fill="FFFFFF"/>
        </w:rPr>
        <w:t xml:space="preserve"> to require users to </w:t>
      </w:r>
      <w:r w:rsidRPr="00E04071">
        <w:rPr>
          <w:rFonts w:ascii="Segoe UI" w:hAnsi="Segoe UI" w:cs="Segoe UI"/>
          <w:b/>
          <w:bCs/>
          <w:color w:val="171717"/>
          <w:shd w:val="clear" w:color="auto" w:fill="FFFFFF"/>
        </w:rPr>
        <w:t>complete a multi-factor authentication challenge</w:t>
      </w:r>
      <w:r>
        <w:rPr>
          <w:rFonts w:ascii="Segoe UI" w:hAnsi="Segoe UI" w:cs="Segoe UI"/>
          <w:color w:val="171717"/>
          <w:shd w:val="clear" w:color="auto" w:fill="FFFFFF"/>
        </w:rPr>
        <w:t xml:space="preserve"> after their credentials are verified and before they access the app.</w:t>
      </w:r>
    </w:p>
    <w:p w14:paraId="2346BC5B" w14:textId="6BB4A395" w:rsidR="00E04071" w:rsidRDefault="00E04071" w:rsidP="00B31791">
      <w:pPr>
        <w:spacing w:after="0" w:line="240" w:lineRule="auto"/>
        <w:rPr>
          <w:rFonts w:ascii="Segoe UI" w:hAnsi="Segoe UI" w:cs="Segoe UI"/>
          <w:color w:val="171717"/>
          <w:shd w:val="clear" w:color="auto" w:fill="FFFFFF"/>
        </w:rPr>
      </w:pPr>
    </w:p>
    <w:p w14:paraId="4DC1A21E" w14:textId="77777777" w:rsidR="00E04071" w:rsidRDefault="00E04071" w:rsidP="00E0407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Monitor your app access</w:t>
      </w:r>
    </w:p>
    <w:p w14:paraId="18752E52" w14:textId="77777777" w:rsidR="00E04071" w:rsidRDefault="00E04071" w:rsidP="00E04071">
      <w:pPr>
        <w:pStyle w:val="NormalWeb"/>
        <w:shd w:val="clear" w:color="auto" w:fill="FFFFFF"/>
        <w:rPr>
          <w:rFonts w:ascii="Segoe UI" w:hAnsi="Segoe UI" w:cs="Segoe UI"/>
          <w:color w:val="171717"/>
        </w:rPr>
      </w:pPr>
      <w:r>
        <w:rPr>
          <w:rFonts w:ascii="Segoe UI" w:hAnsi="Segoe UI" w:cs="Segoe UI"/>
          <w:color w:val="171717"/>
        </w:rPr>
        <w:t>Azure AD can help monitor your app sign-ins by generating reports that cover sign-in dates, user details, apps the user has used, risk detection, location, and more. Access those reports through the Azure portal or specific APIs for programmatic usage.</w:t>
      </w:r>
    </w:p>
    <w:p w14:paraId="0BF471A2" w14:textId="01F56209" w:rsidR="00E04071" w:rsidRDefault="00E04071" w:rsidP="00B31791">
      <w:pPr>
        <w:spacing w:after="0" w:line="240" w:lineRule="auto"/>
      </w:pPr>
      <w:r>
        <w:rPr>
          <w:noProof/>
        </w:rPr>
        <w:drawing>
          <wp:inline distT="0" distB="0" distL="0" distR="0" wp14:anchorId="78398873" wp14:editId="2BC00E67">
            <wp:extent cx="1555750" cy="1069225"/>
            <wp:effectExtent l="0" t="0" r="635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3"/>
                    <a:stretch>
                      <a:fillRect/>
                    </a:stretch>
                  </pic:blipFill>
                  <pic:spPr>
                    <a:xfrm>
                      <a:off x="0" y="0"/>
                      <a:ext cx="1558755" cy="1071290"/>
                    </a:xfrm>
                    <a:prstGeom prst="rect">
                      <a:avLst/>
                    </a:prstGeom>
                  </pic:spPr>
                </pic:pic>
              </a:graphicData>
            </a:graphic>
          </wp:inline>
        </w:drawing>
      </w:r>
    </w:p>
    <w:p w14:paraId="2A0FA915" w14:textId="77777777" w:rsidR="00E04071" w:rsidRPr="00E04071" w:rsidRDefault="00E04071" w:rsidP="00E04071">
      <w:pPr>
        <w:pStyle w:val="Heading2"/>
        <w:shd w:val="clear" w:color="auto" w:fill="FFFFFF"/>
        <w:spacing w:before="480" w:after="180"/>
        <w:rPr>
          <w:rFonts w:ascii="Segoe UI" w:hAnsi="Segoe UI" w:cs="Segoe UI"/>
          <w:b/>
          <w:bCs/>
          <w:color w:val="171717"/>
        </w:rPr>
      </w:pPr>
      <w:r w:rsidRPr="00E04071">
        <w:rPr>
          <w:rFonts w:ascii="Segoe UI" w:hAnsi="Segoe UI" w:cs="Segoe UI"/>
          <w:b/>
          <w:bCs/>
          <w:color w:val="171717"/>
        </w:rPr>
        <w:lastRenderedPageBreak/>
        <w:t>Azure AD Identity Protection</w:t>
      </w:r>
    </w:p>
    <w:p w14:paraId="35D6649E" w14:textId="77777777" w:rsidR="00E04071" w:rsidRDefault="00E04071" w:rsidP="00E04071">
      <w:pPr>
        <w:pStyle w:val="NormalWeb"/>
        <w:shd w:val="clear" w:color="auto" w:fill="FFFFFF"/>
        <w:rPr>
          <w:rFonts w:ascii="Segoe UI" w:hAnsi="Segoe UI" w:cs="Segoe UI"/>
          <w:color w:val="171717"/>
        </w:rPr>
      </w:pPr>
      <w:r>
        <w:rPr>
          <w:rFonts w:ascii="Segoe UI" w:hAnsi="Segoe UI" w:cs="Segoe UI"/>
          <w:color w:val="171717"/>
        </w:rPr>
        <w:t>Azure AD Identity Protection helps you to automatically detect, investigate, and remediate identity risks for users. Identity Protection also lets you export all the information that was collected about risks. Export the information to third-party tools and solutions so that you can further analyze it.</w:t>
      </w:r>
    </w:p>
    <w:p w14:paraId="7CDEE101" w14:textId="77777777" w:rsidR="00E04071" w:rsidRDefault="00E04071" w:rsidP="00E04071">
      <w:pPr>
        <w:pStyle w:val="NormalWeb"/>
        <w:shd w:val="clear" w:color="auto" w:fill="FFFFFF"/>
        <w:rPr>
          <w:rFonts w:ascii="Segoe UI" w:hAnsi="Segoe UI" w:cs="Segoe UI"/>
          <w:color w:val="171717"/>
        </w:rPr>
      </w:pPr>
      <w:r>
        <w:rPr>
          <w:rFonts w:ascii="Segoe UI" w:hAnsi="Segoe UI" w:cs="Segoe UI"/>
          <w:color w:val="171717"/>
        </w:rPr>
        <w:t>Identity Protection uses risk policies to automatically detect and respond to threats. You configure a risk policy to set up how Identity Protection should respond to a particular type of risk. Use policies in this way to save time and give you peace of mind.</w:t>
      </w:r>
    </w:p>
    <w:p w14:paraId="3DBE93DD" w14:textId="588B9560" w:rsidR="00E04071" w:rsidRDefault="00E04071" w:rsidP="00B31791">
      <w:pPr>
        <w:spacing w:after="0" w:line="240" w:lineRule="auto"/>
      </w:pPr>
      <w:r>
        <w:rPr>
          <w:noProof/>
        </w:rPr>
        <w:drawing>
          <wp:inline distT="0" distB="0" distL="0" distR="0" wp14:anchorId="024A7E3C" wp14:editId="32C206CC">
            <wp:extent cx="5594350" cy="1624951"/>
            <wp:effectExtent l="0" t="0" r="635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4"/>
                    <a:stretch>
                      <a:fillRect/>
                    </a:stretch>
                  </pic:blipFill>
                  <pic:spPr>
                    <a:xfrm>
                      <a:off x="0" y="0"/>
                      <a:ext cx="5608884" cy="1629173"/>
                    </a:xfrm>
                    <a:prstGeom prst="rect">
                      <a:avLst/>
                    </a:prstGeom>
                  </pic:spPr>
                </pic:pic>
              </a:graphicData>
            </a:graphic>
          </wp:inline>
        </w:drawing>
      </w:r>
    </w:p>
    <w:p w14:paraId="6274B0F2" w14:textId="77777777" w:rsidR="00A46F46" w:rsidRPr="00A46F46" w:rsidRDefault="00A46F46" w:rsidP="00A46F46">
      <w:pPr>
        <w:pStyle w:val="Heading2"/>
        <w:shd w:val="clear" w:color="auto" w:fill="FFFFFF"/>
        <w:spacing w:before="480" w:after="180"/>
        <w:rPr>
          <w:rFonts w:ascii="Segoe UI" w:hAnsi="Segoe UI" w:cs="Segoe UI"/>
          <w:b/>
          <w:bCs/>
          <w:color w:val="171717"/>
        </w:rPr>
      </w:pPr>
      <w:r w:rsidRPr="00A46F46">
        <w:rPr>
          <w:rFonts w:ascii="Segoe UI" w:hAnsi="Segoe UI" w:cs="Segoe UI"/>
          <w:b/>
          <w:bCs/>
          <w:color w:val="171717"/>
        </w:rPr>
        <w:t>Deploy in phases</w:t>
      </w:r>
    </w:p>
    <w:p w14:paraId="4A01A5A5" w14:textId="77777777" w:rsidR="00A46F46" w:rsidRDefault="00A46F46" w:rsidP="00A46F46">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Stage 1: Build a secure foundation</w:t>
      </w:r>
    </w:p>
    <w:p w14:paraId="7DEE78D6" w14:textId="3805E9E8" w:rsidR="00E04071"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Assign more than one global administrator.</w:t>
      </w:r>
    </w:p>
    <w:p w14:paraId="55EB4BF6" w14:textId="567CBDCD" w:rsidR="00A46F46" w:rsidRPr="00A46F46"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Use regular administrative roles where possible.</w:t>
      </w:r>
    </w:p>
    <w:p w14:paraId="0A8A48BA" w14:textId="3571FD2A" w:rsidR="00A46F46" w:rsidRPr="00A46F46"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Configure Privileged Identity Management (PIM) to track administrators.</w:t>
      </w:r>
      <w:r w:rsidR="009D2EDC">
        <w:rPr>
          <w:rStyle w:val="Strong"/>
          <w:rFonts w:ascii="Segoe UI" w:hAnsi="Segoe UI" w:cs="Segoe UI"/>
          <w:b w:val="0"/>
          <w:bCs w:val="0"/>
          <w:color w:val="171717"/>
          <w:sz w:val="21"/>
          <w:szCs w:val="21"/>
          <w:shd w:val="clear" w:color="auto" w:fill="FFFFFF"/>
        </w:rPr>
        <w:t xml:space="preserve"> - </w:t>
      </w:r>
      <w:r w:rsidR="009D2EDC">
        <w:rPr>
          <w:rFonts w:ascii="Segoe UI" w:hAnsi="Segoe UI" w:cs="Segoe UI"/>
          <w:color w:val="171717"/>
          <w:sz w:val="21"/>
          <w:szCs w:val="21"/>
          <w:shd w:val="clear" w:color="auto" w:fill="FFFFFF"/>
        </w:rPr>
        <w:t>Azure AD Premium P2</w:t>
      </w:r>
    </w:p>
    <w:p w14:paraId="5F367293" w14:textId="05A244D1" w:rsidR="00A46F46" w:rsidRPr="00A46F46"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Configure self-service password reset.</w:t>
      </w:r>
    </w:p>
    <w:p w14:paraId="3D36C278" w14:textId="2306C9B3" w:rsidR="00A46F46" w:rsidRPr="00A46F46"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Create a list of banned passwords.</w:t>
      </w:r>
    </w:p>
    <w:p w14:paraId="5674AC52" w14:textId="70D863DF" w:rsidR="00A46F46" w:rsidRPr="00A46F46"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Warn users to not reuse credentials.</w:t>
      </w:r>
    </w:p>
    <w:p w14:paraId="387C4CC9" w14:textId="36CF4DA6" w:rsidR="00A46F46" w:rsidRPr="00A46F46"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Set passwords to never expire for cloud-based user accounts.</w:t>
      </w:r>
    </w:p>
    <w:p w14:paraId="49E2B790" w14:textId="4AACFC65" w:rsidR="00A46F46" w:rsidRPr="00A46F46"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Enforce multi-factor authentication through conditional-access policies</w:t>
      </w:r>
      <w:r w:rsidR="009D2EDC">
        <w:rPr>
          <w:rStyle w:val="Strong"/>
          <w:rFonts w:ascii="Segoe UI" w:hAnsi="Segoe UI" w:cs="Segoe UI"/>
          <w:b w:val="0"/>
          <w:bCs w:val="0"/>
          <w:color w:val="171717"/>
          <w:sz w:val="21"/>
          <w:szCs w:val="21"/>
          <w:shd w:val="clear" w:color="auto" w:fill="FFFFFF"/>
        </w:rPr>
        <w:t xml:space="preserve"> - </w:t>
      </w:r>
      <w:r w:rsidR="009D2EDC">
        <w:rPr>
          <w:rFonts w:ascii="Segoe UI" w:hAnsi="Segoe UI" w:cs="Segoe UI"/>
          <w:color w:val="171717"/>
          <w:sz w:val="21"/>
          <w:szCs w:val="21"/>
          <w:shd w:val="clear" w:color="auto" w:fill="FFFFFF"/>
        </w:rPr>
        <w:t>Azure AD Premium P</w:t>
      </w:r>
      <w:r w:rsidR="00C12F8C">
        <w:rPr>
          <w:rFonts w:ascii="Segoe UI" w:hAnsi="Segoe UI" w:cs="Segoe UI"/>
          <w:color w:val="171717"/>
          <w:sz w:val="21"/>
          <w:szCs w:val="21"/>
          <w:shd w:val="clear" w:color="auto" w:fill="FFFFFF"/>
        </w:rPr>
        <w:t>1</w:t>
      </w:r>
    </w:p>
    <w:p w14:paraId="4DA49B24" w14:textId="77AE59C8" w:rsidR="00A46F46" w:rsidRDefault="00A46F46" w:rsidP="00B31791">
      <w:pPr>
        <w:spacing w:after="0" w:line="240" w:lineRule="auto"/>
        <w:rPr>
          <w:rStyle w:val="Strong"/>
          <w:rFonts w:ascii="Segoe UI" w:hAnsi="Segoe UI" w:cs="Segoe UI"/>
          <w:b w:val="0"/>
          <w:bCs w:val="0"/>
          <w:color w:val="171717"/>
          <w:sz w:val="21"/>
          <w:szCs w:val="21"/>
          <w:shd w:val="clear" w:color="auto" w:fill="FFFFFF"/>
        </w:rPr>
      </w:pPr>
      <w:r w:rsidRPr="00A46F46">
        <w:rPr>
          <w:rStyle w:val="Strong"/>
          <w:rFonts w:ascii="Segoe UI" w:hAnsi="Segoe UI" w:cs="Segoe UI"/>
          <w:b w:val="0"/>
          <w:bCs w:val="0"/>
          <w:color w:val="171717"/>
          <w:sz w:val="21"/>
          <w:szCs w:val="21"/>
          <w:shd w:val="clear" w:color="auto" w:fill="FFFFFF"/>
        </w:rPr>
        <w:t>Configure Azure Active Directory Identity Protection (AADIP)</w:t>
      </w:r>
      <w:r w:rsidR="009D2EDC">
        <w:rPr>
          <w:rStyle w:val="Strong"/>
          <w:rFonts w:ascii="Segoe UI" w:hAnsi="Segoe UI" w:cs="Segoe UI"/>
          <w:b w:val="0"/>
          <w:bCs w:val="0"/>
          <w:color w:val="171717"/>
          <w:sz w:val="21"/>
          <w:szCs w:val="21"/>
          <w:shd w:val="clear" w:color="auto" w:fill="FFFFFF"/>
        </w:rPr>
        <w:t xml:space="preserve"> - </w:t>
      </w:r>
      <w:r w:rsidR="009D2EDC">
        <w:rPr>
          <w:rFonts w:ascii="Segoe UI" w:hAnsi="Segoe UI" w:cs="Segoe UI"/>
          <w:color w:val="171717"/>
          <w:sz w:val="21"/>
          <w:szCs w:val="21"/>
          <w:shd w:val="clear" w:color="auto" w:fill="FFFFFF"/>
        </w:rPr>
        <w:t>Azure AD Premium P</w:t>
      </w:r>
      <w:r w:rsidR="00C12F8C">
        <w:rPr>
          <w:rFonts w:ascii="Segoe UI" w:hAnsi="Segoe UI" w:cs="Segoe UI"/>
          <w:color w:val="171717"/>
          <w:sz w:val="21"/>
          <w:szCs w:val="21"/>
          <w:shd w:val="clear" w:color="auto" w:fill="FFFFFF"/>
        </w:rPr>
        <w:t>1</w:t>
      </w:r>
    </w:p>
    <w:p w14:paraId="07B1BDD8" w14:textId="48CCB001" w:rsidR="00A46F46" w:rsidRDefault="00A46F46" w:rsidP="00B31791">
      <w:pPr>
        <w:spacing w:after="0" w:line="240" w:lineRule="auto"/>
        <w:rPr>
          <w:rStyle w:val="Strong"/>
          <w:rFonts w:ascii="Segoe UI" w:hAnsi="Segoe UI" w:cs="Segoe UI"/>
          <w:b w:val="0"/>
          <w:bCs w:val="0"/>
          <w:color w:val="171717"/>
          <w:sz w:val="21"/>
          <w:szCs w:val="21"/>
          <w:shd w:val="clear" w:color="auto" w:fill="FFFFFF"/>
        </w:rPr>
      </w:pPr>
    </w:p>
    <w:p w14:paraId="6755EDE2" w14:textId="77777777" w:rsidR="009D2EDC" w:rsidRDefault="009D2EDC" w:rsidP="009D2ED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Stage 2: Add users, manage devices, and configure synchronization</w:t>
      </w:r>
    </w:p>
    <w:p w14:paraId="6F88FA77" w14:textId="684203A4" w:rsidR="00A46F46"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Install and configure Azure AD Connect.</w:t>
      </w:r>
    </w:p>
    <w:p w14:paraId="47929341" w14:textId="7052748C" w:rsidR="009D2EDC"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Use password hash synchronization.</w:t>
      </w:r>
    </w:p>
    <w:p w14:paraId="264E1E77" w14:textId="36B9D330" w:rsidR="009D2EDC"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Use password writeback</w:t>
      </w:r>
      <w:r>
        <w:rPr>
          <w:rStyle w:val="Strong"/>
          <w:rFonts w:ascii="Segoe UI" w:hAnsi="Segoe UI" w:cs="Segoe UI"/>
          <w:b w:val="0"/>
          <w:bCs w:val="0"/>
          <w:color w:val="171717"/>
          <w:sz w:val="21"/>
          <w:szCs w:val="21"/>
          <w:shd w:val="clear" w:color="auto" w:fill="FFFFFF"/>
        </w:rPr>
        <w:t xml:space="preserve"> - </w:t>
      </w:r>
      <w:r>
        <w:rPr>
          <w:rFonts w:ascii="Segoe UI" w:hAnsi="Segoe UI" w:cs="Segoe UI"/>
          <w:color w:val="171717"/>
          <w:sz w:val="21"/>
          <w:szCs w:val="21"/>
          <w:shd w:val="clear" w:color="auto" w:fill="FFFFFF"/>
        </w:rPr>
        <w:t>Azure AD Premium P1</w:t>
      </w:r>
    </w:p>
    <w:p w14:paraId="6FE3817B" w14:textId="2B3EDBF5" w:rsidR="009D2EDC"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Use Azure AD Connect Health</w:t>
      </w:r>
      <w:r>
        <w:rPr>
          <w:rStyle w:val="Strong"/>
          <w:rFonts w:ascii="Segoe UI" w:hAnsi="Segoe UI" w:cs="Segoe UI"/>
          <w:b w:val="0"/>
          <w:bCs w:val="0"/>
          <w:color w:val="171717"/>
          <w:sz w:val="21"/>
          <w:szCs w:val="21"/>
          <w:shd w:val="clear" w:color="auto" w:fill="FFFFFF"/>
        </w:rPr>
        <w:t xml:space="preserve"> - </w:t>
      </w:r>
      <w:r>
        <w:rPr>
          <w:rFonts w:ascii="Segoe UI" w:hAnsi="Segoe UI" w:cs="Segoe UI"/>
          <w:color w:val="171717"/>
          <w:sz w:val="21"/>
          <w:szCs w:val="21"/>
          <w:shd w:val="clear" w:color="auto" w:fill="FFFFFF"/>
        </w:rPr>
        <w:t>Azure AD Premium P1</w:t>
      </w:r>
    </w:p>
    <w:p w14:paraId="0326F2AC" w14:textId="30278DB5" w:rsidR="009D2EDC"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Give users the licenses they need at a group level.</w:t>
      </w:r>
    </w:p>
    <w:p w14:paraId="78743477" w14:textId="14CE071F" w:rsidR="009D2EDC"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Use Azure AD B2B Collaboration for guest-user access.</w:t>
      </w:r>
    </w:p>
    <w:p w14:paraId="3EF3EDB4" w14:textId="058CD967" w:rsidR="009D2EDC"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Prepare a device-management strategy.</w:t>
      </w:r>
    </w:p>
    <w:p w14:paraId="077CFB32" w14:textId="5D8EB4F3" w:rsidR="009D2EDC"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Provide authentication methods that don't require passwords</w:t>
      </w:r>
      <w:r>
        <w:rPr>
          <w:rStyle w:val="Strong"/>
          <w:rFonts w:ascii="Segoe UI" w:hAnsi="Segoe UI" w:cs="Segoe UI"/>
          <w:b w:val="0"/>
          <w:bCs w:val="0"/>
          <w:color w:val="171717"/>
          <w:sz w:val="21"/>
          <w:szCs w:val="21"/>
          <w:shd w:val="clear" w:color="auto" w:fill="FFFFFF"/>
        </w:rPr>
        <w:t xml:space="preserve"> - </w:t>
      </w:r>
      <w:r>
        <w:rPr>
          <w:rFonts w:ascii="Segoe UI" w:hAnsi="Segoe UI" w:cs="Segoe UI"/>
          <w:color w:val="171717"/>
          <w:sz w:val="21"/>
          <w:szCs w:val="21"/>
          <w:shd w:val="clear" w:color="auto" w:fill="FFFFFF"/>
        </w:rPr>
        <w:t>Azure AD Premium P1</w:t>
      </w:r>
    </w:p>
    <w:p w14:paraId="2F276ACC" w14:textId="77777777" w:rsidR="009D2EDC" w:rsidRPr="00A46F46" w:rsidRDefault="009D2EDC" w:rsidP="00B31791">
      <w:pPr>
        <w:spacing w:after="0" w:line="240" w:lineRule="auto"/>
        <w:rPr>
          <w:rStyle w:val="Strong"/>
          <w:rFonts w:ascii="Segoe UI" w:hAnsi="Segoe UI" w:cs="Segoe UI"/>
          <w:b w:val="0"/>
          <w:bCs w:val="0"/>
          <w:color w:val="171717"/>
          <w:sz w:val="21"/>
          <w:szCs w:val="21"/>
          <w:shd w:val="clear" w:color="auto" w:fill="FFFFFF"/>
        </w:rPr>
      </w:pPr>
    </w:p>
    <w:p w14:paraId="563BF0C0" w14:textId="77777777" w:rsidR="009D2EDC" w:rsidRDefault="009D2EDC" w:rsidP="009D2ED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lastRenderedPageBreak/>
        <w:t>Stage 3: Manage your applications</w:t>
      </w:r>
    </w:p>
    <w:p w14:paraId="0D5CB12E" w14:textId="49FCB4B4" w:rsidR="00A46F46"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Identify applications.</w:t>
      </w:r>
    </w:p>
    <w:p w14:paraId="7EAD2E9C" w14:textId="31FECCE0" w:rsidR="009D2EDC" w:rsidRP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Use SaaS applications in the Azure AD gallery.</w:t>
      </w:r>
    </w:p>
    <w:p w14:paraId="170683EC" w14:textId="2EC9F9D1" w:rsidR="009D2EDC" w:rsidRDefault="009D2EDC" w:rsidP="00B31791">
      <w:pPr>
        <w:spacing w:after="0" w:line="240" w:lineRule="auto"/>
        <w:rPr>
          <w:rStyle w:val="Strong"/>
          <w:rFonts w:ascii="Segoe UI" w:hAnsi="Segoe UI" w:cs="Segoe UI"/>
          <w:b w:val="0"/>
          <w:bCs w:val="0"/>
          <w:color w:val="171717"/>
          <w:sz w:val="21"/>
          <w:szCs w:val="21"/>
          <w:shd w:val="clear" w:color="auto" w:fill="FFFFFF"/>
        </w:rPr>
      </w:pPr>
      <w:r w:rsidRPr="009D2EDC">
        <w:rPr>
          <w:rStyle w:val="Strong"/>
          <w:rFonts w:ascii="Segoe UI" w:hAnsi="Segoe UI" w:cs="Segoe UI"/>
          <w:b w:val="0"/>
          <w:bCs w:val="0"/>
          <w:color w:val="171717"/>
          <w:sz w:val="21"/>
          <w:szCs w:val="21"/>
          <w:shd w:val="clear" w:color="auto" w:fill="FFFFFF"/>
        </w:rPr>
        <w:t>Integrate your on-premises applications by using Application Proxy.</w:t>
      </w:r>
    </w:p>
    <w:p w14:paraId="15819DC5" w14:textId="288E560D" w:rsidR="009D2EDC" w:rsidRDefault="009D2EDC" w:rsidP="00B31791">
      <w:pPr>
        <w:spacing w:after="0" w:line="240" w:lineRule="auto"/>
        <w:rPr>
          <w:rStyle w:val="Strong"/>
          <w:rFonts w:ascii="Segoe UI" w:hAnsi="Segoe UI" w:cs="Segoe UI"/>
          <w:b w:val="0"/>
          <w:bCs w:val="0"/>
          <w:color w:val="171717"/>
          <w:sz w:val="21"/>
          <w:szCs w:val="21"/>
          <w:shd w:val="clear" w:color="auto" w:fill="FFFFFF"/>
        </w:rPr>
      </w:pPr>
    </w:p>
    <w:p w14:paraId="519E481E" w14:textId="77777777" w:rsidR="00C12F8C" w:rsidRDefault="00C12F8C" w:rsidP="00C12F8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Stage 4: Monitor your administrators, do access reviews, and automate user life cycles</w:t>
      </w:r>
    </w:p>
    <w:p w14:paraId="7787EF23" w14:textId="4041878E" w:rsidR="009D2EDC" w:rsidRDefault="009D2EDC" w:rsidP="00B31791">
      <w:pPr>
        <w:spacing w:after="0" w:line="240" w:lineRule="auto"/>
        <w:rPr>
          <w:rStyle w:val="Strong"/>
          <w:rFonts w:ascii="Segoe UI" w:hAnsi="Segoe UI" w:cs="Segoe UI"/>
          <w:color w:val="171717"/>
          <w:sz w:val="21"/>
          <w:szCs w:val="21"/>
          <w:shd w:val="clear" w:color="auto" w:fill="FFFFFF"/>
        </w:rPr>
      </w:pPr>
    </w:p>
    <w:p w14:paraId="2CFA3891" w14:textId="7F589650" w:rsidR="00C12F8C" w:rsidRPr="00483614" w:rsidRDefault="00C12F8C" w:rsidP="00B31791">
      <w:pPr>
        <w:spacing w:after="0" w:line="240" w:lineRule="auto"/>
        <w:rPr>
          <w:rFonts w:ascii="Segoe UI" w:hAnsi="Segoe UI" w:cs="Segoe UI"/>
          <w:color w:val="171717"/>
          <w:sz w:val="21"/>
          <w:szCs w:val="21"/>
          <w:shd w:val="clear" w:color="auto" w:fill="FFFFFF"/>
        </w:rPr>
      </w:pPr>
      <w:r w:rsidRPr="00483614">
        <w:rPr>
          <w:rFonts w:ascii="Segoe UI" w:hAnsi="Segoe UI" w:cs="Segoe UI"/>
          <w:color w:val="171717"/>
          <w:sz w:val="21"/>
          <w:szCs w:val="21"/>
          <w:shd w:val="clear" w:color="auto" w:fill="FFFFFF"/>
        </w:rPr>
        <w:t>Use PIM to control administrator access</w:t>
      </w:r>
      <w:r w:rsidR="00483614" w:rsidRPr="00483614">
        <w:rPr>
          <w:rFonts w:ascii="Segoe UI" w:hAnsi="Segoe UI" w:cs="Segoe UI"/>
          <w:color w:val="171717"/>
          <w:sz w:val="21"/>
          <w:szCs w:val="21"/>
          <w:shd w:val="clear" w:color="auto" w:fill="FFFFFF"/>
        </w:rPr>
        <w:t xml:space="preserve"> - </w:t>
      </w:r>
      <w:r w:rsidR="00483614">
        <w:rPr>
          <w:rFonts w:ascii="Segoe UI" w:hAnsi="Segoe UI" w:cs="Segoe UI"/>
          <w:color w:val="171717"/>
          <w:sz w:val="21"/>
          <w:szCs w:val="21"/>
          <w:shd w:val="clear" w:color="auto" w:fill="FFFFFF"/>
        </w:rPr>
        <w:t>Azure AD Premium P2</w:t>
      </w:r>
    </w:p>
    <w:p w14:paraId="5FD7686D" w14:textId="61566347" w:rsidR="00C12F8C" w:rsidRPr="00483614" w:rsidRDefault="00C12F8C" w:rsidP="00B31791">
      <w:pPr>
        <w:spacing w:after="0" w:line="240" w:lineRule="auto"/>
        <w:rPr>
          <w:rFonts w:ascii="Segoe UI" w:hAnsi="Segoe UI" w:cs="Segoe UI"/>
          <w:color w:val="171717"/>
          <w:sz w:val="21"/>
          <w:szCs w:val="21"/>
          <w:shd w:val="clear" w:color="auto" w:fill="FFFFFF"/>
        </w:rPr>
      </w:pPr>
      <w:r w:rsidRPr="00483614">
        <w:rPr>
          <w:rFonts w:ascii="Segoe UI" w:hAnsi="Segoe UI" w:cs="Segoe UI"/>
          <w:color w:val="171717"/>
          <w:sz w:val="21"/>
          <w:szCs w:val="21"/>
          <w:shd w:val="clear" w:color="auto" w:fill="FFFFFF"/>
        </w:rPr>
        <w:t>Complete access reviews for Azure AD directory roles in PIM</w:t>
      </w:r>
      <w:r w:rsidR="00483614" w:rsidRPr="00483614">
        <w:rPr>
          <w:rFonts w:ascii="Segoe UI" w:hAnsi="Segoe UI" w:cs="Segoe UI"/>
          <w:color w:val="171717"/>
          <w:sz w:val="21"/>
          <w:szCs w:val="21"/>
          <w:shd w:val="clear" w:color="auto" w:fill="FFFFFF"/>
        </w:rPr>
        <w:t xml:space="preserve"> - </w:t>
      </w:r>
      <w:r w:rsidR="00483614">
        <w:rPr>
          <w:rFonts w:ascii="Segoe UI" w:hAnsi="Segoe UI" w:cs="Segoe UI"/>
          <w:color w:val="171717"/>
          <w:sz w:val="21"/>
          <w:szCs w:val="21"/>
          <w:shd w:val="clear" w:color="auto" w:fill="FFFFFF"/>
        </w:rPr>
        <w:t>Azure AD Premium P2</w:t>
      </w:r>
    </w:p>
    <w:p w14:paraId="01A1FD20" w14:textId="7B1E3057" w:rsidR="00C12F8C" w:rsidRPr="00483614" w:rsidRDefault="00C12F8C" w:rsidP="00B31791">
      <w:pPr>
        <w:spacing w:after="0" w:line="240" w:lineRule="auto"/>
        <w:rPr>
          <w:rFonts w:ascii="Segoe UI" w:hAnsi="Segoe UI" w:cs="Segoe UI"/>
          <w:color w:val="171717"/>
          <w:sz w:val="21"/>
          <w:szCs w:val="21"/>
          <w:shd w:val="clear" w:color="auto" w:fill="FFFFFF"/>
        </w:rPr>
      </w:pPr>
      <w:r w:rsidRPr="00483614">
        <w:rPr>
          <w:rFonts w:ascii="Segoe UI" w:hAnsi="Segoe UI" w:cs="Segoe UI"/>
          <w:color w:val="171717"/>
          <w:sz w:val="21"/>
          <w:szCs w:val="21"/>
          <w:shd w:val="clear" w:color="auto" w:fill="FFFFFF"/>
        </w:rPr>
        <w:t>Configure dynamic group membership policies</w:t>
      </w:r>
      <w:r w:rsidR="00483614" w:rsidRPr="00483614">
        <w:rPr>
          <w:rFonts w:ascii="Segoe UI" w:hAnsi="Segoe UI" w:cs="Segoe UI"/>
          <w:color w:val="171717"/>
          <w:sz w:val="21"/>
          <w:szCs w:val="21"/>
          <w:shd w:val="clear" w:color="auto" w:fill="FFFFFF"/>
        </w:rPr>
        <w:t xml:space="preserve"> - </w:t>
      </w:r>
      <w:r w:rsidR="00483614">
        <w:rPr>
          <w:rFonts w:ascii="Segoe UI" w:hAnsi="Segoe UI" w:cs="Segoe UI"/>
          <w:color w:val="171717"/>
          <w:sz w:val="21"/>
          <w:szCs w:val="21"/>
          <w:shd w:val="clear" w:color="auto" w:fill="FFFFFF"/>
        </w:rPr>
        <w:t>Azure AD Premium P2</w:t>
      </w:r>
    </w:p>
    <w:p w14:paraId="633D58B6" w14:textId="1C08B333" w:rsidR="00C12F8C" w:rsidRPr="00483614" w:rsidRDefault="00C12F8C" w:rsidP="00B31791">
      <w:pPr>
        <w:spacing w:after="0" w:line="240" w:lineRule="auto"/>
        <w:rPr>
          <w:rFonts w:ascii="Segoe UI" w:hAnsi="Segoe UI" w:cs="Segoe UI"/>
          <w:color w:val="171717"/>
          <w:sz w:val="21"/>
          <w:szCs w:val="21"/>
          <w:shd w:val="clear" w:color="auto" w:fill="FFFFFF"/>
        </w:rPr>
      </w:pPr>
      <w:r w:rsidRPr="00483614">
        <w:rPr>
          <w:rFonts w:ascii="Segoe UI" w:hAnsi="Segoe UI" w:cs="Segoe UI"/>
          <w:color w:val="171717"/>
          <w:sz w:val="21"/>
          <w:szCs w:val="21"/>
          <w:shd w:val="clear" w:color="auto" w:fill="FFFFFF"/>
        </w:rPr>
        <w:t>Use group-based application assignment.</w:t>
      </w:r>
    </w:p>
    <w:p w14:paraId="14CF7FAD" w14:textId="3D566013" w:rsidR="00C12F8C" w:rsidRDefault="00C12F8C" w:rsidP="00B31791">
      <w:pPr>
        <w:spacing w:after="0" w:line="240" w:lineRule="auto"/>
        <w:rPr>
          <w:rFonts w:ascii="Segoe UI" w:hAnsi="Segoe UI" w:cs="Segoe UI"/>
          <w:color w:val="171717"/>
          <w:sz w:val="21"/>
          <w:szCs w:val="21"/>
          <w:shd w:val="clear" w:color="auto" w:fill="FFFFFF"/>
        </w:rPr>
      </w:pPr>
      <w:r w:rsidRPr="00483614">
        <w:rPr>
          <w:rFonts w:ascii="Segoe UI" w:hAnsi="Segoe UI" w:cs="Segoe UI"/>
          <w:color w:val="171717"/>
          <w:sz w:val="21"/>
          <w:szCs w:val="21"/>
          <w:shd w:val="clear" w:color="auto" w:fill="FFFFFF"/>
        </w:rPr>
        <w:t>Configure automated user account provisioning and deactivation.</w:t>
      </w:r>
    </w:p>
    <w:p w14:paraId="4111659D" w14:textId="537411B9" w:rsidR="002E1E65" w:rsidRDefault="002E1E65" w:rsidP="002E1E65">
      <w:pPr>
        <w:pStyle w:val="Heading2"/>
        <w:shd w:val="clear" w:color="auto" w:fill="FFFFFF"/>
        <w:spacing w:before="480" w:after="180"/>
        <w:rPr>
          <w:rFonts w:ascii="Segoe UI" w:hAnsi="Segoe UI" w:cs="Segoe UI"/>
          <w:b/>
          <w:bCs/>
          <w:color w:val="171717"/>
        </w:rPr>
      </w:pPr>
      <w:r w:rsidRPr="002E1E65">
        <w:rPr>
          <w:rFonts w:ascii="Segoe UI" w:hAnsi="Segoe UI" w:cs="Segoe UI"/>
          <w:b/>
          <w:bCs/>
          <w:color w:val="171717"/>
        </w:rPr>
        <w:t>Create a tenant</w:t>
      </w:r>
    </w:p>
    <w:p w14:paraId="7F4536DA" w14:textId="77777777" w:rsidR="002E1E65" w:rsidRPr="002E1E65" w:rsidRDefault="002E1E65" w:rsidP="002E1E6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E1E65">
        <w:rPr>
          <w:rFonts w:ascii="Segoe UI" w:eastAsia="Times New Roman" w:hAnsi="Segoe UI" w:cs="Segoe UI"/>
          <w:color w:val="171717"/>
          <w:sz w:val="24"/>
          <w:szCs w:val="24"/>
        </w:rPr>
        <w:t xml:space="preserve">After you lay the </w:t>
      </w:r>
      <w:r w:rsidRPr="002E1E65">
        <w:rPr>
          <w:rFonts w:ascii="Segoe UI" w:eastAsia="Times New Roman" w:hAnsi="Segoe UI" w:cs="Segoe UI"/>
          <w:b/>
          <w:bCs/>
          <w:color w:val="171717"/>
          <w:sz w:val="24"/>
          <w:szCs w:val="24"/>
        </w:rPr>
        <w:t>groundwork for your instance of Azure AD</w:t>
      </w:r>
      <w:r w:rsidRPr="002E1E65">
        <w:rPr>
          <w:rFonts w:ascii="Segoe UI" w:eastAsia="Times New Roman" w:hAnsi="Segoe UI" w:cs="Segoe UI"/>
          <w:color w:val="171717"/>
          <w:sz w:val="24"/>
          <w:szCs w:val="24"/>
        </w:rPr>
        <w:t>, you can begin to configure and start using it. You need to create a tenant, which is considered a resource in Azure.</w:t>
      </w:r>
    </w:p>
    <w:p w14:paraId="1D5635D8" w14:textId="77777777" w:rsidR="002E1E65" w:rsidRPr="002E1E65" w:rsidRDefault="002E1E65" w:rsidP="002E1E6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E1E65">
        <w:rPr>
          <w:rFonts w:ascii="Segoe UI" w:eastAsia="Times New Roman" w:hAnsi="Segoe UI" w:cs="Segoe UI"/>
          <w:color w:val="171717"/>
          <w:sz w:val="24"/>
          <w:szCs w:val="24"/>
        </w:rPr>
        <w:t xml:space="preserve">Use the Azure portal to </w:t>
      </w:r>
      <w:r w:rsidRPr="002E1E65">
        <w:rPr>
          <w:rFonts w:ascii="Segoe UI" w:eastAsia="Times New Roman" w:hAnsi="Segoe UI" w:cs="Segoe UI"/>
          <w:b/>
          <w:bCs/>
          <w:color w:val="171717"/>
          <w:sz w:val="24"/>
          <w:szCs w:val="24"/>
        </w:rPr>
        <w:t>create a tenant</w:t>
      </w:r>
      <w:r w:rsidRPr="002E1E65">
        <w:rPr>
          <w:rFonts w:ascii="Segoe UI" w:eastAsia="Times New Roman" w:hAnsi="Segoe UI" w:cs="Segoe UI"/>
          <w:color w:val="171717"/>
          <w:sz w:val="24"/>
          <w:szCs w:val="24"/>
        </w:rPr>
        <w:t xml:space="preserve"> and a new Azure AD resource.</w:t>
      </w:r>
    </w:p>
    <w:p w14:paraId="5ADBC005" w14:textId="77777777" w:rsidR="002E1E65" w:rsidRPr="002E1E65" w:rsidRDefault="002E1E65" w:rsidP="002E1E65">
      <w:pPr>
        <w:pStyle w:val="Heading2"/>
        <w:shd w:val="clear" w:color="auto" w:fill="FFFFFF"/>
        <w:spacing w:before="480" w:after="180"/>
        <w:rPr>
          <w:rFonts w:ascii="Segoe UI" w:hAnsi="Segoe UI" w:cs="Segoe UI"/>
          <w:b/>
          <w:bCs/>
          <w:color w:val="171717"/>
        </w:rPr>
      </w:pPr>
      <w:r w:rsidRPr="002E1E65">
        <w:rPr>
          <w:rFonts w:ascii="Segoe UI" w:hAnsi="Segoe UI" w:cs="Segoe UI"/>
          <w:b/>
          <w:bCs/>
          <w:color w:val="171717"/>
        </w:rPr>
        <w:t>Associate a subscription</w:t>
      </w:r>
    </w:p>
    <w:p w14:paraId="3B627814" w14:textId="77777777" w:rsidR="002E1E65" w:rsidRDefault="002E1E65" w:rsidP="002E1E65">
      <w:pPr>
        <w:pStyle w:val="NormalWeb"/>
        <w:shd w:val="clear" w:color="auto" w:fill="FFFFFF"/>
        <w:rPr>
          <w:rFonts w:ascii="Segoe UI" w:hAnsi="Segoe UI" w:cs="Segoe UI"/>
          <w:color w:val="171717"/>
        </w:rPr>
      </w:pPr>
      <w:r>
        <w:rPr>
          <w:rFonts w:ascii="Segoe UI" w:hAnsi="Segoe UI" w:cs="Segoe UI"/>
          <w:color w:val="171717"/>
        </w:rPr>
        <w:t>After you create your tenant, associate it with a subscription. In the Azure portal, go to your subscription and change it to your new directory.</w:t>
      </w:r>
    </w:p>
    <w:p w14:paraId="26D8D04F" w14:textId="77777777" w:rsidR="002E1E65" w:rsidRPr="002E1E65" w:rsidRDefault="002E1E65" w:rsidP="002E1E65">
      <w:pPr>
        <w:pBdr>
          <w:bottom w:val="single" w:sz="6" w:space="1" w:color="auto"/>
        </w:pBdr>
      </w:pPr>
    </w:p>
    <w:p w14:paraId="5CA0F498" w14:textId="5205FD81" w:rsidR="002E1E65" w:rsidRPr="00476F1A" w:rsidRDefault="002E1E65" w:rsidP="00B31791">
      <w:pPr>
        <w:spacing w:after="0" w:line="240" w:lineRule="auto"/>
        <w:rPr>
          <w:rFonts w:ascii="Segoe UI" w:eastAsiaTheme="majorEastAsia" w:hAnsi="Segoe UI" w:cs="Segoe UI"/>
          <w:b/>
          <w:bCs/>
          <w:color w:val="171717"/>
          <w:sz w:val="26"/>
          <w:szCs w:val="26"/>
          <w:u w:val="single"/>
        </w:rPr>
      </w:pPr>
      <w:hyperlink r:id="rId15" w:history="1">
        <w:r w:rsidRPr="00476F1A">
          <w:rPr>
            <w:rFonts w:eastAsiaTheme="majorEastAsia"/>
            <w:b/>
            <w:bCs/>
            <w:color w:val="171717"/>
            <w:sz w:val="26"/>
            <w:szCs w:val="26"/>
            <w:u w:val="single"/>
          </w:rPr>
          <w:t>Manage source control</w:t>
        </w:r>
      </w:hyperlink>
    </w:p>
    <w:p w14:paraId="4ADB3154" w14:textId="188E78A7" w:rsidR="002E1E65" w:rsidRDefault="002E1E65" w:rsidP="00B31791">
      <w:pPr>
        <w:spacing w:after="0" w:line="240" w:lineRule="auto"/>
        <w:rPr>
          <w:rFonts w:ascii="Segoe UI" w:hAnsi="Segoe UI" w:cs="Segoe UI"/>
          <w:color w:val="171717"/>
          <w:sz w:val="21"/>
          <w:szCs w:val="21"/>
          <w:shd w:val="clear" w:color="auto" w:fill="FFFFFF"/>
        </w:rPr>
      </w:pPr>
    </w:p>
    <w:p w14:paraId="2CB74DA6" w14:textId="77777777" w:rsidR="00476F1A" w:rsidRPr="00483614" w:rsidRDefault="00476F1A" w:rsidP="00B31791">
      <w:pPr>
        <w:spacing w:after="0" w:line="240" w:lineRule="auto"/>
        <w:rPr>
          <w:rFonts w:ascii="Segoe UI" w:hAnsi="Segoe UI" w:cs="Segoe UI"/>
          <w:color w:val="171717"/>
          <w:sz w:val="21"/>
          <w:szCs w:val="21"/>
          <w:shd w:val="clear" w:color="auto" w:fill="FFFFFF"/>
        </w:rPr>
      </w:pPr>
    </w:p>
    <w:sectPr w:rsidR="00476F1A" w:rsidRPr="00483614" w:rsidSect="00C73A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116C"/>
    <w:multiLevelType w:val="multilevel"/>
    <w:tmpl w:val="FBE4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866B5"/>
    <w:multiLevelType w:val="multilevel"/>
    <w:tmpl w:val="116C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005A9"/>
    <w:multiLevelType w:val="multilevel"/>
    <w:tmpl w:val="874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733A0"/>
    <w:multiLevelType w:val="multilevel"/>
    <w:tmpl w:val="90D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90E0E"/>
    <w:multiLevelType w:val="multilevel"/>
    <w:tmpl w:val="E0F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F68B9"/>
    <w:multiLevelType w:val="multilevel"/>
    <w:tmpl w:val="9686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ED0481"/>
    <w:multiLevelType w:val="multilevel"/>
    <w:tmpl w:val="D030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16619C"/>
    <w:multiLevelType w:val="multilevel"/>
    <w:tmpl w:val="B66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507C1B"/>
    <w:multiLevelType w:val="multilevel"/>
    <w:tmpl w:val="B7E4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AC1A57"/>
    <w:multiLevelType w:val="multilevel"/>
    <w:tmpl w:val="6640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0"/>
  </w:num>
  <w:num w:numId="5">
    <w:abstractNumId w:val="9"/>
  </w:num>
  <w:num w:numId="6">
    <w:abstractNumId w:val="1"/>
  </w:num>
  <w:num w:numId="7">
    <w:abstractNumId w:val="2"/>
  </w:num>
  <w:num w:numId="8">
    <w:abstractNumId w:val="8"/>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A33"/>
    <w:rsid w:val="00091AF7"/>
    <w:rsid w:val="001C1EA9"/>
    <w:rsid w:val="001C615B"/>
    <w:rsid w:val="001D066E"/>
    <w:rsid w:val="002011C0"/>
    <w:rsid w:val="002E1E65"/>
    <w:rsid w:val="002F57B0"/>
    <w:rsid w:val="0031780A"/>
    <w:rsid w:val="00360970"/>
    <w:rsid w:val="0041644C"/>
    <w:rsid w:val="00476F1A"/>
    <w:rsid w:val="00483614"/>
    <w:rsid w:val="004F34F5"/>
    <w:rsid w:val="0054606F"/>
    <w:rsid w:val="005A5344"/>
    <w:rsid w:val="005C5BF5"/>
    <w:rsid w:val="00643267"/>
    <w:rsid w:val="006F1DA7"/>
    <w:rsid w:val="00702421"/>
    <w:rsid w:val="007601BD"/>
    <w:rsid w:val="0081380E"/>
    <w:rsid w:val="0083313A"/>
    <w:rsid w:val="0085769B"/>
    <w:rsid w:val="00971484"/>
    <w:rsid w:val="009750AA"/>
    <w:rsid w:val="009A4E19"/>
    <w:rsid w:val="009D2EDC"/>
    <w:rsid w:val="00A10956"/>
    <w:rsid w:val="00A27FE3"/>
    <w:rsid w:val="00A46F46"/>
    <w:rsid w:val="00A75E95"/>
    <w:rsid w:val="00A90DCE"/>
    <w:rsid w:val="00B31791"/>
    <w:rsid w:val="00B623A9"/>
    <w:rsid w:val="00C12F8C"/>
    <w:rsid w:val="00C56B43"/>
    <w:rsid w:val="00C577CA"/>
    <w:rsid w:val="00C73A9E"/>
    <w:rsid w:val="00C972BA"/>
    <w:rsid w:val="00DB661B"/>
    <w:rsid w:val="00DD2625"/>
    <w:rsid w:val="00DE78A6"/>
    <w:rsid w:val="00E0097B"/>
    <w:rsid w:val="00E04071"/>
    <w:rsid w:val="00E21E28"/>
    <w:rsid w:val="00EC3E40"/>
    <w:rsid w:val="00EC7A30"/>
    <w:rsid w:val="00EE34CE"/>
    <w:rsid w:val="00F250DC"/>
    <w:rsid w:val="00FA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D502"/>
  <w15:chartTrackingRefBased/>
  <w15:docId w15:val="{07C6CE69-E768-474C-A51B-A637595F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4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317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21E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21E28"/>
    <w:rPr>
      <w:b/>
      <w:bCs/>
    </w:rPr>
  </w:style>
  <w:style w:type="character" w:customStyle="1" w:styleId="Heading3Char">
    <w:name w:val="Heading 3 Char"/>
    <w:basedOn w:val="DefaultParagraphFont"/>
    <w:link w:val="Heading3"/>
    <w:uiPriority w:val="9"/>
    <w:rsid w:val="00E21E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1E2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21E28"/>
    <w:rPr>
      <w:rFonts w:ascii="Courier New" w:eastAsia="Times New Roman" w:hAnsi="Courier New" w:cs="Courier New"/>
      <w:sz w:val="20"/>
      <w:szCs w:val="20"/>
    </w:rPr>
  </w:style>
  <w:style w:type="character" w:styleId="Emphasis">
    <w:name w:val="Emphasis"/>
    <w:basedOn w:val="DefaultParagraphFont"/>
    <w:uiPriority w:val="20"/>
    <w:qFormat/>
    <w:rsid w:val="00E21E28"/>
    <w:rPr>
      <w:i/>
      <w:iCs/>
    </w:rPr>
  </w:style>
  <w:style w:type="character" w:customStyle="1" w:styleId="Heading2Char">
    <w:name w:val="Heading 2 Char"/>
    <w:basedOn w:val="DefaultParagraphFont"/>
    <w:link w:val="Heading2"/>
    <w:uiPriority w:val="9"/>
    <w:semiHidden/>
    <w:rsid w:val="00B31791"/>
    <w:rPr>
      <w:rFonts w:asciiTheme="majorHAnsi" w:eastAsiaTheme="majorEastAsia" w:hAnsiTheme="majorHAnsi" w:cstheme="majorBidi"/>
      <w:color w:val="2F5496" w:themeColor="accent1" w:themeShade="BF"/>
      <w:sz w:val="26"/>
      <w:szCs w:val="26"/>
    </w:rPr>
  </w:style>
  <w:style w:type="character" w:customStyle="1" w:styleId="hljs-keyword">
    <w:name w:val="hljs-keyword"/>
    <w:basedOn w:val="DefaultParagraphFont"/>
    <w:rsid w:val="00360970"/>
  </w:style>
  <w:style w:type="character" w:customStyle="1" w:styleId="hljs-parameter">
    <w:name w:val="hljs-parameter"/>
    <w:basedOn w:val="DefaultParagraphFont"/>
    <w:rsid w:val="00360970"/>
  </w:style>
  <w:style w:type="character" w:customStyle="1" w:styleId="hljs-literal">
    <w:name w:val="hljs-literal"/>
    <w:basedOn w:val="DefaultParagraphFont"/>
    <w:rsid w:val="00360970"/>
  </w:style>
  <w:style w:type="character" w:customStyle="1" w:styleId="hljs-string">
    <w:name w:val="hljs-string"/>
    <w:basedOn w:val="DefaultParagraphFont"/>
    <w:rsid w:val="00360970"/>
  </w:style>
  <w:style w:type="character" w:styleId="Hyperlink">
    <w:name w:val="Hyperlink"/>
    <w:basedOn w:val="DefaultParagraphFont"/>
    <w:uiPriority w:val="99"/>
    <w:unhideWhenUsed/>
    <w:rsid w:val="00B623A9"/>
    <w:rPr>
      <w:color w:val="0563C1" w:themeColor="hyperlink"/>
      <w:u w:val="single"/>
    </w:rPr>
  </w:style>
  <w:style w:type="character" w:styleId="UnresolvedMention">
    <w:name w:val="Unresolved Mention"/>
    <w:basedOn w:val="DefaultParagraphFont"/>
    <w:uiPriority w:val="99"/>
    <w:semiHidden/>
    <w:unhideWhenUsed/>
    <w:rsid w:val="00B623A9"/>
    <w:rPr>
      <w:color w:val="605E5C"/>
      <w:shd w:val="clear" w:color="auto" w:fill="E1DFDD"/>
    </w:rPr>
  </w:style>
  <w:style w:type="character" w:customStyle="1" w:styleId="language">
    <w:name w:val="language"/>
    <w:basedOn w:val="DefaultParagraphFont"/>
    <w:rsid w:val="00702421"/>
  </w:style>
  <w:style w:type="character" w:customStyle="1" w:styleId="Heading1Char">
    <w:name w:val="Heading 1 Char"/>
    <w:basedOn w:val="DefaultParagraphFont"/>
    <w:link w:val="Heading1"/>
    <w:uiPriority w:val="9"/>
    <w:rsid w:val="0041644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3450">
      <w:bodyDiv w:val="1"/>
      <w:marLeft w:val="0"/>
      <w:marRight w:val="0"/>
      <w:marTop w:val="0"/>
      <w:marBottom w:val="0"/>
      <w:divBdr>
        <w:top w:val="none" w:sz="0" w:space="0" w:color="auto"/>
        <w:left w:val="none" w:sz="0" w:space="0" w:color="auto"/>
        <w:bottom w:val="none" w:sz="0" w:space="0" w:color="auto"/>
        <w:right w:val="none" w:sz="0" w:space="0" w:color="auto"/>
      </w:divBdr>
    </w:div>
    <w:div w:id="60256140">
      <w:bodyDiv w:val="1"/>
      <w:marLeft w:val="0"/>
      <w:marRight w:val="0"/>
      <w:marTop w:val="0"/>
      <w:marBottom w:val="0"/>
      <w:divBdr>
        <w:top w:val="none" w:sz="0" w:space="0" w:color="auto"/>
        <w:left w:val="none" w:sz="0" w:space="0" w:color="auto"/>
        <w:bottom w:val="none" w:sz="0" w:space="0" w:color="auto"/>
        <w:right w:val="none" w:sz="0" w:space="0" w:color="auto"/>
      </w:divBdr>
    </w:div>
    <w:div w:id="110981800">
      <w:bodyDiv w:val="1"/>
      <w:marLeft w:val="0"/>
      <w:marRight w:val="0"/>
      <w:marTop w:val="0"/>
      <w:marBottom w:val="0"/>
      <w:divBdr>
        <w:top w:val="none" w:sz="0" w:space="0" w:color="auto"/>
        <w:left w:val="none" w:sz="0" w:space="0" w:color="auto"/>
        <w:bottom w:val="none" w:sz="0" w:space="0" w:color="auto"/>
        <w:right w:val="none" w:sz="0" w:space="0" w:color="auto"/>
      </w:divBdr>
    </w:div>
    <w:div w:id="152992828">
      <w:bodyDiv w:val="1"/>
      <w:marLeft w:val="0"/>
      <w:marRight w:val="0"/>
      <w:marTop w:val="0"/>
      <w:marBottom w:val="0"/>
      <w:divBdr>
        <w:top w:val="none" w:sz="0" w:space="0" w:color="auto"/>
        <w:left w:val="none" w:sz="0" w:space="0" w:color="auto"/>
        <w:bottom w:val="none" w:sz="0" w:space="0" w:color="auto"/>
        <w:right w:val="none" w:sz="0" w:space="0" w:color="auto"/>
      </w:divBdr>
    </w:div>
    <w:div w:id="204604751">
      <w:bodyDiv w:val="1"/>
      <w:marLeft w:val="0"/>
      <w:marRight w:val="0"/>
      <w:marTop w:val="0"/>
      <w:marBottom w:val="0"/>
      <w:divBdr>
        <w:top w:val="none" w:sz="0" w:space="0" w:color="auto"/>
        <w:left w:val="none" w:sz="0" w:space="0" w:color="auto"/>
        <w:bottom w:val="none" w:sz="0" w:space="0" w:color="auto"/>
        <w:right w:val="none" w:sz="0" w:space="0" w:color="auto"/>
      </w:divBdr>
    </w:div>
    <w:div w:id="297029347">
      <w:bodyDiv w:val="1"/>
      <w:marLeft w:val="0"/>
      <w:marRight w:val="0"/>
      <w:marTop w:val="0"/>
      <w:marBottom w:val="0"/>
      <w:divBdr>
        <w:top w:val="none" w:sz="0" w:space="0" w:color="auto"/>
        <w:left w:val="none" w:sz="0" w:space="0" w:color="auto"/>
        <w:bottom w:val="none" w:sz="0" w:space="0" w:color="auto"/>
        <w:right w:val="none" w:sz="0" w:space="0" w:color="auto"/>
      </w:divBdr>
    </w:div>
    <w:div w:id="335958628">
      <w:bodyDiv w:val="1"/>
      <w:marLeft w:val="0"/>
      <w:marRight w:val="0"/>
      <w:marTop w:val="0"/>
      <w:marBottom w:val="0"/>
      <w:divBdr>
        <w:top w:val="none" w:sz="0" w:space="0" w:color="auto"/>
        <w:left w:val="none" w:sz="0" w:space="0" w:color="auto"/>
        <w:bottom w:val="none" w:sz="0" w:space="0" w:color="auto"/>
        <w:right w:val="none" w:sz="0" w:space="0" w:color="auto"/>
      </w:divBdr>
    </w:div>
    <w:div w:id="341668490">
      <w:bodyDiv w:val="1"/>
      <w:marLeft w:val="0"/>
      <w:marRight w:val="0"/>
      <w:marTop w:val="0"/>
      <w:marBottom w:val="0"/>
      <w:divBdr>
        <w:top w:val="none" w:sz="0" w:space="0" w:color="auto"/>
        <w:left w:val="none" w:sz="0" w:space="0" w:color="auto"/>
        <w:bottom w:val="none" w:sz="0" w:space="0" w:color="auto"/>
        <w:right w:val="none" w:sz="0" w:space="0" w:color="auto"/>
      </w:divBdr>
    </w:div>
    <w:div w:id="401490158">
      <w:bodyDiv w:val="1"/>
      <w:marLeft w:val="0"/>
      <w:marRight w:val="0"/>
      <w:marTop w:val="0"/>
      <w:marBottom w:val="0"/>
      <w:divBdr>
        <w:top w:val="none" w:sz="0" w:space="0" w:color="auto"/>
        <w:left w:val="none" w:sz="0" w:space="0" w:color="auto"/>
        <w:bottom w:val="none" w:sz="0" w:space="0" w:color="auto"/>
        <w:right w:val="none" w:sz="0" w:space="0" w:color="auto"/>
      </w:divBdr>
    </w:div>
    <w:div w:id="413624370">
      <w:bodyDiv w:val="1"/>
      <w:marLeft w:val="0"/>
      <w:marRight w:val="0"/>
      <w:marTop w:val="0"/>
      <w:marBottom w:val="0"/>
      <w:divBdr>
        <w:top w:val="none" w:sz="0" w:space="0" w:color="auto"/>
        <w:left w:val="none" w:sz="0" w:space="0" w:color="auto"/>
        <w:bottom w:val="none" w:sz="0" w:space="0" w:color="auto"/>
        <w:right w:val="none" w:sz="0" w:space="0" w:color="auto"/>
      </w:divBdr>
    </w:div>
    <w:div w:id="419790763">
      <w:bodyDiv w:val="1"/>
      <w:marLeft w:val="0"/>
      <w:marRight w:val="0"/>
      <w:marTop w:val="0"/>
      <w:marBottom w:val="0"/>
      <w:divBdr>
        <w:top w:val="none" w:sz="0" w:space="0" w:color="auto"/>
        <w:left w:val="none" w:sz="0" w:space="0" w:color="auto"/>
        <w:bottom w:val="none" w:sz="0" w:space="0" w:color="auto"/>
        <w:right w:val="none" w:sz="0" w:space="0" w:color="auto"/>
      </w:divBdr>
    </w:div>
    <w:div w:id="434638373">
      <w:bodyDiv w:val="1"/>
      <w:marLeft w:val="0"/>
      <w:marRight w:val="0"/>
      <w:marTop w:val="0"/>
      <w:marBottom w:val="0"/>
      <w:divBdr>
        <w:top w:val="none" w:sz="0" w:space="0" w:color="auto"/>
        <w:left w:val="none" w:sz="0" w:space="0" w:color="auto"/>
        <w:bottom w:val="none" w:sz="0" w:space="0" w:color="auto"/>
        <w:right w:val="none" w:sz="0" w:space="0" w:color="auto"/>
      </w:divBdr>
    </w:div>
    <w:div w:id="468939944">
      <w:bodyDiv w:val="1"/>
      <w:marLeft w:val="0"/>
      <w:marRight w:val="0"/>
      <w:marTop w:val="0"/>
      <w:marBottom w:val="0"/>
      <w:divBdr>
        <w:top w:val="none" w:sz="0" w:space="0" w:color="auto"/>
        <w:left w:val="none" w:sz="0" w:space="0" w:color="auto"/>
        <w:bottom w:val="none" w:sz="0" w:space="0" w:color="auto"/>
        <w:right w:val="none" w:sz="0" w:space="0" w:color="auto"/>
      </w:divBdr>
    </w:div>
    <w:div w:id="506555965">
      <w:bodyDiv w:val="1"/>
      <w:marLeft w:val="0"/>
      <w:marRight w:val="0"/>
      <w:marTop w:val="0"/>
      <w:marBottom w:val="0"/>
      <w:divBdr>
        <w:top w:val="none" w:sz="0" w:space="0" w:color="auto"/>
        <w:left w:val="none" w:sz="0" w:space="0" w:color="auto"/>
        <w:bottom w:val="none" w:sz="0" w:space="0" w:color="auto"/>
        <w:right w:val="none" w:sz="0" w:space="0" w:color="auto"/>
      </w:divBdr>
    </w:div>
    <w:div w:id="522477723">
      <w:bodyDiv w:val="1"/>
      <w:marLeft w:val="0"/>
      <w:marRight w:val="0"/>
      <w:marTop w:val="0"/>
      <w:marBottom w:val="0"/>
      <w:divBdr>
        <w:top w:val="none" w:sz="0" w:space="0" w:color="auto"/>
        <w:left w:val="none" w:sz="0" w:space="0" w:color="auto"/>
        <w:bottom w:val="none" w:sz="0" w:space="0" w:color="auto"/>
        <w:right w:val="none" w:sz="0" w:space="0" w:color="auto"/>
      </w:divBdr>
    </w:div>
    <w:div w:id="569267933">
      <w:bodyDiv w:val="1"/>
      <w:marLeft w:val="0"/>
      <w:marRight w:val="0"/>
      <w:marTop w:val="0"/>
      <w:marBottom w:val="0"/>
      <w:divBdr>
        <w:top w:val="none" w:sz="0" w:space="0" w:color="auto"/>
        <w:left w:val="none" w:sz="0" w:space="0" w:color="auto"/>
        <w:bottom w:val="none" w:sz="0" w:space="0" w:color="auto"/>
        <w:right w:val="none" w:sz="0" w:space="0" w:color="auto"/>
      </w:divBdr>
    </w:div>
    <w:div w:id="582182142">
      <w:bodyDiv w:val="1"/>
      <w:marLeft w:val="0"/>
      <w:marRight w:val="0"/>
      <w:marTop w:val="0"/>
      <w:marBottom w:val="0"/>
      <w:divBdr>
        <w:top w:val="none" w:sz="0" w:space="0" w:color="auto"/>
        <w:left w:val="none" w:sz="0" w:space="0" w:color="auto"/>
        <w:bottom w:val="none" w:sz="0" w:space="0" w:color="auto"/>
        <w:right w:val="none" w:sz="0" w:space="0" w:color="auto"/>
      </w:divBdr>
    </w:div>
    <w:div w:id="625624115">
      <w:bodyDiv w:val="1"/>
      <w:marLeft w:val="0"/>
      <w:marRight w:val="0"/>
      <w:marTop w:val="0"/>
      <w:marBottom w:val="0"/>
      <w:divBdr>
        <w:top w:val="none" w:sz="0" w:space="0" w:color="auto"/>
        <w:left w:val="none" w:sz="0" w:space="0" w:color="auto"/>
        <w:bottom w:val="none" w:sz="0" w:space="0" w:color="auto"/>
        <w:right w:val="none" w:sz="0" w:space="0" w:color="auto"/>
      </w:divBdr>
    </w:div>
    <w:div w:id="688724905">
      <w:bodyDiv w:val="1"/>
      <w:marLeft w:val="0"/>
      <w:marRight w:val="0"/>
      <w:marTop w:val="0"/>
      <w:marBottom w:val="0"/>
      <w:divBdr>
        <w:top w:val="none" w:sz="0" w:space="0" w:color="auto"/>
        <w:left w:val="none" w:sz="0" w:space="0" w:color="auto"/>
        <w:bottom w:val="none" w:sz="0" w:space="0" w:color="auto"/>
        <w:right w:val="none" w:sz="0" w:space="0" w:color="auto"/>
      </w:divBdr>
    </w:div>
    <w:div w:id="700130775">
      <w:bodyDiv w:val="1"/>
      <w:marLeft w:val="0"/>
      <w:marRight w:val="0"/>
      <w:marTop w:val="0"/>
      <w:marBottom w:val="0"/>
      <w:divBdr>
        <w:top w:val="none" w:sz="0" w:space="0" w:color="auto"/>
        <w:left w:val="none" w:sz="0" w:space="0" w:color="auto"/>
        <w:bottom w:val="none" w:sz="0" w:space="0" w:color="auto"/>
        <w:right w:val="none" w:sz="0" w:space="0" w:color="auto"/>
      </w:divBdr>
    </w:div>
    <w:div w:id="713425778">
      <w:bodyDiv w:val="1"/>
      <w:marLeft w:val="0"/>
      <w:marRight w:val="0"/>
      <w:marTop w:val="0"/>
      <w:marBottom w:val="0"/>
      <w:divBdr>
        <w:top w:val="none" w:sz="0" w:space="0" w:color="auto"/>
        <w:left w:val="none" w:sz="0" w:space="0" w:color="auto"/>
        <w:bottom w:val="none" w:sz="0" w:space="0" w:color="auto"/>
        <w:right w:val="none" w:sz="0" w:space="0" w:color="auto"/>
      </w:divBdr>
    </w:div>
    <w:div w:id="751581484">
      <w:bodyDiv w:val="1"/>
      <w:marLeft w:val="0"/>
      <w:marRight w:val="0"/>
      <w:marTop w:val="0"/>
      <w:marBottom w:val="0"/>
      <w:divBdr>
        <w:top w:val="none" w:sz="0" w:space="0" w:color="auto"/>
        <w:left w:val="none" w:sz="0" w:space="0" w:color="auto"/>
        <w:bottom w:val="none" w:sz="0" w:space="0" w:color="auto"/>
        <w:right w:val="none" w:sz="0" w:space="0" w:color="auto"/>
      </w:divBdr>
    </w:div>
    <w:div w:id="756291621">
      <w:bodyDiv w:val="1"/>
      <w:marLeft w:val="0"/>
      <w:marRight w:val="0"/>
      <w:marTop w:val="0"/>
      <w:marBottom w:val="0"/>
      <w:divBdr>
        <w:top w:val="none" w:sz="0" w:space="0" w:color="auto"/>
        <w:left w:val="none" w:sz="0" w:space="0" w:color="auto"/>
        <w:bottom w:val="none" w:sz="0" w:space="0" w:color="auto"/>
        <w:right w:val="none" w:sz="0" w:space="0" w:color="auto"/>
      </w:divBdr>
    </w:div>
    <w:div w:id="783692214">
      <w:bodyDiv w:val="1"/>
      <w:marLeft w:val="0"/>
      <w:marRight w:val="0"/>
      <w:marTop w:val="0"/>
      <w:marBottom w:val="0"/>
      <w:divBdr>
        <w:top w:val="none" w:sz="0" w:space="0" w:color="auto"/>
        <w:left w:val="none" w:sz="0" w:space="0" w:color="auto"/>
        <w:bottom w:val="none" w:sz="0" w:space="0" w:color="auto"/>
        <w:right w:val="none" w:sz="0" w:space="0" w:color="auto"/>
      </w:divBdr>
    </w:div>
    <w:div w:id="787168169">
      <w:bodyDiv w:val="1"/>
      <w:marLeft w:val="0"/>
      <w:marRight w:val="0"/>
      <w:marTop w:val="0"/>
      <w:marBottom w:val="0"/>
      <w:divBdr>
        <w:top w:val="none" w:sz="0" w:space="0" w:color="auto"/>
        <w:left w:val="none" w:sz="0" w:space="0" w:color="auto"/>
        <w:bottom w:val="none" w:sz="0" w:space="0" w:color="auto"/>
        <w:right w:val="none" w:sz="0" w:space="0" w:color="auto"/>
      </w:divBdr>
    </w:div>
    <w:div w:id="916983977">
      <w:bodyDiv w:val="1"/>
      <w:marLeft w:val="0"/>
      <w:marRight w:val="0"/>
      <w:marTop w:val="0"/>
      <w:marBottom w:val="0"/>
      <w:divBdr>
        <w:top w:val="none" w:sz="0" w:space="0" w:color="auto"/>
        <w:left w:val="none" w:sz="0" w:space="0" w:color="auto"/>
        <w:bottom w:val="none" w:sz="0" w:space="0" w:color="auto"/>
        <w:right w:val="none" w:sz="0" w:space="0" w:color="auto"/>
      </w:divBdr>
    </w:div>
    <w:div w:id="928853743">
      <w:bodyDiv w:val="1"/>
      <w:marLeft w:val="0"/>
      <w:marRight w:val="0"/>
      <w:marTop w:val="0"/>
      <w:marBottom w:val="0"/>
      <w:divBdr>
        <w:top w:val="none" w:sz="0" w:space="0" w:color="auto"/>
        <w:left w:val="none" w:sz="0" w:space="0" w:color="auto"/>
        <w:bottom w:val="none" w:sz="0" w:space="0" w:color="auto"/>
        <w:right w:val="none" w:sz="0" w:space="0" w:color="auto"/>
      </w:divBdr>
    </w:div>
    <w:div w:id="941955159">
      <w:bodyDiv w:val="1"/>
      <w:marLeft w:val="0"/>
      <w:marRight w:val="0"/>
      <w:marTop w:val="0"/>
      <w:marBottom w:val="0"/>
      <w:divBdr>
        <w:top w:val="none" w:sz="0" w:space="0" w:color="auto"/>
        <w:left w:val="none" w:sz="0" w:space="0" w:color="auto"/>
        <w:bottom w:val="none" w:sz="0" w:space="0" w:color="auto"/>
        <w:right w:val="none" w:sz="0" w:space="0" w:color="auto"/>
      </w:divBdr>
    </w:div>
    <w:div w:id="983311805">
      <w:bodyDiv w:val="1"/>
      <w:marLeft w:val="0"/>
      <w:marRight w:val="0"/>
      <w:marTop w:val="0"/>
      <w:marBottom w:val="0"/>
      <w:divBdr>
        <w:top w:val="none" w:sz="0" w:space="0" w:color="auto"/>
        <w:left w:val="none" w:sz="0" w:space="0" w:color="auto"/>
        <w:bottom w:val="none" w:sz="0" w:space="0" w:color="auto"/>
        <w:right w:val="none" w:sz="0" w:space="0" w:color="auto"/>
      </w:divBdr>
    </w:div>
    <w:div w:id="1014961623">
      <w:bodyDiv w:val="1"/>
      <w:marLeft w:val="0"/>
      <w:marRight w:val="0"/>
      <w:marTop w:val="0"/>
      <w:marBottom w:val="0"/>
      <w:divBdr>
        <w:top w:val="none" w:sz="0" w:space="0" w:color="auto"/>
        <w:left w:val="none" w:sz="0" w:space="0" w:color="auto"/>
        <w:bottom w:val="none" w:sz="0" w:space="0" w:color="auto"/>
        <w:right w:val="none" w:sz="0" w:space="0" w:color="auto"/>
      </w:divBdr>
    </w:div>
    <w:div w:id="1111778273">
      <w:bodyDiv w:val="1"/>
      <w:marLeft w:val="0"/>
      <w:marRight w:val="0"/>
      <w:marTop w:val="0"/>
      <w:marBottom w:val="0"/>
      <w:divBdr>
        <w:top w:val="none" w:sz="0" w:space="0" w:color="auto"/>
        <w:left w:val="none" w:sz="0" w:space="0" w:color="auto"/>
        <w:bottom w:val="none" w:sz="0" w:space="0" w:color="auto"/>
        <w:right w:val="none" w:sz="0" w:space="0" w:color="auto"/>
      </w:divBdr>
    </w:div>
    <w:div w:id="1119303704">
      <w:bodyDiv w:val="1"/>
      <w:marLeft w:val="0"/>
      <w:marRight w:val="0"/>
      <w:marTop w:val="0"/>
      <w:marBottom w:val="0"/>
      <w:divBdr>
        <w:top w:val="none" w:sz="0" w:space="0" w:color="auto"/>
        <w:left w:val="none" w:sz="0" w:space="0" w:color="auto"/>
        <w:bottom w:val="none" w:sz="0" w:space="0" w:color="auto"/>
        <w:right w:val="none" w:sz="0" w:space="0" w:color="auto"/>
      </w:divBdr>
    </w:div>
    <w:div w:id="1164053607">
      <w:bodyDiv w:val="1"/>
      <w:marLeft w:val="0"/>
      <w:marRight w:val="0"/>
      <w:marTop w:val="0"/>
      <w:marBottom w:val="0"/>
      <w:divBdr>
        <w:top w:val="none" w:sz="0" w:space="0" w:color="auto"/>
        <w:left w:val="none" w:sz="0" w:space="0" w:color="auto"/>
        <w:bottom w:val="none" w:sz="0" w:space="0" w:color="auto"/>
        <w:right w:val="none" w:sz="0" w:space="0" w:color="auto"/>
      </w:divBdr>
    </w:div>
    <w:div w:id="1460340391">
      <w:bodyDiv w:val="1"/>
      <w:marLeft w:val="0"/>
      <w:marRight w:val="0"/>
      <w:marTop w:val="0"/>
      <w:marBottom w:val="0"/>
      <w:divBdr>
        <w:top w:val="none" w:sz="0" w:space="0" w:color="auto"/>
        <w:left w:val="none" w:sz="0" w:space="0" w:color="auto"/>
        <w:bottom w:val="none" w:sz="0" w:space="0" w:color="auto"/>
        <w:right w:val="none" w:sz="0" w:space="0" w:color="auto"/>
      </w:divBdr>
    </w:div>
    <w:div w:id="1462531688">
      <w:bodyDiv w:val="1"/>
      <w:marLeft w:val="0"/>
      <w:marRight w:val="0"/>
      <w:marTop w:val="0"/>
      <w:marBottom w:val="0"/>
      <w:divBdr>
        <w:top w:val="none" w:sz="0" w:space="0" w:color="auto"/>
        <w:left w:val="none" w:sz="0" w:space="0" w:color="auto"/>
        <w:bottom w:val="none" w:sz="0" w:space="0" w:color="auto"/>
        <w:right w:val="none" w:sz="0" w:space="0" w:color="auto"/>
      </w:divBdr>
    </w:div>
    <w:div w:id="1570461138">
      <w:bodyDiv w:val="1"/>
      <w:marLeft w:val="0"/>
      <w:marRight w:val="0"/>
      <w:marTop w:val="0"/>
      <w:marBottom w:val="0"/>
      <w:divBdr>
        <w:top w:val="none" w:sz="0" w:space="0" w:color="auto"/>
        <w:left w:val="none" w:sz="0" w:space="0" w:color="auto"/>
        <w:bottom w:val="none" w:sz="0" w:space="0" w:color="auto"/>
        <w:right w:val="none" w:sz="0" w:space="0" w:color="auto"/>
      </w:divBdr>
    </w:div>
    <w:div w:id="1579244478">
      <w:bodyDiv w:val="1"/>
      <w:marLeft w:val="0"/>
      <w:marRight w:val="0"/>
      <w:marTop w:val="0"/>
      <w:marBottom w:val="0"/>
      <w:divBdr>
        <w:top w:val="none" w:sz="0" w:space="0" w:color="auto"/>
        <w:left w:val="none" w:sz="0" w:space="0" w:color="auto"/>
        <w:bottom w:val="none" w:sz="0" w:space="0" w:color="auto"/>
        <w:right w:val="none" w:sz="0" w:space="0" w:color="auto"/>
      </w:divBdr>
    </w:div>
    <w:div w:id="1686446311">
      <w:bodyDiv w:val="1"/>
      <w:marLeft w:val="0"/>
      <w:marRight w:val="0"/>
      <w:marTop w:val="0"/>
      <w:marBottom w:val="0"/>
      <w:divBdr>
        <w:top w:val="none" w:sz="0" w:space="0" w:color="auto"/>
        <w:left w:val="none" w:sz="0" w:space="0" w:color="auto"/>
        <w:bottom w:val="none" w:sz="0" w:space="0" w:color="auto"/>
        <w:right w:val="none" w:sz="0" w:space="0" w:color="auto"/>
      </w:divBdr>
    </w:div>
    <w:div w:id="1690639094">
      <w:bodyDiv w:val="1"/>
      <w:marLeft w:val="0"/>
      <w:marRight w:val="0"/>
      <w:marTop w:val="0"/>
      <w:marBottom w:val="0"/>
      <w:divBdr>
        <w:top w:val="none" w:sz="0" w:space="0" w:color="auto"/>
        <w:left w:val="none" w:sz="0" w:space="0" w:color="auto"/>
        <w:bottom w:val="none" w:sz="0" w:space="0" w:color="auto"/>
        <w:right w:val="none" w:sz="0" w:space="0" w:color="auto"/>
      </w:divBdr>
      <w:divsChild>
        <w:div w:id="1962567997">
          <w:marLeft w:val="0"/>
          <w:marRight w:val="0"/>
          <w:marTop w:val="0"/>
          <w:marBottom w:val="0"/>
          <w:divBdr>
            <w:top w:val="none" w:sz="0" w:space="0" w:color="auto"/>
            <w:left w:val="none" w:sz="0" w:space="0" w:color="auto"/>
            <w:bottom w:val="none" w:sz="0" w:space="0" w:color="auto"/>
            <w:right w:val="none" w:sz="0" w:space="0" w:color="auto"/>
          </w:divBdr>
        </w:div>
      </w:divsChild>
    </w:div>
    <w:div w:id="1705322916">
      <w:bodyDiv w:val="1"/>
      <w:marLeft w:val="0"/>
      <w:marRight w:val="0"/>
      <w:marTop w:val="0"/>
      <w:marBottom w:val="0"/>
      <w:divBdr>
        <w:top w:val="none" w:sz="0" w:space="0" w:color="auto"/>
        <w:left w:val="none" w:sz="0" w:space="0" w:color="auto"/>
        <w:bottom w:val="none" w:sz="0" w:space="0" w:color="auto"/>
        <w:right w:val="none" w:sz="0" w:space="0" w:color="auto"/>
      </w:divBdr>
    </w:div>
    <w:div w:id="1768034328">
      <w:bodyDiv w:val="1"/>
      <w:marLeft w:val="0"/>
      <w:marRight w:val="0"/>
      <w:marTop w:val="0"/>
      <w:marBottom w:val="0"/>
      <w:divBdr>
        <w:top w:val="none" w:sz="0" w:space="0" w:color="auto"/>
        <w:left w:val="none" w:sz="0" w:space="0" w:color="auto"/>
        <w:bottom w:val="none" w:sz="0" w:space="0" w:color="auto"/>
        <w:right w:val="none" w:sz="0" w:space="0" w:color="auto"/>
      </w:divBdr>
    </w:div>
    <w:div w:id="1791434517">
      <w:bodyDiv w:val="1"/>
      <w:marLeft w:val="0"/>
      <w:marRight w:val="0"/>
      <w:marTop w:val="0"/>
      <w:marBottom w:val="0"/>
      <w:divBdr>
        <w:top w:val="none" w:sz="0" w:space="0" w:color="auto"/>
        <w:left w:val="none" w:sz="0" w:space="0" w:color="auto"/>
        <w:bottom w:val="none" w:sz="0" w:space="0" w:color="auto"/>
        <w:right w:val="none" w:sz="0" w:space="0" w:color="auto"/>
      </w:divBdr>
      <w:divsChild>
        <w:div w:id="1814105999">
          <w:marLeft w:val="0"/>
          <w:marRight w:val="0"/>
          <w:marTop w:val="240"/>
          <w:marBottom w:val="0"/>
          <w:divBdr>
            <w:top w:val="none" w:sz="0" w:space="0" w:color="auto"/>
            <w:left w:val="none" w:sz="0" w:space="0" w:color="auto"/>
            <w:bottom w:val="none" w:sz="0" w:space="0" w:color="auto"/>
            <w:right w:val="none" w:sz="0" w:space="0" w:color="auto"/>
          </w:divBdr>
        </w:div>
      </w:divsChild>
    </w:div>
    <w:div w:id="1846825757">
      <w:bodyDiv w:val="1"/>
      <w:marLeft w:val="0"/>
      <w:marRight w:val="0"/>
      <w:marTop w:val="0"/>
      <w:marBottom w:val="0"/>
      <w:divBdr>
        <w:top w:val="none" w:sz="0" w:space="0" w:color="auto"/>
        <w:left w:val="none" w:sz="0" w:space="0" w:color="auto"/>
        <w:bottom w:val="none" w:sz="0" w:space="0" w:color="auto"/>
        <w:right w:val="none" w:sz="0" w:space="0" w:color="auto"/>
      </w:divBdr>
    </w:div>
    <w:div w:id="1859729510">
      <w:bodyDiv w:val="1"/>
      <w:marLeft w:val="0"/>
      <w:marRight w:val="0"/>
      <w:marTop w:val="0"/>
      <w:marBottom w:val="0"/>
      <w:divBdr>
        <w:top w:val="none" w:sz="0" w:space="0" w:color="auto"/>
        <w:left w:val="none" w:sz="0" w:space="0" w:color="auto"/>
        <w:bottom w:val="none" w:sz="0" w:space="0" w:color="auto"/>
        <w:right w:val="none" w:sz="0" w:space="0" w:color="auto"/>
      </w:divBdr>
    </w:div>
    <w:div w:id="1927760453">
      <w:bodyDiv w:val="1"/>
      <w:marLeft w:val="0"/>
      <w:marRight w:val="0"/>
      <w:marTop w:val="0"/>
      <w:marBottom w:val="0"/>
      <w:divBdr>
        <w:top w:val="none" w:sz="0" w:space="0" w:color="auto"/>
        <w:left w:val="none" w:sz="0" w:space="0" w:color="auto"/>
        <w:bottom w:val="none" w:sz="0" w:space="0" w:color="auto"/>
        <w:right w:val="none" w:sz="0" w:space="0" w:color="auto"/>
      </w:divBdr>
    </w:div>
    <w:div w:id="1983342248">
      <w:bodyDiv w:val="1"/>
      <w:marLeft w:val="0"/>
      <w:marRight w:val="0"/>
      <w:marTop w:val="0"/>
      <w:marBottom w:val="0"/>
      <w:divBdr>
        <w:top w:val="none" w:sz="0" w:space="0" w:color="auto"/>
        <w:left w:val="none" w:sz="0" w:space="0" w:color="auto"/>
        <w:bottom w:val="none" w:sz="0" w:space="0" w:color="auto"/>
        <w:right w:val="none" w:sz="0" w:space="0" w:color="auto"/>
      </w:divBdr>
    </w:div>
    <w:div w:id="2022124394">
      <w:bodyDiv w:val="1"/>
      <w:marLeft w:val="0"/>
      <w:marRight w:val="0"/>
      <w:marTop w:val="0"/>
      <w:marBottom w:val="0"/>
      <w:divBdr>
        <w:top w:val="none" w:sz="0" w:space="0" w:color="auto"/>
        <w:left w:val="none" w:sz="0" w:space="0" w:color="auto"/>
        <w:bottom w:val="none" w:sz="0" w:space="0" w:color="auto"/>
        <w:right w:val="none" w:sz="0" w:space="0" w:color="auto"/>
      </w:divBdr>
    </w:div>
    <w:div w:id="2052995811">
      <w:bodyDiv w:val="1"/>
      <w:marLeft w:val="0"/>
      <w:marRight w:val="0"/>
      <w:marTop w:val="0"/>
      <w:marBottom w:val="0"/>
      <w:divBdr>
        <w:top w:val="none" w:sz="0" w:space="0" w:color="auto"/>
        <w:left w:val="none" w:sz="0" w:space="0" w:color="auto"/>
        <w:bottom w:val="none" w:sz="0" w:space="0" w:color="auto"/>
        <w:right w:val="none" w:sz="0" w:space="0" w:color="auto"/>
      </w:divBdr>
      <w:divsChild>
        <w:div w:id="1320841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microsoft.com/en-us/learn/paths/az-400-manage-source-contro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692</TotalTime>
  <Pages>14</Pages>
  <Words>3479</Words>
  <Characters>19835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43</cp:revision>
  <dcterms:created xsi:type="dcterms:W3CDTF">2021-10-25T08:21:00Z</dcterms:created>
  <dcterms:modified xsi:type="dcterms:W3CDTF">2021-10-26T10:18:00Z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2021-10-25T08:21:58Z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3b69d607-52bc-49a9-bac6-ec8a54bd2839</vt:lpwstr>
  </property>
  <property fmtid="{D5CDD505-2E9C-101B-9397-08002B2CF9AE}" pid="8" name="MSIP_Label_ffb520d8-df98-444b-9f20-0dd9d08cf98c_ContentBits">
    <vt:lpwstr>0</vt:lpwstr>
  </property>
</Properties>
</file>