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E57" w:rsidRDefault="00BD1E57" w:rsidP="00BD1E57">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rPr>
      </w:pPr>
      <w:bookmarkStart w:id="0" w:name="_GoBack"/>
      <w:bookmarkEnd w:id="0"/>
      <w:r>
        <w:rPr>
          <w:rFonts w:ascii="Arial" w:eastAsia="Times New Roman" w:hAnsi="Arial" w:cs="Arial"/>
          <w:color w:val="1E1E1E"/>
          <w:sz w:val="36"/>
          <w:szCs w:val="36"/>
        </w:rPr>
        <w:t>Dimensional modeling process</w:t>
      </w:r>
    </w:p>
    <w:p w:rsidR="00BD1E57" w:rsidRPr="00BD1E57" w:rsidRDefault="00BD1E57" w:rsidP="00BD1E57">
      <w:p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The dimensional data model is built based on </w:t>
      </w:r>
      <w:r w:rsidRPr="00BD1E57">
        <w:rPr>
          <w:rFonts w:ascii="Helvetica" w:eastAsia="Times New Roman" w:hAnsi="Helvetica" w:cs="Helvetica"/>
          <w:sz w:val="28"/>
          <w:szCs w:val="28"/>
          <w:bdr w:val="none" w:sz="0" w:space="0" w:color="auto" w:frame="1"/>
        </w:rPr>
        <w:t>star schema</w:t>
      </w:r>
      <w:r w:rsidRPr="00BD1E57">
        <w:rPr>
          <w:rFonts w:ascii="Helvetica" w:eastAsia="Times New Roman" w:hAnsi="Helvetica" w:cs="Helvetica"/>
          <w:color w:val="1E1E1E"/>
          <w:sz w:val="28"/>
          <w:szCs w:val="28"/>
        </w:rPr>
        <w:t> with a </w:t>
      </w:r>
      <w:r w:rsidRPr="00BD1E57">
        <w:rPr>
          <w:rFonts w:ascii="Helvetica" w:eastAsia="Times New Roman" w:hAnsi="Helvetica" w:cs="Helvetica"/>
          <w:sz w:val="28"/>
          <w:szCs w:val="28"/>
          <w:bdr w:val="none" w:sz="0" w:space="0" w:color="auto" w:frame="1"/>
        </w:rPr>
        <w:t>fact table</w:t>
      </w:r>
      <w:r w:rsidRPr="00BD1E57">
        <w:rPr>
          <w:rFonts w:ascii="Helvetica" w:eastAsia="Times New Roman" w:hAnsi="Helvetica" w:cs="Helvetica"/>
          <w:color w:val="1E1E1E"/>
          <w:sz w:val="28"/>
          <w:szCs w:val="28"/>
        </w:rPr>
        <w:t> at the center surrounded by a number of </w:t>
      </w:r>
      <w:r w:rsidRPr="00BD1E57">
        <w:rPr>
          <w:rFonts w:ascii="Helvetica" w:eastAsia="Times New Roman" w:hAnsi="Helvetica" w:cs="Helvetica"/>
          <w:sz w:val="28"/>
          <w:szCs w:val="28"/>
          <w:bdr w:val="none" w:sz="0" w:space="0" w:color="auto" w:frame="1"/>
        </w:rPr>
        <w:t>dimension tables</w:t>
      </w:r>
      <w:r w:rsidRPr="00BD1E57">
        <w:rPr>
          <w:rFonts w:ascii="Helvetica" w:eastAsia="Times New Roman" w:hAnsi="Helvetica" w:cs="Helvetica"/>
          <w:color w:val="1E1E1E"/>
          <w:sz w:val="28"/>
          <w:szCs w:val="28"/>
        </w:rPr>
        <w:t>. The following four-step process is commonly used in dimensional modeling design:</w:t>
      </w:r>
    </w:p>
    <w:p w:rsidR="00BD1E57" w:rsidRPr="00BD1E57" w:rsidRDefault="00BD1E57" w:rsidP="00BD1E57">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Select the business process</w:t>
      </w:r>
    </w:p>
    <w:p w:rsidR="00BD1E57" w:rsidRPr="00BD1E57" w:rsidRDefault="00BD1E57" w:rsidP="00BD1E57">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Declare the grain</w:t>
      </w:r>
    </w:p>
    <w:p w:rsidR="00BD1E57" w:rsidRPr="00BD1E57" w:rsidRDefault="00BD1E57" w:rsidP="00BD1E57">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Identify the dimensions</w:t>
      </w:r>
    </w:p>
    <w:p w:rsidR="00BD1E57" w:rsidRPr="00BD1E57" w:rsidRDefault="00BD1E57" w:rsidP="00BD1E57">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Identify the Fact</w:t>
      </w:r>
    </w:p>
    <w:p w:rsidR="00BD1E57" w:rsidRPr="00BD1E57" w:rsidRDefault="00BD1E57" w:rsidP="00BD1E57">
      <w:p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Let’s examine each step in the modeling process in greater detail.</w:t>
      </w:r>
    </w:p>
    <w:p w:rsidR="00BD1E57" w:rsidRPr="00BD1E57" w:rsidRDefault="00BD1E57" w:rsidP="00BD1E57">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Select the business process to model – business process is daily activities performed in your company supported by an online transaction system (OLTP) or source system. In this step, we have to gather the requirements from business users to select the business process or source of measurement to model. Good examples of business processes are order processing, shipments, materials purchasing, GL, etc.</w:t>
      </w:r>
    </w:p>
    <w:p w:rsidR="00BD1E57" w:rsidRPr="00BD1E57" w:rsidRDefault="00BD1E57" w:rsidP="00BD1E57">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Declare the grain – after having a business process to model, we need to declare the grain of a business process. Declaring grain means describing exactly what a record in a fact table represents. The grains express the level of detail associating with facts in the fact table.</w:t>
      </w:r>
    </w:p>
    <w:p w:rsidR="00BD1E57" w:rsidRPr="00BD1E57" w:rsidRDefault="00BD1E57" w:rsidP="00BD1E57">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Identify the dimensions – in this step, we add a number of dimensions that represent all possible descriptions that take on single values in the context of each fact in the fact table. Date, time, product, customer, store, etc., are several good examples of common dimensions.</w:t>
      </w:r>
    </w:p>
    <w:p w:rsidR="00BD1E57" w:rsidRPr="00BD1E57" w:rsidRDefault="00BD1E57" w:rsidP="00BD1E57">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1E1E1E"/>
          <w:sz w:val="28"/>
          <w:szCs w:val="28"/>
        </w:rPr>
      </w:pPr>
      <w:r w:rsidRPr="00BD1E57">
        <w:rPr>
          <w:rFonts w:ascii="Helvetica" w:eastAsia="Times New Roman" w:hAnsi="Helvetica" w:cs="Helvetica"/>
          <w:color w:val="1E1E1E"/>
          <w:sz w:val="28"/>
          <w:szCs w:val="28"/>
        </w:rPr>
        <w:t>Identify the facts – in the last step, we select the numeric facts that will be loaded into the fact table. To identify the facts, we need to find the KPIs of the business process or find out what we are trying to measure.</w:t>
      </w:r>
    </w:p>
    <w:p w:rsidR="00BD1E57" w:rsidRDefault="00BD1E57" w:rsidP="00C15119">
      <w:pPr>
        <w:pStyle w:val="Default"/>
        <w:rPr>
          <w:b/>
          <w:bCs/>
          <w:sz w:val="40"/>
          <w:szCs w:val="40"/>
        </w:rPr>
      </w:pPr>
    </w:p>
    <w:p w:rsidR="00BD1E57" w:rsidRDefault="00BD1E57" w:rsidP="00C15119">
      <w:pPr>
        <w:pStyle w:val="Default"/>
        <w:rPr>
          <w:b/>
          <w:bCs/>
          <w:sz w:val="40"/>
          <w:szCs w:val="40"/>
        </w:rPr>
      </w:pPr>
    </w:p>
    <w:p w:rsidR="00BD1E57" w:rsidRDefault="00BD1E57" w:rsidP="00C15119">
      <w:pPr>
        <w:pStyle w:val="Default"/>
        <w:rPr>
          <w:b/>
          <w:bCs/>
          <w:sz w:val="40"/>
          <w:szCs w:val="40"/>
        </w:rPr>
      </w:pPr>
    </w:p>
    <w:p w:rsidR="00C15119" w:rsidRDefault="00C15119" w:rsidP="00C15119">
      <w:pPr>
        <w:pStyle w:val="Default"/>
        <w:rPr>
          <w:sz w:val="40"/>
          <w:szCs w:val="40"/>
        </w:rPr>
      </w:pPr>
      <w:r>
        <w:rPr>
          <w:b/>
          <w:bCs/>
          <w:sz w:val="40"/>
          <w:szCs w:val="40"/>
        </w:rPr>
        <w:lastRenderedPageBreak/>
        <w:t xml:space="preserve">EXERCISE 1 </w:t>
      </w:r>
    </w:p>
    <w:p w:rsidR="00BD1E57" w:rsidRDefault="00BD1E57" w:rsidP="00C15119">
      <w:pPr>
        <w:pStyle w:val="Default"/>
        <w:rPr>
          <w:sz w:val="44"/>
          <w:szCs w:val="44"/>
        </w:rPr>
      </w:pPr>
    </w:p>
    <w:p w:rsidR="00C15119" w:rsidRDefault="00C15119" w:rsidP="00C15119">
      <w:pPr>
        <w:pStyle w:val="Default"/>
        <w:rPr>
          <w:sz w:val="44"/>
          <w:szCs w:val="44"/>
        </w:rPr>
      </w:pPr>
      <w:r>
        <w:rPr>
          <w:sz w:val="44"/>
          <w:szCs w:val="44"/>
        </w:rPr>
        <w:t xml:space="preserve">Scenario </w:t>
      </w:r>
    </w:p>
    <w:p w:rsidR="00C15119" w:rsidRDefault="00C15119" w:rsidP="00C15119">
      <w:pPr>
        <w:pStyle w:val="Default"/>
        <w:rPr>
          <w:rFonts w:ascii="Arial" w:hAnsi="Arial" w:cs="Arial"/>
          <w:sz w:val="38"/>
          <w:szCs w:val="38"/>
        </w:rPr>
      </w:pPr>
      <w:r>
        <w:rPr>
          <w:rFonts w:ascii="Arial" w:hAnsi="Arial" w:cs="Arial"/>
          <w:sz w:val="38"/>
          <w:szCs w:val="38"/>
        </w:rPr>
        <w:t xml:space="preserve">Industry: Automobile manufacturing </w:t>
      </w:r>
    </w:p>
    <w:p w:rsidR="00C15119" w:rsidRDefault="00C15119" w:rsidP="00C15119">
      <w:pPr>
        <w:pStyle w:val="Default"/>
        <w:rPr>
          <w:rFonts w:ascii="Arial" w:hAnsi="Arial" w:cs="Arial"/>
          <w:sz w:val="35"/>
          <w:szCs w:val="35"/>
        </w:rPr>
      </w:pPr>
      <w:r>
        <w:rPr>
          <w:rFonts w:ascii="Arial" w:hAnsi="Arial" w:cs="Arial"/>
          <w:sz w:val="35"/>
          <w:szCs w:val="35"/>
        </w:rPr>
        <w:t xml:space="preserve">Company: Millennium Motors </w:t>
      </w:r>
    </w:p>
    <w:p w:rsidR="00C15119" w:rsidRDefault="00C15119" w:rsidP="00C15119">
      <w:pPr>
        <w:pStyle w:val="Default"/>
        <w:rPr>
          <w:rFonts w:ascii="Arial" w:hAnsi="Arial" w:cs="Arial"/>
          <w:sz w:val="36"/>
          <w:szCs w:val="36"/>
        </w:rPr>
      </w:pPr>
      <w:r>
        <w:rPr>
          <w:rFonts w:ascii="Arial" w:hAnsi="Arial" w:cs="Arial"/>
          <w:sz w:val="36"/>
          <w:szCs w:val="36"/>
        </w:rPr>
        <w:t xml:space="preserve">Value chain focus: Sales </w:t>
      </w:r>
    </w:p>
    <w:p w:rsidR="00BD1E57" w:rsidRDefault="00BD1E57" w:rsidP="00C15119">
      <w:pPr>
        <w:pStyle w:val="Default"/>
        <w:rPr>
          <w:rFonts w:ascii="Arial" w:hAnsi="Arial" w:cs="Arial"/>
          <w:sz w:val="36"/>
          <w:szCs w:val="36"/>
        </w:rPr>
      </w:pPr>
    </w:p>
    <w:p w:rsidR="00C15119" w:rsidRDefault="00C15119" w:rsidP="00C15119">
      <w:pPr>
        <w:pStyle w:val="Default"/>
        <w:rPr>
          <w:sz w:val="44"/>
          <w:szCs w:val="44"/>
        </w:rPr>
      </w:pPr>
      <w:r>
        <w:rPr>
          <w:sz w:val="44"/>
          <w:szCs w:val="44"/>
        </w:rPr>
        <w:t xml:space="preserve">Sample business questions: </w:t>
      </w:r>
    </w:p>
    <w:p w:rsidR="00C15119" w:rsidRDefault="00C15119" w:rsidP="00C15119">
      <w:pPr>
        <w:pStyle w:val="Default"/>
        <w:rPr>
          <w:rFonts w:ascii="Arial" w:hAnsi="Arial" w:cs="Arial"/>
          <w:sz w:val="38"/>
          <w:szCs w:val="38"/>
        </w:rPr>
      </w:pPr>
      <w:r>
        <w:rPr>
          <w:rFonts w:ascii="Arial" w:hAnsi="Arial" w:cs="Arial"/>
          <w:sz w:val="38"/>
          <w:szCs w:val="38"/>
        </w:rPr>
        <w:t xml:space="preserve">What are the top 10 selling car models this month? </w:t>
      </w:r>
    </w:p>
    <w:p w:rsidR="00C15119" w:rsidRDefault="00C15119" w:rsidP="00C15119">
      <w:pPr>
        <w:pStyle w:val="Default"/>
        <w:rPr>
          <w:rFonts w:ascii="Arial" w:hAnsi="Arial" w:cs="Arial"/>
          <w:sz w:val="38"/>
          <w:szCs w:val="38"/>
        </w:rPr>
      </w:pPr>
    </w:p>
    <w:p w:rsidR="00C15119" w:rsidRDefault="00C15119" w:rsidP="00C15119">
      <w:pPr>
        <w:pStyle w:val="Default"/>
        <w:rPr>
          <w:rFonts w:ascii="Arial" w:hAnsi="Arial" w:cs="Arial"/>
          <w:sz w:val="36"/>
          <w:szCs w:val="36"/>
        </w:rPr>
      </w:pPr>
      <w:r>
        <w:rPr>
          <w:rFonts w:ascii="Arial" w:hAnsi="Arial" w:cs="Arial"/>
          <w:sz w:val="36"/>
          <w:szCs w:val="36"/>
        </w:rPr>
        <w:t xml:space="preserve">How do this month’s top 10 selling models compare to the top 10 over the last six months? </w:t>
      </w:r>
    </w:p>
    <w:p w:rsidR="00C15119" w:rsidRDefault="00C15119" w:rsidP="00C15119">
      <w:pPr>
        <w:pStyle w:val="Default"/>
        <w:rPr>
          <w:rFonts w:ascii="Arial" w:hAnsi="Arial" w:cs="Arial"/>
          <w:sz w:val="38"/>
          <w:szCs w:val="38"/>
        </w:rPr>
      </w:pPr>
    </w:p>
    <w:p w:rsidR="00C15119" w:rsidRDefault="00C15119" w:rsidP="00C15119">
      <w:pPr>
        <w:pStyle w:val="Default"/>
        <w:rPr>
          <w:rFonts w:ascii="Arial" w:hAnsi="Arial" w:cs="Arial"/>
          <w:sz w:val="38"/>
          <w:szCs w:val="38"/>
        </w:rPr>
      </w:pPr>
      <w:r>
        <w:rPr>
          <w:rFonts w:ascii="Arial" w:hAnsi="Arial" w:cs="Arial"/>
          <w:sz w:val="38"/>
          <w:szCs w:val="38"/>
        </w:rPr>
        <w:t xml:space="preserve">Show me dealer sales by region by model by day </w:t>
      </w:r>
    </w:p>
    <w:p w:rsidR="00BD1E57" w:rsidRDefault="00BD1E57" w:rsidP="00BD1E57">
      <w:pPr>
        <w:pStyle w:val="Default"/>
        <w:rPr>
          <w:rFonts w:ascii="Arial" w:hAnsi="Arial" w:cs="Arial"/>
          <w:sz w:val="36"/>
          <w:szCs w:val="36"/>
        </w:rPr>
      </w:pPr>
    </w:p>
    <w:p w:rsidR="00C15119" w:rsidRPr="00BD1E57" w:rsidRDefault="00C15119" w:rsidP="00BD1E57">
      <w:pPr>
        <w:pStyle w:val="Default"/>
        <w:rPr>
          <w:rFonts w:ascii="Arial" w:hAnsi="Arial" w:cs="Arial"/>
          <w:sz w:val="36"/>
          <w:szCs w:val="36"/>
        </w:rPr>
      </w:pPr>
      <w:r>
        <w:rPr>
          <w:rFonts w:ascii="Arial" w:hAnsi="Arial" w:cs="Arial"/>
          <w:sz w:val="36"/>
          <w:szCs w:val="36"/>
        </w:rPr>
        <w:t xml:space="preserve">What is the total number of cars sold by month by dealer by state? </w:t>
      </w:r>
    </w:p>
    <w:p w:rsidR="00BD1E57" w:rsidRDefault="00BD1E57" w:rsidP="00C15119">
      <w:pPr>
        <w:rPr>
          <w:sz w:val="44"/>
          <w:szCs w:val="44"/>
        </w:rPr>
      </w:pPr>
    </w:p>
    <w:p w:rsidR="00363411" w:rsidRDefault="00C15119" w:rsidP="00C15119">
      <w:pPr>
        <w:rPr>
          <w:sz w:val="44"/>
          <w:szCs w:val="44"/>
        </w:rPr>
      </w:pPr>
      <w:r>
        <w:rPr>
          <w:sz w:val="44"/>
          <w:szCs w:val="44"/>
        </w:rPr>
        <w:t>List facts and dimensions</w:t>
      </w:r>
    </w:p>
    <w:p w:rsidR="00BD1E57" w:rsidRDefault="00BD1E57" w:rsidP="00C15119">
      <w:pPr>
        <w:rPr>
          <w:sz w:val="44"/>
          <w:szCs w:val="44"/>
        </w:rPr>
      </w:pPr>
    </w:p>
    <w:p w:rsidR="00BD1E57" w:rsidRDefault="00BD1E57" w:rsidP="00C15119">
      <w:pPr>
        <w:rPr>
          <w:sz w:val="44"/>
          <w:szCs w:val="44"/>
        </w:rPr>
      </w:pPr>
    </w:p>
    <w:p w:rsidR="00BD1E57" w:rsidRDefault="00BD1E57" w:rsidP="00C15119">
      <w:pPr>
        <w:rPr>
          <w:sz w:val="44"/>
          <w:szCs w:val="44"/>
        </w:rPr>
      </w:pPr>
    </w:p>
    <w:p w:rsidR="00BD1E57" w:rsidRDefault="00BD1E57" w:rsidP="00C15119">
      <w:pPr>
        <w:rPr>
          <w:sz w:val="44"/>
          <w:szCs w:val="44"/>
        </w:rPr>
      </w:pPr>
    </w:p>
    <w:p w:rsidR="00BD1E57" w:rsidRDefault="00BD1E57" w:rsidP="00C15119">
      <w:pPr>
        <w:rPr>
          <w:sz w:val="44"/>
          <w:szCs w:val="44"/>
        </w:rPr>
      </w:pPr>
    </w:p>
    <w:p w:rsidR="00BD1E57" w:rsidRDefault="00BD1E57" w:rsidP="00C15119">
      <w:pPr>
        <w:rPr>
          <w:sz w:val="44"/>
          <w:szCs w:val="44"/>
        </w:rPr>
      </w:pPr>
    </w:p>
    <w:p w:rsidR="00BD1E57" w:rsidRDefault="00BD1E57" w:rsidP="00C15119">
      <w:pPr>
        <w:rPr>
          <w:sz w:val="44"/>
          <w:szCs w:val="44"/>
        </w:rPr>
      </w:pPr>
    </w:p>
    <w:p w:rsidR="00C15119" w:rsidRDefault="00C15119" w:rsidP="00C15119">
      <w:pPr>
        <w:pStyle w:val="Default"/>
        <w:rPr>
          <w:sz w:val="40"/>
          <w:szCs w:val="40"/>
        </w:rPr>
      </w:pPr>
      <w:r>
        <w:rPr>
          <w:b/>
          <w:bCs/>
          <w:sz w:val="40"/>
          <w:szCs w:val="40"/>
        </w:rPr>
        <w:t xml:space="preserve">EXERCISE 1 SOLUTION </w:t>
      </w:r>
    </w:p>
    <w:p w:rsidR="00C15119" w:rsidRDefault="00C15119" w:rsidP="00C15119">
      <w:pPr>
        <w:pStyle w:val="Default"/>
        <w:rPr>
          <w:sz w:val="44"/>
          <w:szCs w:val="44"/>
        </w:rPr>
      </w:pPr>
      <w:r>
        <w:rPr>
          <w:sz w:val="44"/>
          <w:szCs w:val="44"/>
        </w:rPr>
        <w:t xml:space="preserve">Facts </w:t>
      </w:r>
    </w:p>
    <w:p w:rsidR="00C15119" w:rsidRDefault="00C15119" w:rsidP="00C15119">
      <w:pPr>
        <w:pStyle w:val="Default"/>
        <w:rPr>
          <w:sz w:val="28"/>
          <w:szCs w:val="28"/>
        </w:rPr>
      </w:pPr>
      <w:r>
        <w:rPr>
          <w:sz w:val="28"/>
          <w:szCs w:val="28"/>
        </w:rPr>
        <w:t xml:space="preserve">Sales revenue </w:t>
      </w:r>
    </w:p>
    <w:p w:rsidR="00C15119" w:rsidRDefault="00C15119" w:rsidP="00C15119">
      <w:pPr>
        <w:pStyle w:val="Default"/>
        <w:rPr>
          <w:sz w:val="38"/>
          <w:szCs w:val="38"/>
        </w:rPr>
      </w:pPr>
      <w:r>
        <w:rPr>
          <w:sz w:val="38"/>
          <w:szCs w:val="38"/>
        </w:rPr>
        <w:t xml:space="preserve">Quantity sold </w:t>
      </w:r>
    </w:p>
    <w:p w:rsidR="00C15119" w:rsidRDefault="00C15119" w:rsidP="00C15119">
      <w:pPr>
        <w:pStyle w:val="Default"/>
        <w:rPr>
          <w:sz w:val="38"/>
          <w:szCs w:val="38"/>
        </w:rPr>
      </w:pPr>
    </w:p>
    <w:p w:rsidR="00C15119" w:rsidRDefault="00C15119" w:rsidP="00C15119">
      <w:pPr>
        <w:pStyle w:val="Default"/>
        <w:rPr>
          <w:sz w:val="44"/>
          <w:szCs w:val="44"/>
        </w:rPr>
      </w:pPr>
      <w:r>
        <w:rPr>
          <w:sz w:val="44"/>
          <w:szCs w:val="44"/>
        </w:rPr>
        <w:t xml:space="preserve">Dimensions </w:t>
      </w:r>
    </w:p>
    <w:p w:rsidR="00C15119" w:rsidRDefault="00C15119" w:rsidP="00C15119">
      <w:pPr>
        <w:pStyle w:val="Default"/>
        <w:rPr>
          <w:sz w:val="28"/>
          <w:szCs w:val="28"/>
        </w:rPr>
      </w:pPr>
      <w:r>
        <w:rPr>
          <w:sz w:val="28"/>
          <w:szCs w:val="28"/>
        </w:rPr>
        <w:t xml:space="preserve">Model name </w:t>
      </w:r>
    </w:p>
    <w:p w:rsidR="00C15119" w:rsidRDefault="00C15119" w:rsidP="00C15119">
      <w:pPr>
        <w:pStyle w:val="Default"/>
        <w:rPr>
          <w:sz w:val="28"/>
          <w:szCs w:val="28"/>
        </w:rPr>
      </w:pPr>
      <w:r>
        <w:rPr>
          <w:sz w:val="28"/>
          <w:szCs w:val="28"/>
        </w:rPr>
        <w:t xml:space="preserve">Month </w:t>
      </w:r>
    </w:p>
    <w:p w:rsidR="00C15119" w:rsidRDefault="00C15119" w:rsidP="00C15119">
      <w:pPr>
        <w:pStyle w:val="Default"/>
        <w:rPr>
          <w:sz w:val="28"/>
          <w:szCs w:val="28"/>
        </w:rPr>
      </w:pPr>
      <w:r>
        <w:rPr>
          <w:sz w:val="28"/>
          <w:szCs w:val="28"/>
        </w:rPr>
        <w:t xml:space="preserve">Dealer name </w:t>
      </w:r>
    </w:p>
    <w:p w:rsidR="00C15119" w:rsidRDefault="00C15119" w:rsidP="00C15119">
      <w:pPr>
        <w:pStyle w:val="Default"/>
        <w:rPr>
          <w:sz w:val="28"/>
          <w:szCs w:val="28"/>
        </w:rPr>
      </w:pPr>
      <w:r>
        <w:rPr>
          <w:sz w:val="28"/>
          <w:szCs w:val="28"/>
        </w:rPr>
        <w:t xml:space="preserve">Region </w:t>
      </w:r>
    </w:p>
    <w:p w:rsidR="00C15119" w:rsidRDefault="00C15119" w:rsidP="00C15119">
      <w:pPr>
        <w:pStyle w:val="Default"/>
        <w:rPr>
          <w:sz w:val="28"/>
          <w:szCs w:val="28"/>
        </w:rPr>
      </w:pPr>
      <w:r>
        <w:rPr>
          <w:sz w:val="28"/>
          <w:szCs w:val="28"/>
        </w:rPr>
        <w:t xml:space="preserve">State </w:t>
      </w:r>
    </w:p>
    <w:p w:rsidR="00C15119" w:rsidRDefault="00C15119" w:rsidP="00C15119">
      <w:pPr>
        <w:rPr>
          <w:sz w:val="44"/>
          <w:szCs w:val="44"/>
        </w:rPr>
      </w:pPr>
      <w:r>
        <w:rPr>
          <w:sz w:val="40"/>
          <w:szCs w:val="40"/>
        </w:rPr>
        <w:t>Date</w:t>
      </w:r>
    </w:p>
    <w:p w:rsidR="00C15119" w:rsidRDefault="00C15119" w:rsidP="00C15119">
      <w:r>
        <w:rPr>
          <w:noProof/>
        </w:rPr>
        <w:drawing>
          <wp:inline distT="0" distB="0" distL="0" distR="0" wp14:anchorId="26C4EA02" wp14:editId="1C45B194">
            <wp:extent cx="488632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3619500"/>
                    </a:xfrm>
                    <a:prstGeom prst="rect">
                      <a:avLst/>
                    </a:prstGeom>
                  </pic:spPr>
                </pic:pic>
              </a:graphicData>
            </a:graphic>
          </wp:inline>
        </w:drawing>
      </w:r>
    </w:p>
    <w:p w:rsidR="00C15119" w:rsidRDefault="00C15119" w:rsidP="00C15119">
      <w:r>
        <w:rPr>
          <w:noProof/>
        </w:rPr>
        <w:lastRenderedPageBreak/>
        <w:drawing>
          <wp:inline distT="0" distB="0" distL="0" distR="0" wp14:anchorId="7358A246" wp14:editId="6628DCA5">
            <wp:extent cx="51435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3762375"/>
                    </a:xfrm>
                    <a:prstGeom prst="rect">
                      <a:avLst/>
                    </a:prstGeom>
                  </pic:spPr>
                </pic:pic>
              </a:graphicData>
            </a:graphic>
          </wp:inline>
        </w:drawing>
      </w:r>
    </w:p>
    <w:p w:rsidR="00C15119" w:rsidRDefault="00C15119" w:rsidP="00C15119"/>
    <w:p w:rsidR="00C15119" w:rsidRDefault="00C15119" w:rsidP="00C15119">
      <w:r>
        <w:rPr>
          <w:noProof/>
        </w:rPr>
        <w:drawing>
          <wp:inline distT="0" distB="0" distL="0" distR="0" wp14:anchorId="0F7CEF31" wp14:editId="08FB9289">
            <wp:extent cx="4791075"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3752850"/>
                    </a:xfrm>
                    <a:prstGeom prst="rect">
                      <a:avLst/>
                    </a:prstGeom>
                  </pic:spPr>
                </pic:pic>
              </a:graphicData>
            </a:graphic>
          </wp:inline>
        </w:drawing>
      </w:r>
    </w:p>
    <w:p w:rsidR="00C15119" w:rsidRDefault="00C15119" w:rsidP="00C15119">
      <w:r>
        <w:rPr>
          <w:noProof/>
        </w:rPr>
        <w:lastRenderedPageBreak/>
        <w:drawing>
          <wp:inline distT="0" distB="0" distL="0" distR="0" wp14:anchorId="3605027F" wp14:editId="48D5572D">
            <wp:extent cx="449580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3752850"/>
                    </a:xfrm>
                    <a:prstGeom prst="rect">
                      <a:avLst/>
                    </a:prstGeom>
                  </pic:spPr>
                </pic:pic>
              </a:graphicData>
            </a:graphic>
          </wp:inline>
        </w:drawing>
      </w:r>
    </w:p>
    <w:p w:rsidR="00C15119" w:rsidRDefault="00C15119" w:rsidP="00C15119">
      <w:r>
        <w:rPr>
          <w:noProof/>
        </w:rPr>
        <w:drawing>
          <wp:inline distT="0" distB="0" distL="0" distR="0" wp14:anchorId="114B3BA7" wp14:editId="36CC4D8D">
            <wp:extent cx="44196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3771900"/>
                    </a:xfrm>
                    <a:prstGeom prst="rect">
                      <a:avLst/>
                    </a:prstGeom>
                  </pic:spPr>
                </pic:pic>
              </a:graphicData>
            </a:graphic>
          </wp:inline>
        </w:drawing>
      </w:r>
    </w:p>
    <w:p w:rsidR="00C15119" w:rsidRDefault="00C15119" w:rsidP="00C15119"/>
    <w:p w:rsidR="00C15119" w:rsidRDefault="00C15119" w:rsidP="00C15119">
      <w:r>
        <w:rPr>
          <w:noProof/>
        </w:rPr>
        <w:lastRenderedPageBreak/>
        <w:drawing>
          <wp:inline distT="0" distB="0" distL="0" distR="0" wp14:anchorId="0CEEC663" wp14:editId="0F27968D">
            <wp:extent cx="46196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3600450"/>
                    </a:xfrm>
                    <a:prstGeom prst="rect">
                      <a:avLst/>
                    </a:prstGeom>
                  </pic:spPr>
                </pic:pic>
              </a:graphicData>
            </a:graphic>
          </wp:inline>
        </w:drawing>
      </w:r>
    </w:p>
    <w:p w:rsidR="00C15119" w:rsidRDefault="005424A4" w:rsidP="00C15119">
      <w:r>
        <w:rPr>
          <w:noProof/>
        </w:rPr>
        <mc:AlternateContent>
          <mc:Choice Requires="wps">
            <w:drawing>
              <wp:anchor distT="0" distB="0" distL="114300" distR="114300" simplePos="0" relativeHeight="251659264" behindDoc="0" locked="0" layoutInCell="1" allowOverlap="1">
                <wp:simplePos x="0" y="0"/>
                <wp:positionH relativeFrom="column">
                  <wp:posOffset>189781</wp:posOffset>
                </wp:positionH>
                <wp:positionV relativeFrom="paragraph">
                  <wp:posOffset>2771679</wp:posOffset>
                </wp:positionV>
                <wp:extent cx="923027" cy="224287"/>
                <wp:effectExtent l="0" t="0" r="10795" b="23495"/>
                <wp:wrapNone/>
                <wp:docPr id="8" name="Rectangle 8"/>
                <wp:cNvGraphicFramePr/>
                <a:graphic xmlns:a="http://schemas.openxmlformats.org/drawingml/2006/main">
                  <a:graphicData uri="http://schemas.microsoft.com/office/word/2010/wordprocessingShape">
                    <wps:wsp>
                      <wps:cNvSpPr/>
                      <wps:spPr>
                        <a:xfrm>
                          <a:off x="0" y="0"/>
                          <a:ext cx="923027" cy="2242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D662A" id="Rectangle 8" o:spid="_x0000_s1026" style="position:absolute;margin-left:14.95pt;margin-top:218.25pt;width:72.7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" fillcolor="#5b9bd5 [3204]" strokecolor="#1f4d78 [1604]" strokeweight="1pt"/>
            </w:pict>
          </mc:Fallback>
        </mc:AlternateContent>
      </w:r>
      <w:r w:rsidR="00C15119">
        <w:rPr>
          <w:noProof/>
        </w:rPr>
        <w:drawing>
          <wp:inline distT="0" distB="0" distL="0" distR="0" wp14:anchorId="68643E1C" wp14:editId="25792E04">
            <wp:extent cx="515302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3114675"/>
                    </a:xfrm>
                    <a:prstGeom prst="rect">
                      <a:avLst/>
                    </a:prstGeom>
                  </pic:spPr>
                </pic:pic>
              </a:graphicData>
            </a:graphic>
          </wp:inline>
        </w:drawing>
      </w:r>
    </w:p>
    <w:p w:rsidR="00C15119" w:rsidRDefault="00C15119" w:rsidP="00C15119"/>
    <w:sectPr w:rsidR="00C15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F4A8C"/>
    <w:multiLevelType w:val="multilevel"/>
    <w:tmpl w:val="5F244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CD44E35"/>
    <w:multiLevelType w:val="multilevel"/>
    <w:tmpl w:val="2FCE5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EA"/>
    <w:rsid w:val="00203227"/>
    <w:rsid w:val="003356D7"/>
    <w:rsid w:val="00363411"/>
    <w:rsid w:val="005424A4"/>
    <w:rsid w:val="00BD1E57"/>
    <w:rsid w:val="00C15119"/>
    <w:rsid w:val="00C676EA"/>
    <w:rsid w:val="00DB66E1"/>
    <w:rsid w:val="00DD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1FC0A-E7A8-4939-95CC-3A2B8EA6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5119"/>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semiHidden/>
    <w:unhideWhenUsed/>
    <w:rsid w:val="00BD1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6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2021-02-24T06:49:00Z</dcterms:created>
  <dcterms:modified xsi:type="dcterms:W3CDTF">2021-02-24T06:49:00Z</dcterms:modified>
</cp:coreProperties>
</file>