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Times New Roman" w:cs="Times New Roman" w:eastAsia="Times New Roman" w:hAnsi="Times New Roman"/>
          <w:sz w:val="20"/>
          <w:szCs w:val="20"/>
        </w:rPr>
      </w:pPr>
      <w:r w:rsidDel="00000000" w:rsidR="00000000" w:rsidRPr="00000000">
        <w:rPr>
          <w:b w:val="1"/>
          <w:bCs w:val="1"/>
          <w:sz w:val="36"/>
          <w:szCs w:val="36"/>
          <w:rtl w:val="0"/>
        </w:rPr>
        <w:t xml:space="preserve">Minutes of Meeting (MOM)</w:t>
      </w: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rtl w:val="0"/>
        </w:rPr>
        <w:t xml:space="preserve">Meeting Title: </w:t>
      </w:r>
      <w:r w:rsidDel="00000000" w:rsidR="00000000" w:rsidRPr="00000000">
        <w:rPr>
          <w:rtl w:val="0"/>
        </w:rPr>
        <w:t xml:space="preserve">Nemicare Daily Sync-Up – Jira Setup, Figma UI Review, AWS Access &amp; Development Kick-off Planning</w:t>
      </w:r>
      <w:r w:rsidDel="00000000" w:rsidR="00000000" w:rsidRPr="00000000">
        <w:rPr>
          <w:rtl w:val="0"/>
        </w:rPr>
      </w:r>
    </w:p>
    <w:p w:rsidR="00000000" w:rsidDel="00000000" w:rsidP="00000000" w:rsidRDefault="00000000" w:rsidRPr="00000000" w14:paraId="00000003">
      <w:pPr>
        <w:spacing w:after="60" w:before="60" w:line="240" w:lineRule="auto"/>
        <w:rPr>
          <w:rFonts w:ascii="Times New Roman" w:cs="Times New Roman" w:eastAsia="Times New Roman" w:hAnsi="Times New Roman"/>
          <w:sz w:val="20"/>
          <w:szCs w:val="20"/>
        </w:rPr>
      </w:pPr>
      <w:r w:rsidDel="00000000" w:rsidR="00000000" w:rsidRPr="00000000">
        <w:rPr>
          <w:b w:val="1"/>
          <w:bCs w:val="1"/>
          <w:rtl w:val="0"/>
        </w:rPr>
        <w:t xml:space="preserve">Date: </w:t>
      </w:r>
      <w:r w:rsidDel="00000000" w:rsidR="00000000" w:rsidRPr="00000000">
        <w:rPr>
          <w:rtl w:val="0"/>
        </w:rPr>
        <w:t xml:space="preserve">March 25, 2026</w:t>
      </w:r>
      <w:r w:rsidDel="00000000" w:rsidR="00000000" w:rsidRPr="00000000">
        <w:rPr>
          <w:rtl w:val="0"/>
        </w:rPr>
      </w:r>
    </w:p>
    <w:p w:rsidR="00000000" w:rsidDel="00000000" w:rsidP="00000000" w:rsidRDefault="00000000" w:rsidRPr="00000000" w14:paraId="00000004">
      <w:pPr>
        <w:pBdr>
          <w:bottom w:color="000000" w:space="1" w:sz="6" w:val="single"/>
        </w:pBdr>
        <w:spacing w:after="120"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6">
      <w:pPr>
        <w:spacing w:after="80" w:before="60" w:line="240" w:lineRule="auto"/>
        <w:rPr>
          <w:rFonts w:ascii="Times New Roman" w:cs="Times New Roman" w:eastAsia="Times New Roman" w:hAnsi="Times New Roman"/>
          <w:sz w:val="20"/>
          <w:szCs w:val="20"/>
        </w:rPr>
      </w:pPr>
      <w:r w:rsidDel="00000000" w:rsidR="00000000" w:rsidRPr="00000000">
        <w:rPr>
          <w:rtl w:val="0"/>
        </w:rPr>
        <w:t xml:space="preserve">The daily sync-up covered four main areas: Jira account setup for project and sprint management, a Figma UI walkthrough of the latest design updates across multiple modules (facility settings, weekly menu, admin settings, ADH flow, transportation request, document module, and attendance), AWS IAM user creation for development environment access, and alignment on immediate next steps for Figma/SRS review and development kick-off.</w:t>
      </w:r>
      <w:r w:rsidDel="00000000" w:rsidR="00000000" w:rsidRPr="00000000">
        <w:rPr>
          <w:rtl w:val="0"/>
        </w:rPr>
      </w:r>
    </w:p>
    <w:p w:rsidR="00000000" w:rsidDel="00000000" w:rsidP="00000000" w:rsidRDefault="00000000" w:rsidRPr="00000000" w14:paraId="00000007">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1. JIRA ACCESS &amp; PROJECT MANAGEMENT SETUP</w:t>
      </w:r>
      <w:r w:rsidDel="00000000" w:rsidR="00000000" w:rsidRPr="00000000">
        <w:rPr>
          <w:rtl w:val="0"/>
        </w:rPr>
      </w:r>
    </w:p>
    <w:p w:rsidR="00000000" w:rsidDel="00000000" w:rsidP="00000000" w:rsidRDefault="00000000" w:rsidRPr="00000000" w14:paraId="00000008">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project management team will create a new Jira account for Nemicare.</w:t>
      </w:r>
      <w:r w:rsidDel="00000000" w:rsidR="00000000" w:rsidRPr="00000000">
        <w:rPr>
          <w:rtl w:val="0"/>
        </w:rPr>
      </w:r>
    </w:p>
    <w:p w:rsidR="00000000" w:rsidDel="00000000" w:rsidP="00000000" w:rsidRDefault="00000000" w:rsidRPr="00000000" w14:paraId="00000009">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Free plan supports up to 10 users — sufficient for the current team size; paid plan to be considered as the team grows beyond 10 users.</w:t>
      </w:r>
      <w:r w:rsidDel="00000000" w:rsidR="00000000" w:rsidRPr="00000000">
        <w:rPr>
          <w:rtl w:val="0"/>
        </w:rPr>
      </w:r>
    </w:p>
    <w:p w:rsidR="00000000" w:rsidDel="00000000" w:rsidP="00000000" w:rsidRDefault="00000000" w:rsidRPr="00000000" w14:paraId="0000000A">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All user stories currently being created will be migrated and tracked in Jira.</w:t>
      </w:r>
      <w:r w:rsidDel="00000000" w:rsidR="00000000" w:rsidRPr="00000000">
        <w:rPr>
          <w:rtl w:val="0"/>
        </w:rPr>
      </w:r>
    </w:p>
    <w:p w:rsidR="00000000" w:rsidDel="00000000" w:rsidP="00000000" w:rsidRDefault="00000000" w:rsidRPr="00000000" w14:paraId="0000000B">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Sprint planning and milestone planning will be set up in Jira once the account is created.</w:t>
      </w:r>
      <w:r w:rsidDel="00000000" w:rsidR="00000000" w:rsidRPr="00000000">
        <w:rPr>
          <w:rtl w:val="0"/>
        </w:rPr>
      </w:r>
    </w:p>
    <w:p w:rsidR="00000000" w:rsidDel="00000000" w:rsidP="00000000" w:rsidRDefault="00000000" w:rsidRPr="00000000" w14:paraId="0000000C">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Delivery timelines will be shared with the client based on the Jira plan.</w:t>
      </w:r>
      <w:r w:rsidDel="00000000" w:rsidR="00000000" w:rsidRPr="00000000">
        <w:rPr>
          <w:rtl w:val="0"/>
        </w:rPr>
      </w:r>
    </w:p>
    <w:p w:rsidR="00000000" w:rsidDel="00000000" w:rsidP="00000000" w:rsidRDefault="00000000" w:rsidRPr="00000000" w14:paraId="0000000D">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2. FIGMA UI REVIEW</w:t>
      </w:r>
      <w:r w:rsidDel="00000000" w:rsidR="00000000" w:rsidRPr="00000000">
        <w:rPr>
          <w:rtl w:val="0"/>
        </w:rPr>
      </w:r>
    </w:p>
    <w:p w:rsidR="00000000" w:rsidDel="00000000" w:rsidP="00000000" w:rsidRDefault="00000000" w:rsidRPr="00000000" w14:paraId="0000000E">
      <w:pPr>
        <w:spacing w:after="80" w:before="60" w:line="240" w:lineRule="auto"/>
        <w:rPr>
          <w:rFonts w:ascii="Times New Roman" w:cs="Times New Roman" w:eastAsia="Times New Roman" w:hAnsi="Times New Roman"/>
          <w:sz w:val="20"/>
          <w:szCs w:val="20"/>
        </w:rPr>
      </w:pPr>
      <w:r w:rsidDel="00000000" w:rsidR="00000000" w:rsidRPr="00000000">
        <w:rPr>
          <w:rtl w:val="0"/>
        </w:rPr>
        <w:t xml:space="preserve">The design team walked through the latest Figma updates across the following modules:</w:t>
      </w:r>
      <w:r w:rsidDel="00000000" w:rsidR="00000000" w:rsidRPr="00000000">
        <w:rPr>
          <w:rtl w:val="0"/>
        </w:rPr>
      </w:r>
    </w:p>
    <w:p w:rsidR="00000000" w:rsidDel="00000000" w:rsidP="00000000" w:rsidRDefault="00000000" w:rsidRPr="00000000" w14:paraId="0000000F">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2.1 Facility Settings – Case Management Agency</w:t>
      </w:r>
      <w:r w:rsidDel="00000000" w:rsidR="00000000" w:rsidRPr="00000000">
        <w:rPr>
          <w:rtl w:val="0"/>
        </w:rPr>
      </w:r>
    </w:p>
    <w:p w:rsidR="00000000" w:rsidDel="00000000" w:rsidP="00000000" w:rsidRDefault="00000000" w:rsidRPr="00000000" w14:paraId="00000010">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Clicking on an agency displays: agency name, website, description, total case managers assigned, and list of current case managers.</w:t>
      </w:r>
      <w:r w:rsidDel="00000000" w:rsidR="00000000" w:rsidRPr="00000000">
        <w:rPr>
          <w:rtl w:val="0"/>
        </w:rPr>
      </w:r>
    </w:p>
    <w:p w:rsidR="00000000" w:rsidDel="00000000" w:rsidP="00000000" w:rsidRDefault="00000000" w:rsidRPr="00000000" w14:paraId="00000011">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Case managers can be added directly from this view.</w:t>
      </w:r>
      <w:r w:rsidDel="00000000" w:rsidR="00000000" w:rsidRPr="00000000">
        <w:rPr>
          <w:rtl w:val="0"/>
        </w:rPr>
      </w:r>
    </w:p>
    <w:p w:rsidR="00000000" w:rsidDel="00000000" w:rsidP="00000000" w:rsidRDefault="00000000" w:rsidRPr="00000000" w14:paraId="00000012">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Hovering over a case manager shows their details in a tooltip.</w:t>
      </w:r>
      <w:r w:rsidDel="00000000" w:rsidR="00000000" w:rsidRPr="00000000">
        <w:rPr>
          <w:rtl w:val="0"/>
        </w:rPr>
      </w:r>
    </w:p>
    <w:p w:rsidR="00000000" w:rsidDel="00000000" w:rsidP="00000000" w:rsidRDefault="00000000" w:rsidRPr="00000000" w14:paraId="00000013">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Feedback: Each agency may have hundreds of case managers — the dropdown must support alphabetical search or a similar filtering mechanism.</w:t>
      </w:r>
      <w:r w:rsidDel="00000000" w:rsidR="00000000" w:rsidRPr="00000000">
        <w:rPr>
          <w:rtl w:val="0"/>
        </w:rPr>
      </w:r>
    </w:p>
    <w:p w:rsidR="00000000" w:rsidDel="00000000" w:rsidP="00000000" w:rsidRDefault="00000000" w:rsidRPr="00000000" w14:paraId="00000014">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Requirement: A drill-down report must be available when viewing a case manager or agency, showing:</w:t>
      </w:r>
      <w:r w:rsidDel="00000000" w:rsidR="00000000" w:rsidRPr="00000000">
        <w:rPr>
          <w:rtl w:val="0"/>
        </w:rPr>
      </w:r>
    </w:p>
    <w:p w:rsidR="00000000" w:rsidDel="00000000" w:rsidP="00000000" w:rsidRDefault="00000000" w:rsidRPr="00000000" w14:paraId="00000015">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Total members assigned to that specific case manager.</w:t>
      </w:r>
      <w:r w:rsidDel="00000000" w:rsidR="00000000" w:rsidRPr="00000000">
        <w:rPr>
          <w:rtl w:val="0"/>
        </w:rPr>
      </w:r>
    </w:p>
    <w:p w:rsidR="00000000" w:rsidDel="00000000" w:rsidP="00000000" w:rsidRDefault="00000000" w:rsidRPr="00000000" w14:paraId="00000016">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Total members assigned to that case management agency.</w:t>
      </w:r>
      <w:r w:rsidDel="00000000" w:rsidR="00000000" w:rsidRPr="00000000">
        <w:rPr>
          <w:rtl w:val="0"/>
        </w:rPr>
      </w:r>
    </w:p>
    <w:p w:rsidR="00000000" w:rsidDel="00000000" w:rsidP="00000000" w:rsidRDefault="00000000" w:rsidRPr="00000000" w14:paraId="00000017">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2.2 Weekly Menu</w:t>
      </w:r>
      <w:r w:rsidDel="00000000" w:rsidR="00000000" w:rsidRPr="00000000">
        <w:rPr>
          <w:rtl w:val="0"/>
        </w:rPr>
      </w:r>
    </w:p>
    <w:p w:rsidR="00000000" w:rsidDel="00000000" w:rsidP="00000000" w:rsidRDefault="00000000" w:rsidRPr="00000000" w14:paraId="00000018">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Checkbox format for food item selection has been designed as requested.</w:t>
      </w:r>
      <w:r w:rsidDel="00000000" w:rsidR="00000000" w:rsidRPr="00000000">
        <w:rPr>
          <w:rtl w:val="0"/>
        </w:rPr>
      </w:r>
    </w:p>
    <w:p w:rsidR="00000000" w:rsidDel="00000000" w:rsidP="00000000" w:rsidRDefault="00000000" w:rsidRPr="00000000" w14:paraId="00000019">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to share a sample menu for the team's reference.</w:t>
      </w:r>
      <w:r w:rsidDel="00000000" w:rsidR="00000000" w:rsidRPr="00000000">
        <w:rPr>
          <w:rtl w:val="0"/>
        </w:rPr>
      </w:r>
    </w:p>
    <w:p w:rsidR="00000000" w:rsidDel="00000000" w:rsidP="00000000" w:rsidRDefault="00000000" w:rsidRPr="00000000" w14:paraId="0000001A">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Requirement: Ability to copy a week's menu to other weeks (e.g., copy Week 1 to Week 7, Week 13, Week 14) must be provided.</w:t>
      </w:r>
      <w:r w:rsidDel="00000000" w:rsidR="00000000" w:rsidRPr="00000000">
        <w:rPr>
          <w:rtl w:val="0"/>
        </w:rPr>
      </w:r>
    </w:p>
    <w:p w:rsidR="00000000" w:rsidDel="00000000" w:rsidP="00000000" w:rsidRDefault="00000000" w:rsidRPr="00000000" w14:paraId="0000001B">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Free-text food entry: Not allowed. Rejected by the client to avoid database bloat and uncontrolled search results.</w:t>
      </w:r>
      <w:r w:rsidDel="00000000" w:rsidR="00000000" w:rsidRPr="00000000">
        <w:rPr>
          <w:rtl w:val="0"/>
        </w:rPr>
      </w:r>
    </w:p>
    <w:p w:rsidR="00000000" w:rsidDel="00000000" w:rsidP="00000000" w:rsidRDefault="00000000" w:rsidRPr="00000000" w14:paraId="0000001C">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Notes field on food items: Allowed. A notes field can be attached to a selected food item (e.g., 'fresh', dietary notes). Client agreed with this approach.</w:t>
      </w:r>
      <w:r w:rsidDel="00000000" w:rsidR="00000000" w:rsidRPr="00000000">
        <w:rPr>
          <w:rtl w:val="0"/>
        </w:rPr>
      </w:r>
    </w:p>
    <w:p w:rsidR="00000000" w:rsidDel="00000000" w:rsidP="00000000" w:rsidRDefault="00000000" w:rsidRPr="00000000" w14:paraId="0000001D">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Rule: Food items are selected from a dropdown only; an optional notes field is available per selected item.</w:t>
      </w:r>
      <w:r w:rsidDel="00000000" w:rsidR="00000000" w:rsidRPr="00000000">
        <w:rPr>
          <w:rtl w:val="0"/>
        </w:rPr>
      </w:r>
    </w:p>
    <w:p w:rsidR="00000000" w:rsidDel="00000000" w:rsidP="00000000" w:rsidRDefault="00000000" w:rsidRPr="00000000" w14:paraId="0000001E">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2.3 Admin Settings</w:t>
      </w:r>
      <w:r w:rsidDel="00000000" w:rsidR="00000000" w:rsidRPr="00000000">
        <w:rPr>
          <w:rtl w:val="0"/>
        </w:rPr>
      </w:r>
    </w:p>
    <w:p w:rsidR="00000000" w:rsidDel="00000000" w:rsidP="00000000" w:rsidRDefault="00000000" w:rsidRPr="00000000" w14:paraId="0000001F">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Audit Trail: Client to share detailed requirements and expected format. No design changes made pending that input.</w:t>
      </w:r>
      <w:r w:rsidDel="00000000" w:rsidR="00000000" w:rsidRPr="00000000">
        <w:rPr>
          <w:rtl w:val="0"/>
        </w:rPr>
      </w:r>
    </w:p>
    <w:p w:rsidR="00000000" w:rsidDel="00000000" w:rsidP="00000000" w:rsidRDefault="00000000" w:rsidRPr="00000000" w14:paraId="00000020">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Subscription Packages / Company Onboarding Flow:</w:t>
      </w:r>
      <w:r w:rsidDel="00000000" w:rsidR="00000000" w:rsidRPr="00000000">
        <w:rPr>
          <w:rtl w:val="0"/>
        </w:rPr>
      </w:r>
    </w:p>
    <w:p w:rsidR="00000000" w:rsidDel="00000000" w:rsidP="00000000" w:rsidRDefault="00000000" w:rsidRPr="00000000" w14:paraId="00000021">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The project management team to share a plan for subscription package configuration within the admin portal.</w:t>
      </w:r>
      <w:r w:rsidDel="00000000" w:rsidR="00000000" w:rsidRPr="00000000">
        <w:rPr>
          <w:rtl w:val="0"/>
        </w:rPr>
      </w:r>
    </w:p>
    <w:p w:rsidR="00000000" w:rsidDel="00000000" w:rsidP="00000000" w:rsidRDefault="00000000" w:rsidRPr="00000000" w14:paraId="00000022">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When a new company is onboarded, its status will show as 'Pending'.</w:t>
      </w:r>
      <w:r w:rsidDel="00000000" w:rsidR="00000000" w:rsidRPr="00000000">
        <w:rPr>
          <w:rtl w:val="0"/>
        </w:rPr>
      </w:r>
    </w:p>
    <w:p w:rsidR="00000000" w:rsidDel="00000000" w:rsidP="00000000" w:rsidRDefault="00000000" w:rsidRPr="00000000" w14:paraId="00000023">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NemiCare admin will review and either accept or reject the company.</w:t>
      </w:r>
      <w:r w:rsidDel="00000000" w:rsidR="00000000" w:rsidRPr="00000000">
        <w:rPr>
          <w:rtl w:val="0"/>
        </w:rPr>
      </w:r>
    </w:p>
    <w:p w:rsidR="00000000" w:rsidDel="00000000" w:rsidP="00000000" w:rsidRDefault="00000000" w:rsidRPr="00000000" w14:paraId="00000024">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On acceptance, the company's subdomain and account will be registered automatically.</w:t>
      </w:r>
      <w:r w:rsidDel="00000000" w:rsidR="00000000" w:rsidRPr="00000000">
        <w:rPr>
          <w:rtl w:val="0"/>
        </w:rPr>
      </w:r>
    </w:p>
    <w:p w:rsidR="00000000" w:rsidDel="00000000" w:rsidP="00000000" w:rsidRDefault="00000000" w:rsidRPr="00000000" w14:paraId="00000025">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2.4 ADH Flow</w:t>
      </w:r>
      <w:r w:rsidDel="00000000" w:rsidR="00000000" w:rsidRPr="00000000">
        <w:rPr>
          <w:rtl w:val="0"/>
        </w:rPr>
      </w:r>
    </w:p>
    <w:p w:rsidR="00000000" w:rsidDel="00000000" w:rsidP="00000000" w:rsidRDefault="00000000" w:rsidRPr="00000000" w14:paraId="00000026">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ADH flow was discussed in the previous Monday call. Confirmation on the flow steps is still pending from the client's side.</w:t>
      </w:r>
      <w:r w:rsidDel="00000000" w:rsidR="00000000" w:rsidRPr="00000000">
        <w:rPr>
          <w:rtl w:val="0"/>
        </w:rPr>
      </w:r>
    </w:p>
    <w:p w:rsidR="00000000" w:rsidDel="00000000" w:rsidP="00000000" w:rsidRDefault="00000000" w:rsidRPr="00000000" w14:paraId="00000027">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to pull the internal team together by the following day to discuss and confirm the ADH steps.</w:t>
      </w:r>
      <w:r w:rsidDel="00000000" w:rsidR="00000000" w:rsidRPr="00000000">
        <w:rPr>
          <w:rtl w:val="0"/>
        </w:rPr>
      </w:r>
    </w:p>
    <w:p w:rsidR="00000000" w:rsidDel="00000000" w:rsidP="00000000" w:rsidRDefault="00000000" w:rsidRPr="00000000" w14:paraId="00000028">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2.5 Transportation Request</w:t>
      </w:r>
      <w:r w:rsidDel="00000000" w:rsidR="00000000" w:rsidRPr="00000000">
        <w:rPr>
          <w:rtl w:val="0"/>
        </w:rPr>
      </w:r>
    </w:p>
    <w:p w:rsidR="00000000" w:rsidDel="00000000" w:rsidP="00000000" w:rsidRDefault="00000000" w:rsidRPr="00000000" w14:paraId="00000029">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 Standing Order Form (filled by the patient) has been added to the transportation request flow.</w:t>
      </w:r>
      <w:r w:rsidDel="00000000" w:rsidR="00000000" w:rsidRPr="00000000">
        <w:rPr>
          <w:rtl w:val="0"/>
        </w:rPr>
      </w:r>
    </w:p>
    <w:p w:rsidR="00000000" w:rsidDel="00000000" w:rsidP="00000000" w:rsidRDefault="00000000" w:rsidRPr="00000000" w14:paraId="0000002A">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Pick-up and drop-off information is collected alongside the standing order form.</w:t>
      </w:r>
      <w:r w:rsidDel="00000000" w:rsidR="00000000" w:rsidRPr="00000000">
        <w:rPr>
          <w:rtl w:val="0"/>
        </w:rPr>
      </w:r>
    </w:p>
    <w:p w:rsidR="00000000" w:rsidDel="00000000" w:rsidP="00000000" w:rsidRDefault="00000000" w:rsidRPr="00000000" w14:paraId="0000002B">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combined document (standing order form + pick-up/drop-off details) is sent to the VAR as a PDF.</w:t>
      </w:r>
      <w:r w:rsidDel="00000000" w:rsidR="00000000" w:rsidRPr="00000000">
        <w:rPr>
          <w:rtl w:val="0"/>
        </w:rPr>
      </w:r>
    </w:p>
    <w:p w:rsidR="00000000" w:rsidDel="00000000" w:rsidP="00000000" w:rsidRDefault="00000000" w:rsidRPr="00000000" w14:paraId="0000002C">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PDF must follow the specific template previously provided by the client — it will be an editable PDF with all required fields populated before sending.</w:t>
      </w:r>
      <w:r w:rsidDel="00000000" w:rsidR="00000000" w:rsidRPr="00000000">
        <w:rPr>
          <w:rtl w:val="0"/>
        </w:rPr>
      </w:r>
    </w:p>
    <w:p w:rsidR="00000000" w:rsidDel="00000000" w:rsidP="00000000" w:rsidRDefault="00000000" w:rsidRPr="00000000" w14:paraId="0000002D">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2.6 Document Module</w:t>
      </w:r>
      <w:r w:rsidDel="00000000" w:rsidR="00000000" w:rsidRPr="00000000">
        <w:rPr>
          <w:rtl w:val="0"/>
        </w:rPr>
      </w:r>
    </w:p>
    <w:p w:rsidR="00000000" w:rsidDel="00000000" w:rsidP="00000000" w:rsidRDefault="00000000" w:rsidRPr="00000000" w14:paraId="0000002E">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Document management module has been added to the system.</w:t>
      </w:r>
      <w:r w:rsidDel="00000000" w:rsidR="00000000" w:rsidRPr="00000000">
        <w:rPr>
          <w:rtl w:val="0"/>
        </w:rPr>
      </w:r>
    </w:p>
    <w:p w:rsidR="00000000" w:rsidDel="00000000" w:rsidP="00000000" w:rsidRDefault="00000000" w:rsidRPr="00000000" w14:paraId="0000002F">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Documents are segregated into three spaces:</w:t>
      </w:r>
      <w:r w:rsidDel="00000000" w:rsidR="00000000" w:rsidRPr="00000000">
        <w:rPr>
          <w:rtl w:val="0"/>
        </w:rPr>
      </w:r>
    </w:p>
    <w:p w:rsidR="00000000" w:rsidDel="00000000" w:rsidP="00000000" w:rsidRDefault="00000000" w:rsidRPr="00000000" w14:paraId="00000030">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My Space: </w:t>
      </w:r>
      <w:r w:rsidDel="00000000" w:rsidR="00000000" w:rsidRPr="00000000">
        <w:rPr>
          <w:rtl w:val="0"/>
        </w:rPr>
        <w:t xml:space="preserve">Personal documents for the logged-in user.</w:t>
      </w:r>
      <w:r w:rsidDel="00000000" w:rsidR="00000000" w:rsidRPr="00000000">
        <w:rPr>
          <w:rtl w:val="0"/>
        </w:rPr>
      </w:r>
    </w:p>
    <w:p w:rsidR="00000000" w:rsidDel="00000000" w:rsidP="00000000" w:rsidRDefault="00000000" w:rsidRPr="00000000" w14:paraId="00000031">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Master Space: </w:t>
      </w:r>
      <w:r w:rsidDel="00000000" w:rsidR="00000000" w:rsidRPr="00000000">
        <w:rPr>
          <w:rtl w:val="0"/>
        </w:rPr>
        <w:t xml:space="preserve">Organisation-level shared documents.</w:t>
      </w:r>
      <w:r w:rsidDel="00000000" w:rsidR="00000000" w:rsidRPr="00000000">
        <w:rPr>
          <w:rtl w:val="0"/>
        </w:rPr>
      </w:r>
    </w:p>
    <w:p w:rsidR="00000000" w:rsidDel="00000000" w:rsidP="00000000" w:rsidRDefault="00000000" w:rsidRPr="00000000" w14:paraId="00000032">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Group Space: </w:t>
      </w:r>
      <w:r w:rsidDel="00000000" w:rsidR="00000000" w:rsidRPr="00000000">
        <w:rPr>
          <w:rtl w:val="0"/>
        </w:rPr>
        <w:t xml:space="preserve">Documents shared within specific groups.</w:t>
      </w:r>
      <w:r w:rsidDel="00000000" w:rsidR="00000000" w:rsidRPr="00000000">
        <w:rPr>
          <w:rtl w:val="0"/>
        </w:rPr>
      </w:r>
    </w:p>
    <w:p w:rsidR="00000000" w:rsidDel="00000000" w:rsidP="00000000" w:rsidRDefault="00000000" w:rsidRPr="00000000" w14:paraId="00000033">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Top-level view shows folders; users can create new folders or new documents.</w:t>
      </w:r>
      <w:r w:rsidDel="00000000" w:rsidR="00000000" w:rsidRPr="00000000">
        <w:rPr>
          <w:rtl w:val="0"/>
        </w:rPr>
      </w:r>
    </w:p>
    <w:p w:rsidR="00000000" w:rsidDel="00000000" w:rsidP="00000000" w:rsidRDefault="00000000" w:rsidRPr="00000000" w14:paraId="00000034">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Favorites: To be evaluated — may be needed if documents/folders are managed at an overall level rather than per resident.</w:t>
      </w:r>
      <w:r w:rsidDel="00000000" w:rsidR="00000000" w:rsidRPr="00000000">
        <w:rPr>
          <w:rtl w:val="0"/>
        </w:rPr>
      </w:r>
    </w:p>
    <w:p w:rsidR="00000000" w:rsidDel="00000000" w:rsidP="00000000" w:rsidRDefault="00000000" w:rsidRPr="00000000" w14:paraId="00000035">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Permissions will be restricted to specific groups — not open to all users on the floor.</w:t>
      </w:r>
      <w:r w:rsidDel="00000000" w:rsidR="00000000" w:rsidRPr="00000000">
        <w:rPr>
          <w:rtl w:val="0"/>
        </w:rPr>
      </w:r>
    </w:p>
    <w:p w:rsidR="00000000" w:rsidDel="00000000" w:rsidP="00000000" w:rsidRDefault="00000000" w:rsidRPr="00000000" w14:paraId="00000036">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2.7 Attendance Module</w:t>
      </w:r>
      <w:r w:rsidDel="00000000" w:rsidR="00000000" w:rsidRPr="00000000">
        <w:rPr>
          <w:rtl w:val="0"/>
        </w:rPr>
      </w:r>
    </w:p>
    <w:p w:rsidR="00000000" w:rsidDel="00000000" w:rsidP="00000000" w:rsidRDefault="00000000" w:rsidRPr="00000000" w14:paraId="00000037">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Attendance view supports: month/year filter, patient search, and CSV report download.</w:t>
      </w:r>
      <w:r w:rsidDel="00000000" w:rsidR="00000000" w:rsidRPr="00000000">
        <w:rPr>
          <w:rtl w:val="0"/>
        </w:rPr>
      </w:r>
    </w:p>
    <w:p w:rsidR="00000000" w:rsidDel="00000000" w:rsidP="00000000" w:rsidRDefault="00000000" w:rsidRPr="00000000" w14:paraId="00000038">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Two methods for marking attendance:</w:t>
      </w:r>
      <w:r w:rsidDel="00000000" w:rsidR="00000000" w:rsidRPr="00000000">
        <w:rPr>
          <w:rtl w:val="0"/>
        </w:rPr>
      </w:r>
    </w:p>
    <w:p w:rsidR="00000000" w:rsidDel="00000000" w:rsidP="00000000" w:rsidRDefault="00000000" w:rsidRPr="00000000" w14:paraId="00000039">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Import: </w:t>
      </w:r>
      <w:r w:rsidDel="00000000" w:rsidR="00000000" w:rsidRPr="00000000">
        <w:rPr>
          <w:rtl w:val="0"/>
        </w:rPr>
        <w:t xml:space="preserve">Attendance data can be bulk-imported from an external attendance sheet; the system updates records automatically.</w:t>
      </w:r>
      <w:r w:rsidDel="00000000" w:rsidR="00000000" w:rsidRPr="00000000">
        <w:rPr>
          <w:rtl w:val="0"/>
        </w:rPr>
      </w:r>
    </w:p>
    <w:p w:rsidR="00000000" w:rsidDel="00000000" w:rsidP="00000000" w:rsidRDefault="00000000" w:rsidRPr="00000000" w14:paraId="0000003A">
      <w:pPr>
        <w:numPr>
          <w:ilvl w:val="0"/>
          <w:numId w:val="1"/>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Manual: </w:t>
      </w:r>
      <w:r w:rsidDel="00000000" w:rsidR="00000000" w:rsidRPr="00000000">
        <w:rPr>
          <w:rtl w:val="0"/>
        </w:rPr>
        <w:t xml:space="preserve">Attendance can be marked manually in the system (accepted/rejected). Only available for the current date, with a maximum of two attempts per day.</w:t>
      </w:r>
      <w:r w:rsidDel="00000000" w:rsidR="00000000" w:rsidRPr="00000000">
        <w:rPr>
          <w:rtl w:val="0"/>
        </w:rPr>
      </w:r>
    </w:p>
    <w:p w:rsidR="00000000" w:rsidDel="00000000" w:rsidP="00000000" w:rsidRDefault="00000000" w:rsidRPr="00000000" w14:paraId="0000003B">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2.8 Facility Switcher</w:t>
      </w:r>
      <w:r w:rsidDel="00000000" w:rsidR="00000000" w:rsidRPr="00000000">
        <w:rPr>
          <w:rtl w:val="0"/>
        </w:rPr>
      </w:r>
    </w:p>
    <w:p w:rsidR="00000000" w:rsidDel="00000000" w:rsidP="00000000" w:rsidRDefault="00000000" w:rsidRPr="00000000" w14:paraId="0000003C">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Users (admin, provider, staff) with access to multiple facilities can switch between facilities without logging out and back in.</w:t>
      </w:r>
      <w:r w:rsidDel="00000000" w:rsidR="00000000" w:rsidRPr="00000000">
        <w:rPr>
          <w:rtl w:val="0"/>
        </w:rPr>
      </w:r>
    </w:p>
    <w:p w:rsidR="00000000" w:rsidDel="00000000" w:rsidP="00000000" w:rsidRDefault="00000000" w:rsidRPr="00000000" w14:paraId="0000003D">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 case widget can be added directly from the facility switcher.</w:t>
      </w:r>
      <w:r w:rsidDel="00000000" w:rsidR="00000000" w:rsidRPr="00000000">
        <w:rPr>
          <w:rtl w:val="0"/>
        </w:rPr>
      </w:r>
    </w:p>
    <w:p w:rsidR="00000000" w:rsidDel="00000000" w:rsidP="00000000" w:rsidRDefault="00000000" w:rsidRPr="00000000" w14:paraId="0000003E">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3. FIGMA &amp; SRS DOCUMENT REVIEW</w:t>
      </w:r>
      <w:r w:rsidDel="00000000" w:rsidR="00000000" w:rsidRPr="00000000">
        <w:rPr>
          <w:rtl w:val="0"/>
        </w:rPr>
      </w:r>
    </w:p>
    <w:p w:rsidR="00000000" w:rsidDel="00000000" w:rsidP="00000000" w:rsidRDefault="00000000" w:rsidRPr="00000000" w14:paraId="0000003F">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Figma designs and the SRS (Software Requirements Specification) document were shared with the client on Monday (March 23, 2026).</w:t>
      </w:r>
      <w:r w:rsidDel="00000000" w:rsidR="00000000" w:rsidRPr="00000000">
        <w:rPr>
          <w:rtl w:val="0"/>
        </w:rPr>
      </w:r>
    </w:p>
    <w:p w:rsidR="00000000" w:rsidDel="00000000" w:rsidP="00000000" w:rsidRDefault="00000000" w:rsidRPr="00000000" w14:paraId="00000040">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confirmed the Figma designs and SRS have not yet been reviewed.</w:t>
      </w:r>
      <w:r w:rsidDel="00000000" w:rsidR="00000000" w:rsidRPr="00000000">
        <w:rPr>
          <w:rtl w:val="0"/>
        </w:rPr>
      </w:r>
    </w:p>
    <w:p w:rsidR="00000000" w:rsidDel="00000000" w:rsidP="00000000" w:rsidRDefault="00000000" w:rsidRPr="00000000" w14:paraId="00000041">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Approximately 60% of Figma designs are complete; 40% is still in progress.</w:t>
      </w:r>
      <w:r w:rsidDel="00000000" w:rsidR="00000000" w:rsidRPr="00000000">
        <w:rPr>
          <w:rtl w:val="0"/>
        </w:rPr>
      </w:r>
    </w:p>
    <w:p w:rsidR="00000000" w:rsidDel="00000000" w:rsidP="00000000" w:rsidRDefault="00000000" w:rsidRPr="00000000" w14:paraId="00000042">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requested to review both documents as soon as possible. Early feedback is critical to avoid rework during development and before go-live.</w:t>
      </w:r>
      <w:r w:rsidDel="00000000" w:rsidR="00000000" w:rsidRPr="00000000">
        <w:rPr>
          <w:rtl w:val="0"/>
        </w:rPr>
      </w:r>
    </w:p>
    <w:p w:rsidR="00000000" w:rsidDel="00000000" w:rsidP="00000000" w:rsidRDefault="00000000" w:rsidRPr="00000000" w14:paraId="00000043">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committed to completing the review within this week.</w:t>
      </w:r>
      <w:r w:rsidDel="00000000" w:rsidR="00000000" w:rsidRPr="00000000">
        <w:rPr>
          <w:rtl w:val="0"/>
        </w:rPr>
      </w:r>
    </w:p>
    <w:p w:rsidR="00000000" w:rsidDel="00000000" w:rsidP="00000000" w:rsidRDefault="00000000" w:rsidRPr="00000000" w14:paraId="00000044">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4. AWS ACCESS</w:t>
      </w:r>
      <w:r w:rsidDel="00000000" w:rsidR="00000000" w:rsidRPr="00000000">
        <w:rPr>
          <w:rtl w:val="0"/>
        </w:rPr>
      </w:r>
    </w:p>
    <w:p w:rsidR="00000000" w:rsidDel="00000000" w:rsidP="00000000" w:rsidRDefault="00000000" w:rsidRPr="00000000" w14:paraId="00000045">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development team requested AWS access to begin setting up the development environment.</w:t>
      </w:r>
      <w:r w:rsidDel="00000000" w:rsidR="00000000" w:rsidRPr="00000000">
        <w:rPr>
          <w:rtl w:val="0"/>
        </w:rPr>
      </w:r>
    </w:p>
    <w:p w:rsidR="00000000" w:rsidDel="00000000" w:rsidP="00000000" w:rsidRDefault="00000000" w:rsidRPr="00000000" w14:paraId="00000046">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confirmed an existing AWS account is in use, previously used for a prior version of the product.</w:t>
      </w:r>
      <w:r w:rsidDel="00000000" w:rsidR="00000000" w:rsidRPr="00000000">
        <w:rPr>
          <w:rtl w:val="0"/>
        </w:rPr>
      </w:r>
    </w:p>
    <w:p w:rsidR="00000000" w:rsidDel="00000000" w:rsidP="00000000" w:rsidRDefault="00000000" w:rsidRPr="00000000" w14:paraId="00000047">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logged in, completed MFA verification, and created a new IAM user for the development team.</w:t>
      </w:r>
      <w:r w:rsidDel="00000000" w:rsidR="00000000" w:rsidRPr="00000000">
        <w:rPr>
          <w:rtl w:val="0"/>
        </w:rPr>
      </w:r>
    </w:p>
    <w:p w:rsidR="00000000" w:rsidDel="00000000" w:rsidP="00000000" w:rsidRDefault="00000000" w:rsidRPr="00000000" w14:paraId="00000048">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IAM user credentials (username and auto-generated password) were downloaded as a CSV and shared with the development team.</w:t>
      </w:r>
      <w:r w:rsidDel="00000000" w:rsidR="00000000" w:rsidRPr="00000000">
        <w:rPr>
          <w:rtl w:val="0"/>
        </w:rPr>
      </w:r>
    </w:p>
    <w:p w:rsidR="00000000" w:rsidDel="00000000" w:rsidP="00000000" w:rsidRDefault="00000000" w:rsidRPr="00000000" w14:paraId="00000049">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Development team will set up the AWS environment over the weekend (March 28–29, 2026).</w:t>
      </w:r>
      <w:r w:rsidDel="00000000" w:rsidR="00000000" w:rsidRPr="00000000">
        <w:rPr>
          <w:rtl w:val="0"/>
        </w:rPr>
      </w:r>
    </w:p>
    <w:p w:rsidR="00000000" w:rsidDel="00000000" w:rsidP="00000000" w:rsidRDefault="00000000" w:rsidRPr="00000000" w14:paraId="0000004A">
      <w:pPr>
        <w:numPr>
          <w:ilvl w:val="0"/>
          <w:numId w:val="2"/>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Development is planned to begin on Monday, March 30, 2026.</w:t>
      </w:r>
      <w:r w:rsidDel="00000000" w:rsidR="00000000" w:rsidRPr="00000000">
        <w:rPr>
          <w:rtl w:val="0"/>
        </w:rPr>
      </w:r>
    </w:p>
    <w:p w:rsidR="00000000" w:rsidDel="00000000" w:rsidP="00000000" w:rsidRDefault="00000000" w:rsidRPr="00000000" w14:paraId="0000004B">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5. ACTION ITEMS &amp; NEXT STEPS</w:t>
      </w:r>
      <w:r w:rsidDel="00000000" w:rsidR="00000000" w:rsidRPr="00000000">
        <w:rPr>
          <w:rtl w:val="0"/>
        </w:rPr>
      </w:r>
    </w:p>
    <w:p w:rsidR="00000000" w:rsidDel="00000000" w:rsidP="00000000" w:rsidRDefault="00000000" w:rsidRPr="00000000" w14:paraId="0000004C">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415"/>
        <w:tblGridChange w:id="0">
          <w:tblGrid>
            <w:gridCol w:w="3060"/>
            <w:gridCol w:w="54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b w:val="1"/>
                <w:bCs w:val="1"/>
                <w:rtl w:val="0"/>
              </w:rPr>
              <w:t xml:space="preserve">Action Item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tl w:val="0"/>
              </w:rPr>
              <w:t xml:space="preserve">Review Figma designs and SRS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tl w:val="0"/>
              </w:rPr>
              <w:t xml:space="preserve">Share sample menu for the weekly menu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tl w:val="0"/>
              </w:rPr>
              <w:t xml:space="preserve">Share audit trail requirements and expected format for admin settings.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tl w:val="0"/>
              </w:rPr>
              <w:t xml:space="preserve">Confirm ADH flow steps with internal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tl w:val="0"/>
              </w:rPr>
              <w:t xml:space="preserve">Create Jira account for Nemicare and onboard the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tl w:val="0"/>
              </w:rPr>
              <w:t xml:space="preserve">Share plan for subscription packages and admin portal 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tl w:val="0"/>
              </w:rPr>
              <w:t xml:space="preserve">Set up AWS account and development environment.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tl w:val="0"/>
              </w:rPr>
              <w:t xml:space="preserve">Begin development as per plan shared with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tl w:val="0"/>
              </w:rPr>
              <w:t xml:space="preserve">Design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t xml:space="preserve">Implement alphabetical search/filter for case manager dropdown.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tl w:val="0"/>
              </w:rPr>
              <w:t xml:space="preserve">Design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tl w:val="0"/>
              </w:rPr>
              <w:t xml:space="preserve">Add member drill-down report to case manager and agency views.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tl w:val="0"/>
              </w:rPr>
              <w:t xml:space="preserve">Design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tl w:val="0"/>
              </w:rPr>
              <w:t xml:space="preserve">Implement copy-week functionality in the weekly menu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tl w:val="0"/>
              </w:rPr>
              <w:t xml:space="preserve">Design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tl w:val="0"/>
              </w:rPr>
              <w:t xml:space="preserve">Update transportation request PDF to use the client-provided template.</w:t>
            </w:r>
            <w:r w:rsidDel="00000000" w:rsidR="00000000" w:rsidRPr="00000000">
              <w:rPr>
                <w:rtl w:val="0"/>
              </w:rPr>
            </w:r>
          </w:p>
        </w:tc>
      </w:tr>
    </w:tbl>
    <w:p w:rsidR="00000000" w:rsidDel="00000000" w:rsidP="00000000" w:rsidRDefault="00000000" w:rsidRPr="00000000" w14:paraId="0000006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6. NEXT MEETING</w:t>
      </w:r>
      <w:r w:rsidDel="00000000" w:rsidR="00000000" w:rsidRPr="00000000">
        <w:rPr>
          <w:rtl w:val="0"/>
        </w:rPr>
      </w:r>
    </w:p>
    <w:p w:rsidR="00000000" w:rsidDel="00000000" w:rsidP="00000000" w:rsidRDefault="00000000" w:rsidRPr="00000000" w14:paraId="00000069">
      <w:pPr>
        <w:spacing w:after="80" w:before="60" w:line="240" w:lineRule="auto"/>
        <w:rPr>
          <w:rFonts w:ascii="Times New Roman" w:cs="Times New Roman" w:eastAsia="Times New Roman" w:hAnsi="Times New Roman"/>
          <w:sz w:val="20"/>
          <w:szCs w:val="20"/>
        </w:rPr>
      </w:pPr>
      <w:r w:rsidDel="00000000" w:rsidR="00000000" w:rsidRPr="00000000">
        <w:rPr>
          <w:rtl w:val="0"/>
        </w:rPr>
        <w:t xml:space="preserve">Daily sync-up to be held on March 26, 2026 at the same time (6:29 PM IST).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