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01D9D" w:rsidP="00801D9D" w:rsidRDefault="00905F09" w14:paraId="1D948B5E" w14:textId="0A71CCBC">
      <w:pPr>
        <w:pStyle w:val="NormalWeb"/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</w:rPr>
        <w:t>December 6, 2020</w:t>
      </w:r>
    </w:p>
    <w:p w:rsidR="00801D9D" w:rsidP="00801D9D" w:rsidRDefault="00801D9D" w14:paraId="66B36026" w14:textId="77777777">
      <w:pPr>
        <w:pStyle w:val="NormalWeb"/>
        <w:spacing w:after="270" w:afterAutospacing="0" w:line="259" w:lineRule="atLeast"/>
        <w:rPr>
          <w:color w:val="000000"/>
          <w:sz w:val="27"/>
          <w:szCs w:val="27"/>
        </w:rPr>
      </w:pPr>
    </w:p>
    <w:p w:rsidR="00801D9D" w:rsidP="444D19E7" w:rsidRDefault="00801D9D" w14:paraId="66F4942A" w14:textId="03EE3965">
      <w:pPr>
        <w:pStyle w:val="NormalWeb"/>
        <w:spacing w:after="270" w:afterAutospacing="0" w:line="240" w:lineRule="atLeast"/>
        <w:rPr>
          <w:color w:val="000000"/>
          <w:sz w:val="27"/>
          <w:szCs w:val="27"/>
        </w:rPr>
      </w:pPr>
      <w:r w:rsidRPr="444D19E7">
        <w:rPr>
          <w:color w:val="000000" w:themeColor="text1"/>
        </w:rPr>
        <w:t xml:space="preserve">Dr. </w:t>
      </w:r>
      <w:proofErr w:type="spellStart"/>
      <w:r w:rsidRPr="444D19E7">
        <w:rPr>
          <w:color w:val="000000" w:themeColor="text1"/>
        </w:rPr>
        <w:t>Jenahvive</w:t>
      </w:r>
      <w:proofErr w:type="spellEnd"/>
      <w:r w:rsidRPr="444D19E7">
        <w:rPr>
          <w:color w:val="000000" w:themeColor="text1"/>
        </w:rPr>
        <w:t xml:space="preserve"> Morgan</w:t>
      </w:r>
      <w:r>
        <w:br/>
      </w:r>
      <w:r w:rsidRPr="444D19E7">
        <w:rPr>
          <w:color w:val="000000" w:themeColor="text1"/>
        </w:rPr>
        <w:t>College of Engineering</w:t>
      </w:r>
      <w:r>
        <w:br/>
      </w:r>
      <w:r w:rsidRPr="444D19E7">
        <w:rPr>
          <w:color w:val="000000" w:themeColor="text1"/>
        </w:rPr>
        <w:t>Michigan State University</w:t>
      </w:r>
      <w:r>
        <w:br/>
      </w:r>
      <w:r w:rsidRPr="444D19E7">
        <w:rPr>
          <w:color w:val="000000" w:themeColor="text1"/>
        </w:rPr>
        <w:t>219 Wilson Road</w:t>
      </w:r>
      <w:r>
        <w:br/>
      </w:r>
      <w:r w:rsidRPr="444D19E7">
        <w:rPr>
          <w:color w:val="000000" w:themeColor="text1"/>
        </w:rPr>
        <w:t>East Lansing, MI 48825</w:t>
      </w:r>
      <w:r>
        <w:br/>
      </w:r>
    </w:p>
    <w:p w:rsidR="00801D9D" w:rsidP="00801D9D" w:rsidRDefault="00801D9D" w14:paraId="4FE50665" w14:textId="77777777">
      <w:pPr>
        <w:pStyle w:val="NormalWeb"/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</w:rPr>
        <w:t>Dear Dr. Morgan,</w:t>
      </w:r>
    </w:p>
    <w:p w:rsidR="00801D9D" w:rsidP="39830505" w:rsidRDefault="00801D9D" w14:paraId="20332331" w14:textId="212756FD">
      <w:pPr>
        <w:pStyle w:val="NormalWeb"/>
        <w:spacing w:after="158" w:afterAutospacing="off" w:line="259" w:lineRule="atLeast"/>
        <w:rPr>
          <w:color w:val="000000"/>
        </w:rPr>
      </w:pPr>
      <w:r w:rsidRPr="39830505" w:rsidR="00801D9D">
        <w:rPr>
          <w:color w:val="000000" w:themeColor="text1" w:themeTint="FF" w:themeShade="FF"/>
        </w:rPr>
        <w:t xml:space="preserve">Attached is a copy of Section </w:t>
      </w:r>
      <w:r w:rsidRPr="39830505" w:rsidR="7CE94354">
        <w:rPr>
          <w:color w:val="000000" w:themeColor="text1" w:themeTint="FF" w:themeShade="FF"/>
        </w:rPr>
        <w:t>1</w:t>
      </w:r>
      <w:r w:rsidRPr="39830505" w:rsidR="00801D9D">
        <w:rPr>
          <w:color w:val="000000" w:themeColor="text1" w:themeTint="FF" w:themeShade="FF"/>
        </w:rPr>
        <w:t xml:space="preserve">5, Team 5’s Project #2 </w:t>
      </w:r>
      <w:r w:rsidRPr="39830505" w:rsidR="147A08AC">
        <w:rPr>
          <w:color w:val="000000" w:themeColor="text1" w:themeTint="FF" w:themeShade="FF"/>
        </w:rPr>
        <w:t>Checkpoint</w:t>
      </w:r>
      <w:r w:rsidRPr="39830505" w:rsidR="00801D9D">
        <w:rPr>
          <w:color w:val="000000" w:themeColor="text1" w:themeTint="FF" w:themeShade="FF"/>
        </w:rPr>
        <w:t xml:space="preserve"> Report for EGR 100, Fall 2020.</w:t>
      </w:r>
    </w:p>
    <w:p w:rsidR="00801D9D" w:rsidP="444D19E7" w:rsidRDefault="00801D9D" w14:paraId="7053BB6B" w14:textId="14D1A848">
      <w:pPr>
        <w:pStyle w:val="NormalWeb"/>
        <w:spacing w:after="158" w:afterAutospacing="0" w:line="259" w:lineRule="atLeast"/>
        <w:rPr>
          <w:color w:val="000000"/>
        </w:rPr>
      </w:pPr>
      <w:r w:rsidRPr="444D19E7">
        <w:rPr>
          <w:color w:val="000000" w:themeColor="text1"/>
        </w:rPr>
        <w:t xml:space="preserve">This report describes </w:t>
      </w:r>
      <w:r w:rsidRPr="444D19E7" w:rsidR="00023BC4">
        <w:rPr>
          <w:color w:val="000000" w:themeColor="text1"/>
        </w:rPr>
        <w:t>a</w:t>
      </w:r>
      <w:r w:rsidRPr="444D19E7">
        <w:rPr>
          <w:color w:val="000000" w:themeColor="text1"/>
        </w:rPr>
        <w:t xml:space="preserve"> design </w:t>
      </w:r>
      <w:r w:rsidRPr="444D19E7" w:rsidR="00023BC4">
        <w:rPr>
          <w:color w:val="000000" w:themeColor="text1"/>
        </w:rPr>
        <w:t xml:space="preserve">modification to a GE wind turbine gearbox </w:t>
      </w:r>
      <w:proofErr w:type="gramStart"/>
      <w:r w:rsidRPr="444D19E7" w:rsidR="00023BC4">
        <w:rPr>
          <w:color w:val="000000" w:themeColor="text1"/>
        </w:rPr>
        <w:t>in order to</w:t>
      </w:r>
      <w:proofErr w:type="gramEnd"/>
      <w:r w:rsidRPr="444D19E7" w:rsidR="00023BC4">
        <w:rPr>
          <w:color w:val="000000" w:themeColor="text1"/>
        </w:rPr>
        <w:t xml:space="preserve"> prevent water </w:t>
      </w:r>
      <w:r w:rsidRPr="444D19E7" w:rsidR="6BFA2032">
        <w:rPr>
          <w:color w:val="000000" w:themeColor="text1"/>
        </w:rPr>
        <w:t>ingress from</w:t>
      </w:r>
      <w:r w:rsidRPr="444D19E7" w:rsidR="00023BC4">
        <w:rPr>
          <w:color w:val="000000" w:themeColor="text1"/>
        </w:rPr>
        <w:t xml:space="preserve"> corroding </w:t>
      </w:r>
      <w:r w:rsidRPr="444D19E7" w:rsidR="7814AEFD">
        <w:rPr>
          <w:color w:val="000000" w:themeColor="text1"/>
        </w:rPr>
        <w:t>the machinery inside</w:t>
      </w:r>
      <w:r w:rsidRPr="444D19E7" w:rsidR="00023BC4">
        <w:rPr>
          <w:color w:val="000000" w:themeColor="text1"/>
        </w:rPr>
        <w:t xml:space="preserve">. </w:t>
      </w:r>
      <w:r w:rsidRPr="444D19E7">
        <w:rPr>
          <w:color w:val="000000" w:themeColor="text1"/>
        </w:rPr>
        <w:t xml:space="preserve">The report includes the design </w:t>
      </w:r>
      <w:r w:rsidRPr="444D19E7" w:rsidR="15B64081">
        <w:rPr>
          <w:color w:val="000000" w:themeColor="text1"/>
        </w:rPr>
        <w:t xml:space="preserve">prototype </w:t>
      </w:r>
      <w:r w:rsidRPr="444D19E7">
        <w:rPr>
          <w:color w:val="000000" w:themeColor="text1"/>
        </w:rPr>
        <w:t xml:space="preserve">along with the methods and calculations conducted </w:t>
      </w:r>
      <w:r w:rsidRPr="444D19E7" w:rsidR="00023BC4">
        <w:rPr>
          <w:color w:val="000000" w:themeColor="text1"/>
        </w:rPr>
        <w:t>throughout the process.</w:t>
      </w:r>
    </w:p>
    <w:p w:rsidR="00023BC4" w:rsidP="444D19E7" w:rsidRDefault="00023BC4" w14:paraId="392901C8" w14:textId="2243DC78">
      <w:pPr>
        <w:pStyle w:val="NormalWeb"/>
        <w:spacing w:after="158" w:afterAutospacing="0" w:line="259" w:lineRule="atLeast"/>
        <w:rPr>
          <w:color w:val="000000"/>
        </w:rPr>
      </w:pPr>
      <w:r w:rsidRPr="444D19E7">
        <w:rPr>
          <w:color w:val="000000" w:themeColor="text1"/>
        </w:rPr>
        <w:t xml:space="preserve">The </w:t>
      </w:r>
      <w:r w:rsidRPr="444D19E7" w:rsidR="7508B319">
        <w:rPr>
          <w:color w:val="000000" w:themeColor="text1"/>
        </w:rPr>
        <w:t>design</w:t>
      </w:r>
      <w:r w:rsidRPr="444D19E7">
        <w:rPr>
          <w:color w:val="000000" w:themeColor="text1"/>
        </w:rPr>
        <w:t xml:space="preserve"> is </w:t>
      </w:r>
      <w:r w:rsidRPr="444D19E7" w:rsidR="5753A856">
        <w:rPr>
          <w:color w:val="000000" w:themeColor="text1"/>
        </w:rPr>
        <w:t xml:space="preserve">a </w:t>
      </w:r>
      <w:r w:rsidRPr="444D19E7">
        <w:rPr>
          <w:color w:val="000000" w:themeColor="text1"/>
        </w:rPr>
        <w:t xml:space="preserve">device which will filter the air within the gearbox and remove water vapor and recirculate the dry air back into the gearbox. </w:t>
      </w:r>
    </w:p>
    <w:p w:rsidR="00023BC4" w:rsidP="00023BC4" w:rsidRDefault="00023BC4" w14:paraId="35D077D9" w14:textId="77777777">
      <w:pPr>
        <w:pStyle w:val="NormalWeb"/>
        <w:spacing w:after="158" w:afterAutospacing="0" w:line="259" w:lineRule="atLeast"/>
        <w:rPr>
          <w:color w:val="000000"/>
          <w:sz w:val="27"/>
          <w:szCs w:val="27"/>
        </w:rPr>
      </w:pPr>
      <w:r>
        <w:rPr>
          <w:color w:val="000000"/>
        </w:rPr>
        <w:t>I hope this report meets your requirements, and any questions will gladly be addressed by email.</w:t>
      </w:r>
    </w:p>
    <w:p w:rsidR="00023BC4" w:rsidP="00023BC4" w:rsidRDefault="00023BC4" w14:paraId="199292EE" w14:textId="36290DF4">
      <w:pPr>
        <w:pStyle w:val="NormalWeb"/>
        <w:spacing w:after="158" w:afterAutospacing="0" w:line="259" w:lineRule="atLeast"/>
        <w:rPr>
          <w:color w:val="000000"/>
        </w:rPr>
      </w:pPr>
      <w:r>
        <w:rPr>
          <w:color w:val="000000"/>
        </w:rPr>
        <w:t>Sincerely,</w:t>
      </w:r>
    </w:p>
    <w:p w:rsidR="00023BC4" w:rsidP="00023BC4" w:rsidRDefault="00023BC4" w14:paraId="60090D00" w14:textId="3F27D2CD">
      <w:pPr>
        <w:pStyle w:val="NormalWeb"/>
        <w:spacing w:after="158" w:afterAutospacing="0" w:line="259" w:lineRule="atLeast"/>
        <w:rPr>
          <w:color w:val="000000"/>
        </w:rPr>
      </w:pPr>
      <w:r>
        <w:rPr>
          <w:color w:val="000000"/>
        </w:rPr>
        <w:t xml:space="preserve">Kritika Saini, Craig </w:t>
      </w:r>
      <w:proofErr w:type="spellStart"/>
      <w:r>
        <w:rPr>
          <w:color w:val="000000"/>
        </w:rPr>
        <w:t>Stebbing</w:t>
      </w:r>
      <w:proofErr w:type="spellEnd"/>
      <w:r>
        <w:rPr>
          <w:color w:val="000000"/>
        </w:rPr>
        <w:t xml:space="preserve">, Aman Todi, </w:t>
      </w:r>
      <w:proofErr w:type="spellStart"/>
      <w:r>
        <w:rPr>
          <w:color w:val="000000"/>
        </w:rPr>
        <w:t>Vedi</w:t>
      </w:r>
      <w:proofErr w:type="spellEnd"/>
      <w:r>
        <w:rPr>
          <w:color w:val="000000"/>
        </w:rPr>
        <w:t xml:space="preserve"> Patel</w:t>
      </w:r>
    </w:p>
    <w:p w:rsidR="00023BC4" w:rsidP="00023BC4" w:rsidRDefault="00023BC4" w14:paraId="75CEC78E" w14:textId="18CA7E8F">
      <w:pPr>
        <w:pStyle w:val="NormalWeb"/>
        <w:spacing w:after="158" w:afterAutospacing="0" w:line="259" w:lineRule="atLeast"/>
        <w:rPr>
          <w:color w:val="000000"/>
        </w:rPr>
      </w:pPr>
    </w:p>
    <w:p w:rsidR="00023BC4" w:rsidP="00023BC4" w:rsidRDefault="00023BC4" w14:paraId="2B66040D" w14:textId="03B620DF">
      <w:pPr>
        <w:pStyle w:val="NormalWeb"/>
        <w:spacing w:after="158" w:afterAutospacing="0" w:line="259" w:lineRule="atLeast"/>
        <w:rPr>
          <w:color w:val="000000"/>
        </w:rPr>
      </w:pPr>
    </w:p>
    <w:p w:rsidR="00023BC4" w:rsidP="00023BC4" w:rsidRDefault="00023BC4" w14:paraId="7D17BCB0" w14:textId="12AE9630">
      <w:pPr>
        <w:pStyle w:val="NormalWeb"/>
        <w:spacing w:after="158" w:afterAutospacing="0" w:line="259" w:lineRule="atLeast"/>
        <w:rPr>
          <w:color w:val="000000"/>
        </w:rPr>
      </w:pPr>
    </w:p>
    <w:p w:rsidR="00023BC4" w:rsidP="00023BC4" w:rsidRDefault="00023BC4" w14:paraId="4EC478CB" w14:textId="625AD6EA">
      <w:pPr>
        <w:pStyle w:val="NormalWeb"/>
        <w:spacing w:after="158" w:afterAutospacing="0" w:line="259" w:lineRule="atLeast"/>
        <w:rPr>
          <w:color w:val="000000"/>
        </w:rPr>
      </w:pPr>
    </w:p>
    <w:p w:rsidR="00023BC4" w:rsidP="00023BC4" w:rsidRDefault="00023BC4" w14:paraId="51F3C0AC" w14:textId="0F337562">
      <w:pPr>
        <w:pStyle w:val="NormalWeb"/>
        <w:spacing w:after="158" w:afterAutospacing="0" w:line="259" w:lineRule="atLeast"/>
        <w:rPr>
          <w:color w:val="000000"/>
        </w:rPr>
      </w:pPr>
    </w:p>
    <w:p w:rsidR="00023BC4" w:rsidP="00023BC4" w:rsidRDefault="00023BC4" w14:paraId="442ADD7C" w14:textId="3B7FB052">
      <w:pPr>
        <w:pStyle w:val="NormalWeb"/>
        <w:spacing w:after="158" w:afterAutospacing="0" w:line="259" w:lineRule="atLeast"/>
        <w:rPr>
          <w:color w:val="000000"/>
        </w:rPr>
      </w:pPr>
    </w:p>
    <w:p w:rsidR="00023BC4" w:rsidP="00023BC4" w:rsidRDefault="00023BC4" w14:paraId="153C9C86" w14:textId="711FA533">
      <w:pPr>
        <w:pStyle w:val="NormalWeb"/>
        <w:spacing w:after="158" w:afterAutospacing="0" w:line="259" w:lineRule="atLeast"/>
        <w:rPr>
          <w:color w:val="000000"/>
        </w:rPr>
      </w:pPr>
    </w:p>
    <w:p w:rsidR="00023BC4" w:rsidP="444D19E7" w:rsidRDefault="00023BC4" w14:paraId="66117E5A" w14:textId="48292108">
      <w:pPr>
        <w:pStyle w:val="NormalWeb"/>
        <w:spacing w:after="158" w:afterAutospacing="0" w:line="259" w:lineRule="atLeast"/>
        <w:rPr>
          <w:color w:val="000000"/>
        </w:rPr>
      </w:pPr>
    </w:p>
    <w:p w:rsidR="008428F4" w:rsidP="00023BC4" w:rsidRDefault="008428F4" w14:paraId="26A9A00E" w14:textId="5CD7F4BA">
      <w:pPr>
        <w:pStyle w:val="NormalWeb"/>
        <w:spacing w:after="158" w:afterAutospacing="0" w:line="259" w:lineRule="atLeast"/>
        <w:rPr>
          <w:color w:val="000000" w:themeColor="text1"/>
        </w:rPr>
      </w:pPr>
    </w:p>
    <w:p w:rsidR="00C96DBC" w:rsidP="00023BC4" w:rsidRDefault="00023BC4" w14:paraId="21D4DB50" w14:textId="1DE8D0CE">
      <w:pPr>
        <w:pStyle w:val="NormalWeb"/>
        <w:spacing w:after="158" w:afterAutospacing="0" w:line="259" w:lineRule="atLeast"/>
        <w:rPr>
          <w:b/>
          <w:bCs/>
          <w:color w:val="000000"/>
        </w:rPr>
      </w:pPr>
      <w:r w:rsidRPr="444D19E7">
        <w:rPr>
          <w:b/>
          <w:bCs/>
          <w:color w:val="000000" w:themeColor="text1"/>
        </w:rPr>
        <w:lastRenderedPageBreak/>
        <w:t>INTRODUCTION</w:t>
      </w:r>
    </w:p>
    <w:p w:rsidR="7EA75815" w:rsidP="67E6304A" w:rsidRDefault="7EA75815" w14:paraId="7E37247F" w14:textId="140C2A37">
      <w:pPr>
        <w:pStyle w:val="NormalWeb"/>
        <w:spacing w:after="158" w:afterAutospacing="0" w:line="259" w:lineRule="atLeast"/>
      </w:pPr>
      <w:r w:rsidRPr="67E6304A">
        <w:rPr>
          <w:color w:val="000000" w:themeColor="text1"/>
        </w:rPr>
        <w:t xml:space="preserve">The project was aimed </w:t>
      </w:r>
      <w:r w:rsidRPr="67E6304A" w:rsidR="6698857E">
        <w:rPr>
          <w:color w:val="000000" w:themeColor="text1"/>
        </w:rPr>
        <w:t xml:space="preserve">at improving the design of Wind Turbine </w:t>
      </w:r>
      <w:r w:rsidRPr="67E6304A" w:rsidR="3DB9F684">
        <w:rPr>
          <w:color w:val="000000" w:themeColor="text1"/>
        </w:rPr>
        <w:t xml:space="preserve">Generators (WTG). </w:t>
      </w:r>
      <w:r w:rsidRPr="67E6304A" w:rsidR="10D8D7EF">
        <w:rPr>
          <w:color w:val="000000" w:themeColor="text1"/>
        </w:rPr>
        <w:t>The current design of</w:t>
      </w:r>
      <w:r w:rsidRPr="67E6304A" w:rsidR="4FEC85CA">
        <w:rPr>
          <w:color w:val="000000" w:themeColor="text1"/>
        </w:rPr>
        <w:t xml:space="preserve"> </w:t>
      </w:r>
      <w:r w:rsidRPr="67E6304A" w:rsidR="3DB9F684">
        <w:rPr>
          <w:color w:val="000000" w:themeColor="text1"/>
        </w:rPr>
        <w:t xml:space="preserve">WTGs </w:t>
      </w:r>
      <w:r w:rsidRPr="67E6304A" w:rsidR="220302F1">
        <w:rPr>
          <w:color w:val="000000" w:themeColor="text1"/>
        </w:rPr>
        <w:t>utilizes</w:t>
      </w:r>
      <w:r w:rsidRPr="67E6304A" w:rsidR="3D249FBD">
        <w:rPr>
          <w:color w:val="000000" w:themeColor="text1"/>
        </w:rPr>
        <w:t xml:space="preserve"> a</w:t>
      </w:r>
      <w:r w:rsidRPr="67E6304A" w:rsidR="2EB588B1">
        <w:rPr>
          <w:color w:val="000000" w:themeColor="text1"/>
        </w:rPr>
        <w:t xml:space="preserve"> gearbox to convert the massive torques and low speeds into mechanical power that can be </w:t>
      </w:r>
      <w:r w:rsidRPr="67E6304A" w:rsidR="361A7862">
        <w:rPr>
          <w:color w:val="000000" w:themeColor="text1"/>
        </w:rPr>
        <w:t>fed to</w:t>
      </w:r>
      <w:r w:rsidRPr="67E6304A" w:rsidR="2EB588B1">
        <w:rPr>
          <w:color w:val="000000" w:themeColor="text1"/>
        </w:rPr>
        <w:t xml:space="preserve"> the electrical generator</w:t>
      </w:r>
      <w:r w:rsidRPr="67E6304A" w:rsidR="139479C9">
        <w:rPr>
          <w:color w:val="000000" w:themeColor="text1"/>
        </w:rPr>
        <w:t>.</w:t>
      </w:r>
      <w:r w:rsidRPr="67E6304A" w:rsidR="4B033D45">
        <w:rPr>
          <w:color w:val="000000" w:themeColor="text1"/>
        </w:rPr>
        <w:t xml:space="preserve"> Since WTGs are required to operate through difficult environments,</w:t>
      </w:r>
      <w:r w:rsidRPr="67E6304A" w:rsidR="458FA1AD">
        <w:rPr>
          <w:color w:val="000000" w:themeColor="text1"/>
        </w:rPr>
        <w:t xml:space="preserve"> the WTG gearbox is susceptible to water ingress</w:t>
      </w:r>
      <w:r w:rsidRPr="67E6304A" w:rsidR="043486DF">
        <w:rPr>
          <w:color w:val="000000" w:themeColor="text1"/>
        </w:rPr>
        <w:t xml:space="preserve"> which leads to the corrosion of delicate machinery inside the gearbox. </w:t>
      </w:r>
      <w:r w:rsidRPr="67E6304A" w:rsidR="2FAFD914">
        <w:rPr>
          <w:color w:val="000000" w:themeColor="text1"/>
        </w:rPr>
        <w:t>Th</w:t>
      </w:r>
      <w:r w:rsidRPr="67E6304A" w:rsidR="16EBEDA2">
        <w:rPr>
          <w:color w:val="000000" w:themeColor="text1"/>
        </w:rPr>
        <w:t xml:space="preserve">is can </w:t>
      </w:r>
      <w:r w:rsidRPr="67E6304A" w:rsidR="61D9CD79">
        <w:rPr>
          <w:color w:val="000000" w:themeColor="text1"/>
        </w:rPr>
        <w:t>cause a</w:t>
      </w:r>
      <w:r w:rsidRPr="67E6304A" w:rsidR="16EBEDA2">
        <w:rPr>
          <w:color w:val="000000" w:themeColor="text1"/>
        </w:rPr>
        <w:t xml:space="preserve"> gearbox failure</w:t>
      </w:r>
      <w:r w:rsidRPr="67E6304A" w:rsidR="67313AD0">
        <w:rPr>
          <w:color w:val="000000" w:themeColor="text1"/>
        </w:rPr>
        <w:t xml:space="preserve"> leading to huge repair costs. </w:t>
      </w:r>
      <w:r w:rsidRPr="67E6304A" w:rsidR="58470870">
        <w:rPr>
          <w:color w:val="000000" w:themeColor="text1"/>
        </w:rPr>
        <w:t>Professor Robert J K Wood, a researcher at the University of Southampton</w:t>
      </w:r>
      <w:r w:rsidRPr="67E6304A" w:rsidR="29174C8A">
        <w:rPr>
          <w:color w:val="000000" w:themeColor="text1"/>
        </w:rPr>
        <w:t>,</w:t>
      </w:r>
      <w:r w:rsidRPr="67E6304A" w:rsidR="58470870">
        <w:rPr>
          <w:color w:val="000000" w:themeColor="text1"/>
        </w:rPr>
        <w:t xml:space="preserve"> </w:t>
      </w:r>
      <w:r w:rsidRPr="67E6304A" w:rsidR="16D9E193">
        <w:rPr>
          <w:color w:val="000000" w:themeColor="text1"/>
        </w:rPr>
        <w:t>emphasizes</w:t>
      </w:r>
      <w:r w:rsidRPr="67E6304A" w:rsidR="58470870">
        <w:rPr>
          <w:color w:val="000000" w:themeColor="text1"/>
        </w:rPr>
        <w:t xml:space="preserve"> in his work </w:t>
      </w:r>
      <w:r w:rsidRPr="67E6304A" w:rsidR="4E54EE34">
        <w:rPr>
          <w:color w:val="000000" w:themeColor="text1"/>
        </w:rPr>
        <w:t>that unexpected costs related to maintenance and repair</w:t>
      </w:r>
      <w:r w:rsidRPr="67E6304A" w:rsidR="68725A03">
        <w:rPr>
          <w:color w:val="000000" w:themeColor="text1"/>
        </w:rPr>
        <w:t xml:space="preserve"> </w:t>
      </w:r>
      <w:r w:rsidR="68725A03">
        <w:t xml:space="preserve">undermine the </w:t>
      </w:r>
      <w:r w:rsidR="5A8B63CE">
        <w:t>capability</w:t>
      </w:r>
      <w:r w:rsidR="68725A03">
        <w:t xml:space="preserve"> of </w:t>
      </w:r>
      <w:r w:rsidR="58EF936D">
        <w:t>wind turbines</w:t>
      </w:r>
      <w:r w:rsidR="68725A03">
        <w:t xml:space="preserve"> to produce reliable energy.</w:t>
      </w:r>
      <w:r w:rsidR="2F00E12A">
        <w:t xml:space="preserve"> </w:t>
      </w:r>
      <w:r w:rsidRPr="67E6304A" w:rsidR="2F00E12A">
        <w:rPr>
          <w:vertAlign w:val="superscript"/>
        </w:rPr>
        <w:t>[1]</w:t>
      </w:r>
    </w:p>
    <w:p w:rsidR="444D19E7" w:rsidP="67E6304A" w:rsidRDefault="79485826" w14:paraId="1C6D021B" w14:textId="531DD7EC">
      <w:pPr>
        <w:pStyle w:val="NormalWeb"/>
        <w:spacing w:after="158" w:afterAutospacing="0" w:line="259" w:lineRule="atLeast"/>
      </w:pPr>
      <w:r w:rsidRPr="67E6304A">
        <w:rPr>
          <w:color w:val="000000" w:themeColor="text1"/>
        </w:rPr>
        <w:t xml:space="preserve">Another </w:t>
      </w:r>
      <w:r w:rsidRPr="67E6304A" w:rsidR="17F1FDC4">
        <w:rPr>
          <w:color w:val="000000" w:themeColor="text1"/>
        </w:rPr>
        <w:t>research article</w:t>
      </w:r>
      <w:r w:rsidRPr="67E6304A">
        <w:rPr>
          <w:color w:val="000000" w:themeColor="text1"/>
        </w:rPr>
        <w:t xml:space="preserve"> </w:t>
      </w:r>
      <w:r w:rsidRPr="67E6304A" w:rsidR="2F249895">
        <w:rPr>
          <w:color w:val="000000" w:themeColor="text1"/>
        </w:rPr>
        <w:t xml:space="preserve">by O. El-Saeed </w:t>
      </w:r>
      <w:r w:rsidRPr="67E6304A">
        <w:rPr>
          <w:color w:val="000000" w:themeColor="text1"/>
        </w:rPr>
        <w:t>notes</w:t>
      </w:r>
      <w:r w:rsidRPr="67E6304A" w:rsidR="1F4D1F64">
        <w:rPr>
          <w:color w:val="000000" w:themeColor="text1"/>
        </w:rPr>
        <w:t xml:space="preserve"> that despite any thorough and detailed designing, the likelihood of gear corrosion remains very high and common.</w:t>
      </w:r>
      <w:r w:rsidRPr="67E6304A" w:rsidR="00307F8A">
        <w:rPr>
          <w:color w:val="000000" w:themeColor="text1"/>
        </w:rPr>
        <w:t xml:space="preserve"> </w:t>
      </w:r>
      <w:r w:rsidRPr="67E6304A" w:rsidR="00C0788B">
        <w:rPr>
          <w:vertAlign w:val="superscript"/>
        </w:rPr>
        <w:t>[</w:t>
      </w:r>
      <w:r w:rsidRPr="67E6304A" w:rsidR="05228A23">
        <w:rPr>
          <w:vertAlign w:val="superscript"/>
        </w:rPr>
        <w:t>2</w:t>
      </w:r>
      <w:r w:rsidRPr="67E6304A" w:rsidR="00C0788B">
        <w:rPr>
          <w:vertAlign w:val="superscript"/>
        </w:rPr>
        <w:t>]</w:t>
      </w:r>
      <w:r w:rsidR="00C0788B">
        <w:t>.</w:t>
      </w:r>
      <w:r w:rsidR="43C76F54">
        <w:t xml:space="preserve"> Therefore,</w:t>
      </w:r>
      <w:r w:rsidR="00307F8A">
        <w:t xml:space="preserve"> </w:t>
      </w:r>
      <w:r w:rsidR="1A9CAB36">
        <w:t>t</w:t>
      </w:r>
      <w:r w:rsidR="00307F8A">
        <w:t xml:space="preserve">he purpose of this </w:t>
      </w:r>
      <w:r w:rsidR="10EC95E8">
        <w:t>undertaking was to</w:t>
      </w:r>
      <w:r w:rsidR="00307F8A">
        <w:t xml:space="preserve"> </w:t>
      </w:r>
      <w:r w:rsidR="001DB735">
        <w:t>design</w:t>
      </w:r>
      <w:r w:rsidR="3ED805DE">
        <w:t xml:space="preserve"> a system</w:t>
      </w:r>
      <w:r w:rsidR="00307F8A">
        <w:t xml:space="preserve"> to remove water</w:t>
      </w:r>
      <w:r w:rsidR="0412FD7E">
        <w:t xml:space="preserve"> (liquid as well as vapor)</w:t>
      </w:r>
      <w:r w:rsidR="00307F8A">
        <w:t xml:space="preserve"> from within the gearbox </w:t>
      </w:r>
      <w:proofErr w:type="gramStart"/>
      <w:r w:rsidR="00307F8A">
        <w:t>in order to</w:t>
      </w:r>
      <w:proofErr w:type="gramEnd"/>
      <w:r w:rsidR="00307F8A">
        <w:t xml:space="preserve"> prevent</w:t>
      </w:r>
      <w:r w:rsidR="44B31743">
        <w:t xml:space="preserve"> or decrease the probability</w:t>
      </w:r>
      <w:r w:rsidR="00307F8A">
        <w:t xml:space="preserve"> </w:t>
      </w:r>
      <w:r w:rsidR="56DE762B">
        <w:t>of</w:t>
      </w:r>
      <w:r w:rsidR="4CD6023B">
        <w:t xml:space="preserve"> corrosion of gearbox machinery.</w:t>
      </w:r>
    </w:p>
    <w:p w:rsidR="004750C3" w:rsidP="444D19E7" w:rsidRDefault="004750C3" w14:paraId="54674292" w14:textId="77777777">
      <w:pPr>
        <w:pStyle w:val="NormalWeb"/>
        <w:spacing w:after="158" w:afterAutospacing="0" w:line="259" w:lineRule="atLeast"/>
      </w:pPr>
    </w:p>
    <w:p w:rsidR="00307F8A" w:rsidP="00023BC4" w:rsidRDefault="00307F8A" w14:paraId="732EEC73" w14:textId="0BE8B8CB">
      <w:pPr>
        <w:pStyle w:val="NormalWeb"/>
        <w:spacing w:after="158" w:afterAutospacing="0" w:line="259" w:lineRule="atLeast"/>
        <w:rPr>
          <w:b/>
          <w:bCs/>
        </w:rPr>
      </w:pPr>
      <w:r>
        <w:rPr>
          <w:b/>
          <w:bCs/>
        </w:rPr>
        <w:t>METHODS</w:t>
      </w:r>
    </w:p>
    <w:p w:rsidR="00C0788B" w:rsidP="444D19E7" w:rsidRDefault="00307F8A" w14:paraId="181B7481" w14:textId="63A24CC4">
      <w:pPr>
        <w:pStyle w:val="NormalWeb"/>
        <w:spacing w:after="158" w:afterAutospacing="0" w:line="259" w:lineRule="atLeast"/>
      </w:pPr>
      <w:r>
        <w:t xml:space="preserve">Many initial ideas were not feasible or would not give the desired results. For instance, a sealant of some sort </w:t>
      </w:r>
      <w:proofErr w:type="gramStart"/>
      <w:r>
        <w:t>in order to</w:t>
      </w:r>
      <w:proofErr w:type="gramEnd"/>
      <w:r>
        <w:t xml:space="preserve"> prevent corrosion would wear away quickly due to the intense pressure between the gears.</w:t>
      </w:r>
      <w:r w:rsidR="093F3EA3">
        <w:t xml:space="preserve"> A vacuum technology could interfere with the </w:t>
      </w:r>
      <w:r w:rsidR="6ACAE514">
        <w:t xml:space="preserve">lubricating oil </w:t>
      </w:r>
      <w:r w:rsidR="17446B5E">
        <w:t>which flows between the machinery.</w:t>
      </w:r>
      <w:r w:rsidR="3EC757D3">
        <w:t xml:space="preserve"> The design also needed to re</w:t>
      </w:r>
      <w:r w:rsidR="5A16B31A">
        <w:t xml:space="preserve">spect the various constraints of the project such as cost, operating temperature, </w:t>
      </w:r>
      <w:proofErr w:type="gramStart"/>
      <w:r w:rsidR="396925B3">
        <w:t>size</w:t>
      </w:r>
      <w:proofErr w:type="gramEnd"/>
      <w:r w:rsidR="396925B3">
        <w:t xml:space="preserve"> and </w:t>
      </w:r>
      <w:r w:rsidR="3C955458">
        <w:t>the tim</w:t>
      </w:r>
      <w:r w:rsidR="7B3A3989">
        <w:t>e gap between maintenances.</w:t>
      </w:r>
      <w:r w:rsidR="7D4632A9">
        <w:t xml:space="preserve"> </w:t>
      </w:r>
      <w:r w:rsidR="1D465C20">
        <w:t xml:space="preserve">A design was finally approved after it met the criteria of the project. </w:t>
      </w:r>
      <w:r w:rsidR="5BEB4151">
        <w:t xml:space="preserve">The design consisted of a dehumidifier created using a Peltier device based on the </w:t>
      </w:r>
      <w:r w:rsidR="26D92129">
        <w:t xml:space="preserve">principles of the Peltier effect. </w:t>
      </w:r>
      <w:r w:rsidR="14E52D2A">
        <w:t xml:space="preserve">It was further optimized to </w:t>
      </w:r>
      <w:r w:rsidR="0561CAC5">
        <w:t>improve cost and efficiency.</w:t>
      </w:r>
    </w:p>
    <w:p w:rsidR="444D19E7" w:rsidP="444D19E7" w:rsidRDefault="00046AEA" w14:paraId="1FFFE6A4" w14:textId="4CC4EB43">
      <w:pPr>
        <w:pStyle w:val="NormalWeb"/>
        <w:spacing w:after="158" w:afterAutospacing="0" w:line="259" w:lineRule="atLeast"/>
      </w:pPr>
      <w:r>
        <w:t xml:space="preserve">The </w:t>
      </w:r>
      <w:r w:rsidR="00C0788B">
        <w:t>P</w:t>
      </w:r>
      <w:r>
        <w:t xml:space="preserve">eltier </w:t>
      </w:r>
      <w:r w:rsidR="00C0788B">
        <w:t>effect is when heat is transferred between two electrical junctions, with a</w:t>
      </w:r>
      <w:r w:rsidR="02AB9528">
        <w:t>n</w:t>
      </w:r>
      <w:r w:rsidR="00C0788B">
        <w:t xml:space="preserve"> applied voltage to create an electric current.</w:t>
      </w:r>
      <w:r w:rsidR="380026AD">
        <w:t xml:space="preserve"> The Peltier device, based on this effe</w:t>
      </w:r>
      <w:r w:rsidR="3F174680">
        <w:t xml:space="preserve">ct, creates a temperature difference within the system. </w:t>
      </w:r>
      <w:r w:rsidR="00607ACC">
        <w:t>To sum up</w:t>
      </w:r>
      <w:r w:rsidR="00F85892">
        <w:t xml:space="preserve"> </w:t>
      </w:r>
      <w:r w:rsidR="004103F8">
        <w:t>Dr.</w:t>
      </w:r>
      <w:r w:rsidR="32A6511A">
        <w:t xml:space="preserve"> </w:t>
      </w:r>
      <w:r w:rsidR="00542945">
        <w:t xml:space="preserve">T.M. </w:t>
      </w:r>
      <w:proofErr w:type="spellStart"/>
      <w:r w:rsidR="00C0788B">
        <w:t>Tritt</w:t>
      </w:r>
      <w:r w:rsidR="00F85892">
        <w:t>’s</w:t>
      </w:r>
      <w:proofErr w:type="spellEnd"/>
      <w:r w:rsidR="00C0788B">
        <w:t xml:space="preserve"> </w:t>
      </w:r>
      <w:r w:rsidR="00F85892">
        <w:t>explanation,</w:t>
      </w:r>
      <w:r w:rsidR="4006CFB7">
        <w:t xml:space="preserve"> a Peltier device uses an electrical current to create a temperature gradient which will</w:t>
      </w:r>
      <w:r w:rsidR="43413776">
        <w:t xml:space="preserve"> create a colder side which absorbs the heat, and a hotter side whic</w:t>
      </w:r>
      <w:r w:rsidR="029B3583">
        <w:t>h</w:t>
      </w:r>
      <w:r w:rsidR="43413776">
        <w:t xml:space="preserve"> reject</w:t>
      </w:r>
      <w:r w:rsidR="67DDA9BA">
        <w:t>s</w:t>
      </w:r>
      <w:r w:rsidR="706FD69A">
        <w:t xml:space="preserve"> the absorbed hea</w:t>
      </w:r>
      <w:r w:rsidR="1938FC1D">
        <w:t>t at the sink</w:t>
      </w:r>
      <w:r w:rsidR="00C0788B">
        <w:t xml:space="preserve"> </w:t>
      </w:r>
      <w:r w:rsidRPr="67E6304A" w:rsidR="00C0788B">
        <w:rPr>
          <w:vertAlign w:val="superscript"/>
        </w:rPr>
        <w:t>[</w:t>
      </w:r>
      <w:r w:rsidRPr="67E6304A" w:rsidR="799D0240">
        <w:rPr>
          <w:vertAlign w:val="superscript"/>
        </w:rPr>
        <w:t>3</w:t>
      </w:r>
      <w:r w:rsidRPr="67E6304A" w:rsidR="00C0788B">
        <w:rPr>
          <w:vertAlign w:val="superscript"/>
        </w:rPr>
        <w:t>]</w:t>
      </w:r>
      <w:r w:rsidR="00C0788B">
        <w:t xml:space="preserve">. </w:t>
      </w:r>
      <w:r w:rsidR="31F0853E">
        <w:t xml:space="preserve">But this design uses a Peltier device with two heat sinks instead of one. The </w:t>
      </w:r>
      <w:r w:rsidR="433019B8">
        <w:t xml:space="preserve">heat sink </w:t>
      </w:r>
      <w:r w:rsidR="60A33F60">
        <w:t xml:space="preserve">on the colder side </w:t>
      </w:r>
      <w:r w:rsidR="433019B8">
        <w:t xml:space="preserve">condenses damp air while the heat sink </w:t>
      </w:r>
      <w:r w:rsidR="2F3A4FA1">
        <w:t>on the hotter side dissipates heat along with dry air</w:t>
      </w:r>
      <w:r w:rsidR="1F482492">
        <w:t xml:space="preserve">, maintaining the balance of the system. </w:t>
      </w:r>
      <w:r w:rsidR="00C0788B">
        <w:t xml:space="preserve">Figure 1 below shows a prototype designed </w:t>
      </w:r>
      <w:r w:rsidR="1EC5F07B">
        <w:t>using</w:t>
      </w:r>
      <w:r w:rsidR="00C0788B">
        <w:t xml:space="preserve"> </w:t>
      </w:r>
      <w:r w:rsidR="3F737DE2">
        <w:t>Autodesk</w:t>
      </w:r>
      <w:r w:rsidR="00C0788B">
        <w:t xml:space="preserve"> Fusion. </w:t>
      </w:r>
    </w:p>
    <w:p w:rsidR="00905F09" w:rsidP="43624781" w:rsidRDefault="00905F09" w14:paraId="682F45C4" w14:textId="77777777">
      <w:pPr>
        <w:pStyle w:val="NormalWeb"/>
        <w:spacing w:after="158" w:afterAutospacing="0" w:line="259" w:lineRule="atLeast"/>
        <w:jc w:val="center"/>
        <w:rPr>
          <w:noProof/>
        </w:rPr>
      </w:pPr>
    </w:p>
    <w:p w:rsidR="69EBA225" w:rsidP="43624781" w:rsidRDefault="0DC2E509" w14:paraId="002B92E1" w14:textId="514892A9">
      <w:pPr>
        <w:pStyle w:val="NormalWeb"/>
        <w:spacing w:after="158" w:afterAutospacing="0" w:line="259" w:lineRule="atLeast"/>
        <w:jc w:val="center"/>
      </w:pPr>
      <w:r w:rsidR="0DC2E509">
        <w:drawing>
          <wp:inline wp14:editId="11DAC5C8" wp14:anchorId="3268AB81">
            <wp:extent cx="2937510" cy="1958340"/>
            <wp:effectExtent l="0" t="0" r="0" b="3810"/>
            <wp:docPr id="2058952891" name="Picture 205895289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58952891"/>
                    <pic:cNvPicPr/>
                  </pic:nvPicPr>
                  <pic:blipFill>
                    <a:blip r:embed="R471cf20772114c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7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D19E7" w:rsidP="444D19E7" w:rsidRDefault="67A5C836" w14:paraId="40882FD0" w14:textId="439798D7">
      <w:pPr>
        <w:pStyle w:val="NormalWeb"/>
        <w:spacing w:after="158" w:afterAutospacing="0" w:line="259" w:lineRule="atLeast"/>
        <w:jc w:val="center"/>
      </w:pPr>
      <w:r>
        <w:t>Figure 1: Initial prototype design for the dehumidifier</w:t>
      </w:r>
    </w:p>
    <w:p w:rsidR="444D19E7" w:rsidP="444D19E7" w:rsidRDefault="70367A56" w14:paraId="18DAE193" w14:textId="0943A982">
      <w:pPr>
        <w:pStyle w:val="NormalWeb"/>
        <w:spacing w:after="158" w:afterAutospacing="0" w:line="259" w:lineRule="atLeast"/>
      </w:pPr>
      <w:r>
        <w:t>The design consists of</w:t>
      </w:r>
      <w:r w:rsidR="42F9066C">
        <w:t xml:space="preserve"> two fans; one which suck</w:t>
      </w:r>
      <w:r w:rsidR="46B7E606">
        <w:t>s</w:t>
      </w:r>
      <w:r w:rsidR="42F9066C">
        <w:t xml:space="preserve"> in air and expose it to the cold side</w:t>
      </w:r>
      <w:r w:rsidR="23718024">
        <w:t xml:space="preserve"> (heat sink)</w:t>
      </w:r>
      <w:r w:rsidR="42F9066C">
        <w:t xml:space="preserve"> of the Peltier device, and the other which release</w:t>
      </w:r>
      <w:r w:rsidR="2A26CFD8">
        <w:t>s</w:t>
      </w:r>
      <w:r w:rsidR="42F9066C">
        <w:t xml:space="preserve"> the hot dry air from the other side. </w:t>
      </w:r>
      <w:r w:rsidR="53112689">
        <w:t>There is a gap in the wall supporting the two heat sinks which allow</w:t>
      </w:r>
      <w:r w:rsidR="5B54C802">
        <w:t>s</w:t>
      </w:r>
      <w:r w:rsidR="53112689">
        <w:t xml:space="preserve"> air to flow from the colder side to the hotter side. </w:t>
      </w:r>
      <w:r w:rsidR="42F9066C">
        <w:t>Once the water condenses</w:t>
      </w:r>
      <w:r w:rsidR="116839E0">
        <w:t xml:space="preserve"> within the dehumidifier,</w:t>
      </w:r>
      <w:r w:rsidR="42F9066C">
        <w:t xml:space="preserve"> it will drop into a tray below and be </w:t>
      </w:r>
      <w:r w:rsidR="5CABF1DC">
        <w:t>rejec</w:t>
      </w:r>
      <w:r w:rsidR="42F9066C">
        <w:t xml:space="preserve">ted through a tube leading it outside of the wind turbine </w:t>
      </w:r>
      <w:r w:rsidR="350AC054">
        <w:t>generator</w:t>
      </w:r>
      <w:r w:rsidR="42F9066C">
        <w:t xml:space="preserve">. </w:t>
      </w:r>
      <w:r w:rsidR="161577E4">
        <w:t xml:space="preserve">The </w:t>
      </w:r>
      <w:r w:rsidR="4471185B">
        <w:t xml:space="preserve">shell of the dehumidifier </w:t>
      </w:r>
      <w:r w:rsidR="1A76CCC7">
        <w:t>is</w:t>
      </w:r>
      <w:r w:rsidR="4471185B">
        <w:t xml:space="preserve"> </w:t>
      </w:r>
      <w:r w:rsidR="60174103">
        <w:t>reco</w:t>
      </w:r>
      <w:r w:rsidR="4471185B">
        <w:t>m</w:t>
      </w:r>
      <w:r w:rsidR="2912DDA7">
        <w:t>mended to be made</w:t>
      </w:r>
      <w:r w:rsidR="4471185B">
        <w:t xml:space="preserve"> </w:t>
      </w:r>
      <w:r w:rsidR="47E6CD91">
        <w:t xml:space="preserve">from </w:t>
      </w:r>
      <w:r w:rsidR="70BAAC78">
        <w:t>Carbon-steel</w:t>
      </w:r>
      <w:r w:rsidR="58ACE94E">
        <w:t>. This is suggested</w:t>
      </w:r>
      <w:r w:rsidR="4471185B">
        <w:t xml:space="preserve"> </w:t>
      </w:r>
      <w:r w:rsidR="15E0FCC2">
        <w:t>after analyzing the costs of Carbon-steel and Stainl</w:t>
      </w:r>
      <w:r w:rsidR="5799BC84">
        <w:t>ess-steel</w:t>
      </w:r>
      <w:r w:rsidR="161577E4">
        <w:t xml:space="preserve"> </w:t>
      </w:r>
      <w:r w:rsidR="381890CE">
        <w:t>keeping the durability requirements of the shell in mind given that it comes in direct contact with water.</w:t>
      </w:r>
      <w:r w:rsidR="000F3BBB">
        <w:t xml:space="preserve"> Below Figure 2 shows the prototype design attached to a hypothetical gearbox </w:t>
      </w:r>
      <w:proofErr w:type="gramStart"/>
      <w:r w:rsidR="000F3BBB">
        <w:t>in order to</w:t>
      </w:r>
      <w:proofErr w:type="gramEnd"/>
      <w:r w:rsidR="000F3BBB">
        <w:t xml:space="preserve"> better understand the intended orientation. </w:t>
      </w:r>
    </w:p>
    <w:p w:rsidR="444D19E7" w:rsidP="40988C52" w:rsidRDefault="40AB0ECF" w14:paraId="1002594C" w14:textId="42185DB3">
      <w:pPr>
        <w:pStyle w:val="NormalWeb"/>
        <w:spacing w:after="158" w:afterAutospacing="0" w:line="259" w:lineRule="atLeast"/>
        <w:jc w:val="center"/>
      </w:pPr>
      <w:r w:rsidR="40AB0ECF">
        <w:drawing>
          <wp:inline wp14:editId="46B0722C" wp14:anchorId="6FCB7635">
            <wp:extent cx="3093720" cy="1927129"/>
            <wp:effectExtent l="0" t="0" r="0" b="0"/>
            <wp:docPr id="416052841" name="Picture 4160528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16052841"/>
                    <pic:cNvPicPr/>
                  </pic:nvPicPr>
                  <pic:blipFill>
                    <a:blip r:embed="Rd37e8a909cf74c7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3720" cy="19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26A3" w:rsidR="00B026A3" w:rsidP="00B026A3" w:rsidRDefault="4B0D6B40" w14:paraId="74A634E9" w14:textId="32C076B4">
      <w:pPr>
        <w:pStyle w:val="NormalWeb"/>
        <w:spacing w:after="158" w:afterAutospacing="0" w:line="259" w:lineRule="atLeast"/>
        <w:jc w:val="center"/>
      </w:pPr>
      <w:r>
        <w:t>Figure 2: Prototype attached to gearbox</w:t>
      </w:r>
    </w:p>
    <w:p w:rsidRPr="002B2AE4" w:rsidR="002B2AE4" w:rsidP="002B2AE4" w:rsidRDefault="39C16B81" w14:paraId="718340D0" w14:textId="50095CA7">
      <w:pPr>
        <w:pStyle w:val="NormalWeb"/>
        <w:spacing w:after="158" w:afterAutospacing="0" w:line="259" w:lineRule="atLeast"/>
      </w:pPr>
      <w:r>
        <w:t xml:space="preserve">The data was collected by researching prices for each desired material and how much would be </w:t>
      </w:r>
      <w:r w:rsidR="00020BFD">
        <w:t>required</w:t>
      </w:r>
      <w:r>
        <w:t xml:space="preserve"> to create the design. </w:t>
      </w:r>
      <w:r w:rsidR="62DD0E1B">
        <w:t xml:space="preserve">The heat sinks would be created using aluminum, and fans with </w:t>
      </w:r>
      <w:r w:rsidR="00A57306">
        <w:t>polypropylene</w:t>
      </w:r>
      <w:r w:rsidR="678ABC96">
        <w:t>.</w:t>
      </w:r>
      <w:r w:rsidR="62DD0E1B">
        <w:t xml:space="preserve"> The Peltier device would be purchased from an outside source and its c</w:t>
      </w:r>
      <w:r w:rsidR="3793CEE2">
        <w:t>ost was implemented into the total estimation as well. The outer-shell</w:t>
      </w:r>
      <w:r w:rsidR="648E205E">
        <w:t xml:space="preserve">'s material was finalized after analyzing </w:t>
      </w:r>
      <w:r w:rsidR="5D26D5B7">
        <w:t>its</w:t>
      </w:r>
      <w:r w:rsidR="648E205E">
        <w:t xml:space="preserve"> effect on the total cost. </w:t>
      </w:r>
      <w:r w:rsidR="00A636C3">
        <w:t xml:space="preserve">The </w:t>
      </w:r>
      <w:r w:rsidR="001E6363">
        <w:t xml:space="preserve">shell’s thickness was finalized at </w:t>
      </w:r>
      <w:r w:rsidR="00060E78">
        <w:t xml:space="preserve">1 cm. </w:t>
      </w:r>
      <w:r w:rsidR="05D0E7F9">
        <w:t xml:space="preserve">The </w:t>
      </w:r>
      <w:r w:rsidR="00A636C3">
        <w:t>volume and</w:t>
      </w:r>
      <w:r w:rsidR="0062432A">
        <w:t xml:space="preserve"> </w:t>
      </w:r>
      <w:r w:rsidR="00A636C3">
        <w:t xml:space="preserve">mass of </w:t>
      </w:r>
      <w:r w:rsidR="00E7657D">
        <w:t>the material</w:t>
      </w:r>
      <w:r w:rsidR="05D0E7F9">
        <w:t xml:space="preserve"> was found </w:t>
      </w:r>
      <w:r w:rsidR="00B21310">
        <w:t xml:space="preserve">using the </w:t>
      </w:r>
      <w:r w:rsidR="000E46A8">
        <w:t>inner and outer dimensions of the shell according to equation</w:t>
      </w:r>
      <w:r w:rsidR="00205D51">
        <w:t>s</w:t>
      </w:r>
      <w:r w:rsidR="393F68D0">
        <w:t xml:space="preserve"> 1 and 2. </w:t>
      </w:r>
      <w:r w:rsidR="00264FBE">
        <w:t xml:space="preserve">The values are displayed in table 1. </w:t>
      </w:r>
      <w:r w:rsidR="393F68D0">
        <w:t xml:space="preserve">The cost of each part was then combined to create and estimated total price. </w:t>
      </w:r>
    </w:p>
    <w:p w:rsidRPr="00516E5A" w:rsidR="006B0799" w:rsidP="006B0799" w:rsidRDefault="00292F8F" w14:paraId="2C0E1C5D" w14:textId="24467833">
      <w:pPr>
        <w:pStyle w:val="NormalWeb"/>
        <w:spacing w:after="158" w:afterAutospacing="0" w:line="259" w:lineRule="atLeast"/>
        <w:jc w:val="center"/>
        <w:rPr>
          <w:oMath/>
        </w:rPr>
      </w:pPr>
      <m:oMath>
        <m:r>
          <w:rPr>
            <w:rFonts w:ascii="Cambria Math" w:hAnsi="Cambria Math"/>
          </w:rPr>
          <w:lastRenderedPageBreak/>
          <m:t>Volume=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outer length*outer width*outer height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inner length*inner width*inner height</m:t>
            </m:r>
          </m:e>
        </m:d>
        <m:r>
          <w:rPr>
            <w:rFonts w:ascii="Cambria Math" w:hAnsi="Cambria Math"/>
          </w:rPr>
          <m:t xml:space="preserve"> </m:t>
        </m:r>
      </m:oMath>
      <w:r w:rsidR="00516E5A">
        <w:t xml:space="preserve">     (1)</w:t>
      </w:r>
    </w:p>
    <w:p w:rsidR="00951DAC" w:rsidP="00951DAC" w:rsidRDefault="00DD4A4E" w14:paraId="392AE74E" w14:textId="400A34A5">
      <w:pPr>
        <w:pStyle w:val="NormalWeb"/>
        <w:spacing w:after="158" w:afterAutospacing="0" w:line="259" w:lineRule="atLeast"/>
        <w:jc w:val="center"/>
      </w:pPr>
      <m:oMath>
        <m:r>
          <w:rPr>
            <w:rFonts w:ascii="Cambria Math" w:hAnsi="Cambria Math"/>
          </w:rPr>
          <m:t>mass=volume×density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16E5A" w:rsidR="00516E5A">
        <w:rPr>
          <w:sz w:val="28"/>
          <w:szCs w:val="28"/>
        </w:rPr>
        <w:t xml:space="preserve"> </w:t>
      </w:r>
      <w:r w:rsidR="00516E5A">
        <w:t xml:space="preserve">      (2)</w:t>
      </w:r>
    </w:p>
    <w:p w:rsidRPr="00296200" w:rsidR="00296200" w:rsidP="00296200" w:rsidRDefault="00296200" w14:paraId="12B72EBD" w14:textId="066708AB">
      <w:pPr>
        <w:pStyle w:val="NormalWeb"/>
        <w:spacing w:after="0" w:afterAutospacing="0" w:line="259" w:lineRule="atLeast"/>
        <w:jc w:val="center"/>
        <w:rPr>
          <w:sz w:val="20"/>
          <w:szCs w:val="20"/>
        </w:rPr>
      </w:pPr>
      <w:r w:rsidRPr="00951DAC">
        <w:rPr>
          <w:sz w:val="20"/>
          <w:szCs w:val="20"/>
        </w:rPr>
        <w:t xml:space="preserve">Table </w:t>
      </w:r>
      <w:r>
        <w:rPr>
          <w:sz w:val="20"/>
          <w:szCs w:val="20"/>
        </w:rPr>
        <w:t>1</w:t>
      </w:r>
      <w:r w:rsidRPr="00951DAC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Shell </w:t>
      </w:r>
      <w:r w:rsidR="008F3195">
        <w:rPr>
          <w:sz w:val="20"/>
          <w:szCs w:val="20"/>
        </w:rPr>
        <w:t>d</w:t>
      </w:r>
      <w:r>
        <w:rPr>
          <w:sz w:val="20"/>
          <w:szCs w:val="20"/>
        </w:rPr>
        <w:t xml:space="preserve">imensions and </w:t>
      </w:r>
      <w:r w:rsidR="008F3195">
        <w:rPr>
          <w:sz w:val="20"/>
          <w:szCs w:val="20"/>
        </w:rPr>
        <w:t>v</w:t>
      </w:r>
      <w:r w:rsidR="00A95C9F">
        <w:rPr>
          <w:sz w:val="20"/>
          <w:szCs w:val="20"/>
        </w:rPr>
        <w:t xml:space="preserve">olume of </w:t>
      </w:r>
      <w:r w:rsidR="008F3195">
        <w:rPr>
          <w:sz w:val="20"/>
          <w:szCs w:val="20"/>
        </w:rPr>
        <w:t>m</w:t>
      </w:r>
      <w:r w:rsidR="00A95C9F">
        <w:rPr>
          <w:sz w:val="20"/>
          <w:szCs w:val="20"/>
        </w:rPr>
        <w:t>aterial used</w:t>
      </w:r>
    </w:p>
    <w:p w:rsidR="00616185" w:rsidP="000F5C91" w:rsidRDefault="00040DC8" w14:paraId="2C33C064" w14:textId="6C7356A8">
      <w:pPr>
        <w:pStyle w:val="NormalWeb"/>
        <w:spacing w:after="158" w:afterAutospacing="0" w:line="259" w:lineRule="atLeast"/>
        <w:jc w:val="center"/>
      </w:pPr>
      <w:r w:rsidRPr="00040DC8">
        <w:rPr>
          <w:noProof/>
        </w:rPr>
        <w:drawing>
          <wp:inline distT="0" distB="0" distL="0" distR="0" wp14:anchorId="097DDB9A" wp14:editId="0ED4C5F1">
            <wp:extent cx="5113020" cy="10862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98" cy="108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F5C91" w:rsidR="00203D94" w:rsidP="00917426" w:rsidRDefault="00917426" w14:paraId="7EE53F75" w14:textId="07F71AE0">
      <w:pPr>
        <w:pStyle w:val="NormalWeb"/>
        <w:spacing w:after="158" w:afterAutospacing="0" w:line="259" w:lineRule="atLeast"/>
        <w:rPr>
          <w:rFonts w:eastAsiaTheme="minorHAnsi"/>
        </w:rPr>
      </w:pPr>
      <w:r>
        <w:t xml:space="preserve">The dimensions were </w:t>
      </w:r>
      <w:r w:rsidR="00020BFD">
        <w:t>then changed to calculate the total cost of a v</w:t>
      </w:r>
      <w:r w:rsidR="00B71658">
        <w:t>ariety</w:t>
      </w:r>
      <w:r w:rsidR="00020BFD">
        <w:t xml:space="preserve"> of sizes</w:t>
      </w:r>
      <w:r w:rsidR="00B71658">
        <w:t xml:space="preserve">; however, the same ratio among the sizes of each part was used. Table </w:t>
      </w:r>
      <w:r w:rsidR="00951DAC">
        <w:t>2</w:t>
      </w:r>
      <w:r w:rsidR="00B71658">
        <w:t xml:space="preserve"> displa</w:t>
      </w:r>
      <w:r w:rsidR="007C1A70">
        <w:t>ys</w:t>
      </w:r>
      <w:r w:rsidR="00B71658">
        <w:t xml:space="preserve"> the ratio and multiplication factor</w:t>
      </w:r>
      <w:r w:rsidR="00020BFD">
        <w:t xml:space="preserve"> </w:t>
      </w:r>
      <w:r w:rsidR="00A923C1">
        <w:t>used for the outer shell of the design.</w:t>
      </w:r>
      <w:r w:rsidR="00203D94">
        <w:fldChar w:fldCharType="begin"/>
      </w:r>
      <w:r w:rsidR="00203D94">
        <w:instrText xml:space="preserve"> LINK Excel.Sheet.12 "https://michiganstate-my.sharepoint.com/personal/todiaman_msu_edu/Documents/EGR100/Project%202/Checkpoint%20Data.xlsx" "M factor!R1C1:R6C6" \a \f 5 \h  \* MERGEFORMAT </w:instrText>
      </w:r>
      <w:r w:rsidR="00203D94">
        <w:fldChar w:fldCharType="separate"/>
      </w:r>
    </w:p>
    <w:p w:rsidRPr="00951DAC" w:rsidR="00827745" w:rsidP="002D743D" w:rsidRDefault="00203D94" w14:paraId="6FB8EE30" w14:textId="3570BF73">
      <w:pPr>
        <w:pStyle w:val="NormalWeb"/>
        <w:spacing w:after="0" w:afterAutospacing="0" w:line="259" w:lineRule="atLeast"/>
        <w:jc w:val="center"/>
        <w:rPr>
          <w:sz w:val="20"/>
          <w:szCs w:val="20"/>
        </w:rPr>
      </w:pPr>
      <w:r>
        <w:fldChar w:fldCharType="end"/>
      </w:r>
      <w:r w:rsidRPr="00951DAC" w:rsidR="00FC29A5">
        <w:rPr>
          <w:sz w:val="20"/>
          <w:szCs w:val="20"/>
        </w:rPr>
        <w:t xml:space="preserve">Table </w:t>
      </w:r>
      <w:r w:rsidR="00951DAC">
        <w:rPr>
          <w:sz w:val="20"/>
          <w:szCs w:val="20"/>
        </w:rPr>
        <w:t>2</w:t>
      </w:r>
      <w:r w:rsidRPr="00951DAC" w:rsidR="00FC29A5">
        <w:rPr>
          <w:sz w:val="20"/>
          <w:szCs w:val="20"/>
        </w:rPr>
        <w:t xml:space="preserve">: Dimensions </w:t>
      </w:r>
      <w:r w:rsidRPr="00951DAC" w:rsidR="007F33E0">
        <w:rPr>
          <w:sz w:val="20"/>
          <w:szCs w:val="20"/>
        </w:rPr>
        <w:t xml:space="preserve">of </w:t>
      </w:r>
      <w:r w:rsidR="008F3195">
        <w:rPr>
          <w:sz w:val="20"/>
          <w:szCs w:val="20"/>
        </w:rPr>
        <w:t>o</w:t>
      </w:r>
      <w:r w:rsidRPr="00951DAC" w:rsidR="007F33E0">
        <w:rPr>
          <w:sz w:val="20"/>
          <w:szCs w:val="20"/>
        </w:rPr>
        <w:t xml:space="preserve">uter </w:t>
      </w:r>
      <w:r w:rsidR="008F3195">
        <w:rPr>
          <w:sz w:val="20"/>
          <w:szCs w:val="20"/>
        </w:rPr>
        <w:t>s</w:t>
      </w:r>
      <w:r w:rsidRPr="00951DAC" w:rsidR="007F33E0">
        <w:rPr>
          <w:sz w:val="20"/>
          <w:szCs w:val="20"/>
        </w:rPr>
        <w:t>hell</w:t>
      </w:r>
      <w:r w:rsidRPr="00951DAC" w:rsidR="00E157D9">
        <w:rPr>
          <w:sz w:val="20"/>
          <w:szCs w:val="20"/>
        </w:rPr>
        <w:t xml:space="preserve"> and </w:t>
      </w:r>
      <w:r w:rsidR="008F3195">
        <w:rPr>
          <w:sz w:val="20"/>
          <w:szCs w:val="20"/>
        </w:rPr>
        <w:t>t</w:t>
      </w:r>
      <w:r w:rsidRPr="00951DAC" w:rsidR="0008178E">
        <w:rPr>
          <w:sz w:val="20"/>
          <w:szCs w:val="20"/>
        </w:rPr>
        <w:t xml:space="preserve">he </w:t>
      </w:r>
      <w:r w:rsidR="008F3195">
        <w:rPr>
          <w:sz w:val="20"/>
          <w:szCs w:val="20"/>
        </w:rPr>
        <w:t>m</w:t>
      </w:r>
      <w:r w:rsidRPr="00951DAC" w:rsidR="0008178E">
        <w:rPr>
          <w:sz w:val="20"/>
          <w:szCs w:val="20"/>
        </w:rPr>
        <w:t xml:space="preserve">ultiplication </w:t>
      </w:r>
      <w:r w:rsidR="008F3195">
        <w:rPr>
          <w:sz w:val="20"/>
          <w:szCs w:val="20"/>
        </w:rPr>
        <w:t>f</w:t>
      </w:r>
      <w:r w:rsidRPr="00951DAC" w:rsidR="0008178E">
        <w:rPr>
          <w:sz w:val="20"/>
          <w:szCs w:val="20"/>
        </w:rPr>
        <w:t>actor</w:t>
      </w:r>
    </w:p>
    <w:p w:rsidR="008A6BFC" w:rsidP="002D743D" w:rsidRDefault="007F33E0" w14:paraId="29098BA5" w14:textId="45587F51">
      <w:pPr>
        <w:pStyle w:val="NormalWeb"/>
        <w:spacing w:after="158" w:afterAutospacing="0" w:line="360" w:lineRule="auto"/>
        <w:jc w:val="center"/>
      </w:pPr>
      <w:r w:rsidRPr="007F33E0">
        <w:rPr>
          <w:noProof/>
        </w:rPr>
        <w:drawing>
          <wp:inline distT="0" distB="0" distL="0" distR="0" wp14:anchorId="40ED06CA" wp14:editId="78EE93BF">
            <wp:extent cx="5608320" cy="1196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2A" w:rsidP="004750C3" w:rsidRDefault="005937CC" w14:paraId="2E9C6393" w14:textId="21240410">
      <w:pPr>
        <w:pStyle w:val="NormalWeb"/>
        <w:spacing w:after="158" w:line="259" w:lineRule="atLeast"/>
      </w:pPr>
      <w:r>
        <w:t>The ratio between the length, breadth and width of the shell's outer is a constant - 2:1:1. As the dimensions of the design increase, the design is assumed to follow this ratio. Establishing the ratio as a standard enables the use of a single va</w:t>
      </w:r>
      <w:r w:rsidR="008A6BFC">
        <w:t>riable</w:t>
      </w:r>
      <w:r>
        <w:t xml:space="preserve"> </w:t>
      </w:r>
      <w:r w:rsidR="00F3637B">
        <w:t xml:space="preserve">obtained by </w:t>
      </w:r>
      <w:r w:rsidR="003800AE">
        <w:t>div</w:t>
      </w:r>
      <w:r w:rsidR="008A6BFC">
        <w:t>id</w:t>
      </w:r>
      <w:r w:rsidR="003800AE">
        <w:t xml:space="preserve">ing the dimensions by the ratio </w:t>
      </w:r>
      <w:r>
        <w:t>called the 'Multiplication Factor' to increase or decrease the size of the design in a uniform way. It also provides a way to graph a relationship between the dimensions of the design and the total cost of the project.</w:t>
      </w:r>
    </w:p>
    <w:p w:rsidR="0062432A" w:rsidP="004750C3" w:rsidRDefault="0062432A" w14:paraId="5DDC2260" w14:textId="77777777">
      <w:pPr>
        <w:pStyle w:val="NormalWeb"/>
        <w:spacing w:after="158" w:line="259" w:lineRule="atLeast"/>
      </w:pPr>
    </w:p>
    <w:p w:rsidR="00E71764" w:rsidP="48433815" w:rsidRDefault="2F8E6E6A" w14:paraId="1629E553" w14:textId="77777777">
      <w:pPr>
        <w:pStyle w:val="NormalWeb"/>
        <w:spacing w:after="158" w:afterAutospacing="0" w:line="259" w:lineRule="atLeast"/>
        <w:rPr>
          <w:b/>
          <w:bCs/>
        </w:rPr>
      </w:pPr>
      <w:r w:rsidRPr="48433815">
        <w:rPr>
          <w:b/>
          <w:bCs/>
        </w:rPr>
        <w:t>RESULTS</w:t>
      </w:r>
    </w:p>
    <w:p w:rsidR="717ABD96" w:rsidP="48433815" w:rsidRDefault="717ABD96" w14:paraId="1153A271" w14:textId="2E78C477">
      <w:pPr>
        <w:pStyle w:val="NormalWeb"/>
        <w:spacing w:after="158" w:afterAutospacing="0" w:line="259" w:lineRule="atLeast"/>
      </w:pPr>
      <w:r>
        <w:t xml:space="preserve">The design of the </w:t>
      </w:r>
      <w:r w:rsidR="77C8C75C">
        <w:t xml:space="preserve">Peltier device has been explained above, and the attachment of the Peltier device to the gearbox has been finalized by keeping the </w:t>
      </w:r>
      <w:r w:rsidR="0AE72111">
        <w:t xml:space="preserve">most efficient orientation in mind. If the dehumidifier were </w:t>
      </w:r>
      <w:r w:rsidR="64572F67">
        <w:t xml:space="preserve">to be in the </w:t>
      </w:r>
      <w:r w:rsidR="79E67DF4">
        <w:t xml:space="preserve">gearbox, it would get very clustered and if it were to in the breather, the entire design of the pre-existing gear box would have to be changed. Keeping that in mind, the Peltier device’s location is </w:t>
      </w:r>
      <w:r w:rsidR="7D8065D6">
        <w:t xml:space="preserve">horizontally next to the gearbox, making the circuit of air efficient and </w:t>
      </w:r>
      <w:r w:rsidR="6763A317">
        <w:t>easy to modify.</w:t>
      </w:r>
    </w:p>
    <w:p w:rsidR="00DF0F28" w:rsidP="00905F09" w:rsidRDefault="00B6422D" w14:paraId="6C07E4B3" w14:textId="67B7C647">
      <w:pPr>
        <w:pStyle w:val="NormalWeb"/>
        <w:spacing w:after="158" w:afterAutospacing="0"/>
      </w:pPr>
      <w:r>
        <w:lastRenderedPageBreak/>
        <w:t xml:space="preserve">The prices for each </w:t>
      </w:r>
      <w:r w:rsidR="00374EDD">
        <w:t>component of the design</w:t>
      </w:r>
      <w:r>
        <w:t xml:space="preserve"> w</w:t>
      </w:r>
      <w:r w:rsidR="00374EDD">
        <w:t>ere</w:t>
      </w:r>
      <w:r>
        <w:t xml:space="preserve"> calculated </w:t>
      </w:r>
      <w:r w:rsidR="00E71764">
        <w:t>using differe</w:t>
      </w:r>
      <w:r w:rsidR="00374EDD">
        <w:t>nt methods</w:t>
      </w:r>
      <w:r w:rsidR="00D6792D">
        <w:t xml:space="preserve">. </w:t>
      </w:r>
      <w:r w:rsidR="00260787">
        <w:t xml:space="preserve">For the shell, the required mass was multiplied with </w:t>
      </w:r>
      <w:r w:rsidR="001037D8">
        <w:t xml:space="preserve">the </w:t>
      </w:r>
      <w:r w:rsidR="00260787">
        <w:t xml:space="preserve">current rate of </w:t>
      </w:r>
      <w:r w:rsidR="001037D8">
        <w:t xml:space="preserve">material (Carbon-steel and Stainless steel) in USD/kg to get the cost. </w:t>
      </w:r>
      <w:r w:rsidR="006D242C">
        <w:t>The volume</w:t>
      </w:r>
      <w:r w:rsidR="00F71614">
        <w:t>s</w:t>
      </w:r>
      <w:r w:rsidR="006D242C">
        <w:t xml:space="preserve"> of </w:t>
      </w:r>
      <w:r w:rsidR="00F71614">
        <w:t xml:space="preserve">the </w:t>
      </w:r>
      <w:r w:rsidR="006D242C">
        <w:t>heat sink</w:t>
      </w:r>
      <w:r w:rsidR="00F71614">
        <w:t>s</w:t>
      </w:r>
      <w:r w:rsidR="006D242C">
        <w:t xml:space="preserve"> w</w:t>
      </w:r>
      <w:r w:rsidR="00F71614">
        <w:t>ere</w:t>
      </w:r>
      <w:r w:rsidR="006D242C">
        <w:t xml:space="preserve"> obtained by </w:t>
      </w:r>
      <w:r w:rsidR="00D8412E">
        <w:t xml:space="preserve">calculating it manually for the first model and </w:t>
      </w:r>
      <w:r w:rsidR="00F71614">
        <w:t>then using the</w:t>
      </w:r>
      <w:r w:rsidR="006D242C">
        <w:t xml:space="preserve"> ratio</w:t>
      </w:r>
      <w:r w:rsidR="00F71614">
        <w:t>s</w:t>
      </w:r>
      <w:r w:rsidR="006D242C">
        <w:t xml:space="preserve"> between consecutive </w:t>
      </w:r>
      <w:r w:rsidR="00D8412E">
        <w:t>volumes of the inner spaces in the four models</w:t>
      </w:r>
      <w:r w:rsidR="00784B29">
        <w:t xml:space="preserve"> to </w:t>
      </w:r>
      <w:r w:rsidR="00C84D8C">
        <w:t>get the volume for the other three models.</w:t>
      </w:r>
      <w:r w:rsidR="00E332DB">
        <w:t xml:space="preserve"> The mass of aluminum required was obtained by </w:t>
      </w:r>
      <w:r w:rsidR="00B025B3">
        <w:t>multiplying the volumes with density of aluminum</w:t>
      </w:r>
      <w:r w:rsidR="004C2C92">
        <w:t xml:space="preserve"> </w:t>
      </w:r>
      <w:r w:rsidR="00F36B97">
        <w:t>(</w:t>
      </w:r>
      <w:r w:rsidR="00264FBE">
        <w:t>t</w:t>
      </w:r>
      <w:r w:rsidR="00F36B97">
        <w:t xml:space="preserve">able 3) </w:t>
      </w:r>
      <w:r w:rsidR="004C2C92">
        <w:t xml:space="preserve">and the cost </w:t>
      </w:r>
      <w:r w:rsidR="00F36B97">
        <w:t>was obtained by multiplying the mass by rate of aluminum (USD/kg).</w:t>
      </w:r>
    </w:p>
    <w:p w:rsidRPr="00421F85" w:rsidR="00421F85" w:rsidP="00421F85" w:rsidRDefault="00421F85" w14:paraId="42CEE71E" w14:textId="2621E984">
      <w:pPr>
        <w:pStyle w:val="NormalWeb"/>
        <w:spacing w:after="0" w:afterAutospacing="0" w:line="259" w:lineRule="atLeast"/>
        <w:jc w:val="center"/>
        <w:rPr>
          <w:sz w:val="20"/>
          <w:szCs w:val="20"/>
        </w:rPr>
      </w:pPr>
      <w:r w:rsidRPr="00951DAC">
        <w:rPr>
          <w:sz w:val="20"/>
          <w:szCs w:val="20"/>
        </w:rPr>
        <w:t xml:space="preserve">Table </w:t>
      </w:r>
      <w:r>
        <w:rPr>
          <w:sz w:val="20"/>
          <w:szCs w:val="20"/>
        </w:rPr>
        <w:t>3</w:t>
      </w:r>
      <w:r w:rsidRPr="00951DAC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Calculation of </w:t>
      </w:r>
      <w:r w:rsidR="008F3195">
        <w:rPr>
          <w:sz w:val="20"/>
          <w:szCs w:val="20"/>
        </w:rPr>
        <w:t>v</w:t>
      </w:r>
      <w:r>
        <w:rPr>
          <w:sz w:val="20"/>
          <w:szCs w:val="20"/>
        </w:rPr>
        <w:t xml:space="preserve">olume and </w:t>
      </w:r>
      <w:r w:rsidR="008F3195">
        <w:rPr>
          <w:sz w:val="20"/>
          <w:szCs w:val="20"/>
        </w:rPr>
        <w:t>m</w:t>
      </w:r>
      <w:r>
        <w:rPr>
          <w:sz w:val="20"/>
          <w:szCs w:val="20"/>
        </w:rPr>
        <w:t xml:space="preserve">ass of </w:t>
      </w:r>
      <w:r w:rsidR="008F3195">
        <w:rPr>
          <w:sz w:val="20"/>
          <w:szCs w:val="20"/>
        </w:rPr>
        <w:t>m</w:t>
      </w:r>
      <w:r>
        <w:rPr>
          <w:sz w:val="20"/>
          <w:szCs w:val="20"/>
        </w:rPr>
        <w:t xml:space="preserve">aterial </w:t>
      </w:r>
      <w:r w:rsidR="008F3195">
        <w:rPr>
          <w:sz w:val="20"/>
          <w:szCs w:val="20"/>
        </w:rPr>
        <w:t>r</w:t>
      </w:r>
      <w:r>
        <w:rPr>
          <w:sz w:val="20"/>
          <w:szCs w:val="20"/>
        </w:rPr>
        <w:t xml:space="preserve">equired for </w:t>
      </w:r>
      <w:r w:rsidR="008F3195">
        <w:rPr>
          <w:sz w:val="20"/>
          <w:szCs w:val="20"/>
        </w:rPr>
        <w:t>h</w:t>
      </w:r>
      <w:r>
        <w:rPr>
          <w:sz w:val="20"/>
          <w:szCs w:val="20"/>
        </w:rPr>
        <w:t xml:space="preserve">eat </w:t>
      </w:r>
      <w:r w:rsidR="008F3195">
        <w:rPr>
          <w:sz w:val="20"/>
          <w:szCs w:val="20"/>
        </w:rPr>
        <w:t>s</w:t>
      </w:r>
      <w:r>
        <w:rPr>
          <w:sz w:val="20"/>
          <w:szCs w:val="20"/>
        </w:rPr>
        <w:t>inks</w:t>
      </w:r>
    </w:p>
    <w:p w:rsidR="0049766B" w:rsidP="00421F85" w:rsidRDefault="003D3577" w14:paraId="385D7630" w14:textId="791D689F">
      <w:pPr>
        <w:pStyle w:val="NormalWeb"/>
        <w:spacing w:after="158" w:afterAutospacing="0" w:line="259" w:lineRule="atLeast"/>
        <w:jc w:val="center"/>
      </w:pPr>
      <w:r w:rsidRPr="003D3577">
        <w:rPr>
          <w:noProof/>
        </w:rPr>
        <w:drawing>
          <wp:inline distT="0" distB="0" distL="0" distR="0" wp14:anchorId="0AFFE440" wp14:editId="099005A5">
            <wp:extent cx="6198057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39" cy="104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6B" w:rsidP="009C502C" w:rsidRDefault="009B6DC8" w14:paraId="71B1B136" w14:textId="08631039">
      <w:pPr>
        <w:pStyle w:val="NormalWeb"/>
        <w:spacing w:after="158" w:afterAutospacing="0" w:line="259" w:lineRule="atLeast"/>
      </w:pPr>
      <w:r>
        <w:t>The cost of the fans and the Peltier Device were manually calculated by using their standard pri</w:t>
      </w:r>
      <w:r w:rsidR="000C5DAA">
        <w:t>ces in the industry.</w:t>
      </w:r>
      <w:r w:rsidR="00F15B31">
        <w:t xml:space="preserve"> While these may be off from their exact values, they serve as good estimates for the purpose of the design.</w:t>
      </w:r>
      <w:r w:rsidR="00B067BD">
        <w:t xml:space="preserve"> The individual cost of each component is displayed below in </w:t>
      </w:r>
      <w:r w:rsidR="00264FBE">
        <w:t>t</w:t>
      </w:r>
      <w:r w:rsidR="00031B66">
        <w:t xml:space="preserve">able </w:t>
      </w:r>
      <w:r w:rsidR="00264FBE">
        <w:t>4</w:t>
      </w:r>
      <w:r w:rsidR="00031B66">
        <w:t>.</w:t>
      </w:r>
    </w:p>
    <w:p w:rsidRPr="00B34287" w:rsidR="00B6422D" w:rsidP="0066604A" w:rsidRDefault="0066604A" w14:paraId="4D3B31DE" w14:textId="4DC91D1B">
      <w:pPr>
        <w:pStyle w:val="NormalWeb"/>
        <w:spacing w:after="158" w:afterAutospacing="0" w:line="259" w:lineRule="atLeast"/>
        <w:jc w:val="center"/>
        <w:rPr>
          <w:sz w:val="20"/>
          <w:szCs w:val="20"/>
        </w:rPr>
      </w:pPr>
      <w:r w:rsidRPr="00B34287">
        <w:rPr>
          <w:sz w:val="20"/>
          <w:szCs w:val="20"/>
        </w:rPr>
        <w:t xml:space="preserve">Table </w:t>
      </w:r>
      <w:r w:rsidR="00264FBE">
        <w:rPr>
          <w:sz w:val="20"/>
          <w:szCs w:val="20"/>
        </w:rPr>
        <w:t>4</w:t>
      </w:r>
      <w:r w:rsidRPr="00B34287">
        <w:rPr>
          <w:sz w:val="20"/>
          <w:szCs w:val="20"/>
        </w:rPr>
        <w:t xml:space="preserve">: </w:t>
      </w:r>
      <w:r w:rsidRPr="00B34287" w:rsidR="00D47CC0">
        <w:rPr>
          <w:sz w:val="20"/>
          <w:szCs w:val="20"/>
        </w:rPr>
        <w:t xml:space="preserve">Individual </w:t>
      </w:r>
      <w:r w:rsidR="008F3195">
        <w:rPr>
          <w:sz w:val="20"/>
          <w:szCs w:val="20"/>
        </w:rPr>
        <w:t>c</w:t>
      </w:r>
      <w:r w:rsidRPr="00B34287" w:rsidR="00D47CC0">
        <w:rPr>
          <w:sz w:val="20"/>
          <w:szCs w:val="20"/>
        </w:rPr>
        <w:t xml:space="preserve">osts of </w:t>
      </w:r>
      <w:r w:rsidR="008F3195">
        <w:rPr>
          <w:sz w:val="20"/>
          <w:szCs w:val="20"/>
        </w:rPr>
        <w:t>c</w:t>
      </w:r>
      <w:r w:rsidRPr="00B34287" w:rsidR="00D47CC0">
        <w:rPr>
          <w:sz w:val="20"/>
          <w:szCs w:val="20"/>
        </w:rPr>
        <w:t>omponents</w:t>
      </w:r>
    </w:p>
    <w:p w:rsidR="00B6422D" w:rsidP="1818F63B" w:rsidRDefault="0058534F" w14:paraId="4B5CD510" w14:textId="4A335261">
      <w:pPr>
        <w:pStyle w:val="NormalWeb"/>
        <w:spacing w:after="158" w:afterAutospacing="0" w:line="259" w:lineRule="atLeast"/>
        <w:jc w:val="center"/>
      </w:pPr>
      <w:r>
        <w:rPr>
          <w:noProof/>
        </w:rPr>
        <w:drawing>
          <wp:inline distT="0" distB="0" distL="0" distR="0" wp14:anchorId="3EDCB035" wp14:editId="45134DD9">
            <wp:extent cx="5798818" cy="1247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18" cy="12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2D" w:rsidP="1818F63B" w:rsidRDefault="0058534F" w14:paraId="1210F298" w14:textId="0CE1C3C2">
      <w:pPr>
        <w:pStyle w:val="NormalWeb"/>
        <w:spacing w:after="158" w:afterAutospacing="0" w:line="259" w:lineRule="atLeast"/>
        <w:jc w:val="center"/>
      </w:pPr>
      <w:r w:rsidRPr="0058534F">
        <w:rPr>
          <w:noProof/>
        </w:rPr>
        <w:drawing>
          <wp:inline distT="0" distB="0" distL="0" distR="0" wp14:anchorId="4A3FA8BC" wp14:editId="3F81AEA7">
            <wp:extent cx="5798820" cy="1247521"/>
            <wp:effectExtent l="0" t="0" r="0" b="0"/>
            <wp:docPr id="9868629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187" cy="125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1818F63B" w:rsidP="00905F09" w:rsidRDefault="003217E9" w14:paraId="3A984B81" w14:textId="7089E6CA">
      <w:pPr>
        <w:pStyle w:val="NormalWeb"/>
        <w:spacing w:after="158" w:afterAutospacing="0" w:line="259" w:lineRule="atLeast"/>
      </w:pPr>
      <w:r>
        <w:t xml:space="preserve">The calculations showed that the cost of </w:t>
      </w:r>
      <w:r w:rsidR="00A20541">
        <w:t>Carbon</w:t>
      </w:r>
      <w:r>
        <w:t xml:space="preserve">-steel </w:t>
      </w:r>
      <w:r w:rsidR="00A20541">
        <w:t xml:space="preserve">for the shell </w:t>
      </w:r>
      <w:r>
        <w:t xml:space="preserve">was significantly less </w:t>
      </w:r>
      <w:r w:rsidR="00A20541">
        <w:t xml:space="preserve">than that of </w:t>
      </w:r>
      <w:r w:rsidR="00234036">
        <w:t xml:space="preserve">Stainless-steel. </w:t>
      </w:r>
      <w:r w:rsidR="007948E5">
        <w:t>However, this difference in price was somewhat undermined by</w:t>
      </w:r>
      <w:r w:rsidR="00234036">
        <w:t xml:space="preserve"> the prices of other components like heat sinks and the Peltier device</w:t>
      </w:r>
      <w:r w:rsidR="007948E5">
        <w:t>.</w:t>
      </w:r>
      <w:r w:rsidR="00234036">
        <w:t xml:space="preserve"> </w:t>
      </w:r>
      <w:r w:rsidR="009E7EA3">
        <w:t xml:space="preserve">The total costs of the models in each case </w:t>
      </w:r>
      <w:r w:rsidR="73C4C750">
        <w:t>are</w:t>
      </w:r>
      <w:r w:rsidR="009E7EA3">
        <w:t xml:space="preserve"> shown below along with the Multiplication Factor</w:t>
      </w:r>
      <w:r w:rsidR="00D322BE">
        <w:t xml:space="preserve"> in table 5</w:t>
      </w:r>
      <w:r w:rsidR="009E7EA3">
        <w:t xml:space="preserve">. As discussed earlier, the Multiplication Factor </w:t>
      </w:r>
      <w:r w:rsidR="00DB7ECE">
        <w:t xml:space="preserve">can be key to </w:t>
      </w:r>
      <w:r w:rsidR="00B97912">
        <w:t xml:space="preserve">determining the total cost of a model </w:t>
      </w:r>
      <w:r w:rsidR="00D322BE">
        <w:t>using the dimensions and the standard ratio between them which is 2:1:1.</w:t>
      </w:r>
    </w:p>
    <w:p w:rsidRPr="00DD7A7C" w:rsidR="00DD7A7C" w:rsidP="00DD7A7C" w:rsidRDefault="00DD7A7C" w14:paraId="38C32A5B" w14:textId="7B5E300D">
      <w:pPr>
        <w:pStyle w:val="NormalWeb"/>
        <w:spacing w:after="158" w:afterAutospacing="0" w:line="259" w:lineRule="atLeast"/>
        <w:jc w:val="center"/>
        <w:rPr>
          <w:sz w:val="20"/>
          <w:szCs w:val="20"/>
        </w:rPr>
      </w:pPr>
      <w:r w:rsidRPr="00B34287">
        <w:rPr>
          <w:sz w:val="20"/>
          <w:szCs w:val="20"/>
        </w:rPr>
        <w:lastRenderedPageBreak/>
        <w:t xml:space="preserve">Table </w:t>
      </w:r>
      <w:r>
        <w:rPr>
          <w:sz w:val="20"/>
          <w:szCs w:val="20"/>
        </w:rPr>
        <w:t>5</w:t>
      </w:r>
      <w:r w:rsidRPr="00B34287">
        <w:rPr>
          <w:sz w:val="20"/>
          <w:szCs w:val="20"/>
        </w:rPr>
        <w:t xml:space="preserve">: Individual </w:t>
      </w:r>
      <w:r w:rsidR="008F3195">
        <w:rPr>
          <w:sz w:val="20"/>
          <w:szCs w:val="20"/>
        </w:rPr>
        <w:t>c</w:t>
      </w:r>
      <w:r w:rsidRPr="00B34287">
        <w:rPr>
          <w:sz w:val="20"/>
          <w:szCs w:val="20"/>
        </w:rPr>
        <w:t xml:space="preserve">osts of </w:t>
      </w:r>
      <w:r w:rsidR="008F3195">
        <w:rPr>
          <w:sz w:val="20"/>
          <w:szCs w:val="20"/>
        </w:rPr>
        <w:t>c</w:t>
      </w:r>
      <w:r w:rsidRPr="00B34287">
        <w:rPr>
          <w:sz w:val="20"/>
          <w:szCs w:val="20"/>
        </w:rPr>
        <w:t>omponents</w:t>
      </w:r>
    </w:p>
    <w:p w:rsidR="00905F09" w:rsidP="00905F09" w:rsidRDefault="00DD7A7C" w14:paraId="6802313F" w14:textId="12A09710">
      <w:pPr>
        <w:pStyle w:val="NormalWeb"/>
        <w:spacing w:after="158" w:afterAutospacing="0" w:line="276" w:lineRule="auto"/>
        <w:jc w:val="center"/>
      </w:pPr>
      <w:r w:rsidRPr="00DD7A7C">
        <w:rPr>
          <w:noProof/>
        </w:rPr>
        <w:drawing>
          <wp:inline distT="0" distB="0" distL="0" distR="0" wp14:anchorId="0877EEDC" wp14:editId="538F7188">
            <wp:extent cx="4069080" cy="13229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54" cy="132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21" w:rsidP="00285021" w:rsidRDefault="00D322BE" w14:paraId="3FAF4C18" w14:textId="1AF420CE">
      <w:pPr>
        <w:pStyle w:val="NormalWeb"/>
        <w:spacing w:after="158" w:afterAutospacing="0" w:line="276" w:lineRule="auto"/>
      </w:pPr>
      <w:r>
        <w:t>The graph below</w:t>
      </w:r>
      <w:r w:rsidR="008E39B2">
        <w:t xml:space="preserve"> (figure 3)</w:t>
      </w:r>
      <w:r>
        <w:t xml:space="preserve"> demonstrates the relationship between </w:t>
      </w:r>
      <w:r w:rsidR="004D366F">
        <w:t xml:space="preserve">the Multiplication Factor and the </w:t>
      </w:r>
      <w:r w:rsidR="003119F0">
        <w:t>total cost of components</w:t>
      </w:r>
      <w:r w:rsidR="00B767BF">
        <w:t xml:space="preserve"> </w:t>
      </w:r>
      <w:r w:rsidR="008E39B2">
        <w:t>in two scenarios: (</w:t>
      </w:r>
      <w:proofErr w:type="spellStart"/>
      <w:r w:rsidR="008E39B2">
        <w:t>i</w:t>
      </w:r>
      <w:proofErr w:type="spellEnd"/>
      <w:r w:rsidR="008E39B2">
        <w:t>) using Carbon-steel for shell and (ii) using Stainless-steel for shell.</w:t>
      </w:r>
    </w:p>
    <w:p w:rsidR="40988C52" w:rsidP="00C413A3" w:rsidRDefault="7506B25C" w14:paraId="29CEB04D" w14:textId="5B21EDDE">
      <w:pPr>
        <w:pStyle w:val="NormalWeb"/>
        <w:spacing w:after="158" w:afterAutospacing="0" w:line="259" w:lineRule="atLeast"/>
        <w:jc w:val="center"/>
      </w:pPr>
      <w:r>
        <w:rPr>
          <w:noProof/>
        </w:rPr>
        <w:drawing>
          <wp:inline distT="0" distB="0" distL="0" distR="0" wp14:anchorId="3A90D313" wp14:editId="24869C2B">
            <wp:extent cx="5625465" cy="321563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"/>
                    <a:stretch/>
                  </pic:blipFill>
                  <pic:spPr bwMode="auto">
                    <a:xfrm>
                      <a:off x="0" y="0"/>
                      <a:ext cx="5625466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40988C52" w:rsidP="003821AC" w:rsidRDefault="003821AC" w14:paraId="6C5CB58A" w14:textId="6E0CCA17">
      <w:pPr>
        <w:pStyle w:val="NormalWeb"/>
        <w:spacing w:after="158" w:afterAutospacing="0" w:line="259" w:lineRule="atLeast"/>
        <w:jc w:val="center"/>
      </w:pPr>
      <w:r>
        <w:t xml:space="preserve">Figure 3: Change in total cost </w:t>
      </w:r>
      <w:r w:rsidR="008F3195">
        <w:t>with respect to</w:t>
      </w:r>
      <w:r>
        <w:t xml:space="preserve"> multiplication factor</w:t>
      </w:r>
    </w:p>
    <w:p w:rsidR="1818F63B" w:rsidP="1818F63B" w:rsidRDefault="008E39B2" w14:paraId="12DA8791" w14:textId="57988785">
      <w:pPr>
        <w:pStyle w:val="NormalWeb"/>
        <w:spacing w:after="158" w:afterAutospacing="0" w:line="259" w:lineRule="atLeast"/>
      </w:pPr>
      <w:r>
        <w:t>As can be seen in the graph, t</w:t>
      </w:r>
      <w:r w:rsidR="0010588E">
        <w:t>he</w:t>
      </w:r>
      <w:r w:rsidR="00574273">
        <w:t xml:space="preserve"> </w:t>
      </w:r>
      <w:r w:rsidR="00981866">
        <w:t xml:space="preserve">total </w:t>
      </w:r>
      <w:r>
        <w:t>cost of the compon</w:t>
      </w:r>
      <w:r w:rsidR="00981866">
        <w:t>ents has an exponential relationship within the Multiplication Factor</w:t>
      </w:r>
      <w:r w:rsidR="00C57B1C">
        <w:t xml:space="preserve">. </w:t>
      </w:r>
      <w:r w:rsidR="00056B0B">
        <w:t>The</w:t>
      </w:r>
      <w:r w:rsidR="004F43CE">
        <w:t xml:space="preserve"> cost </w:t>
      </w:r>
      <w:r w:rsidR="00574273">
        <w:t>difference between the tw</w:t>
      </w:r>
      <w:r w:rsidR="00056B0B">
        <w:t>o</w:t>
      </w:r>
      <w:r w:rsidR="00574273">
        <w:t xml:space="preserve"> materials </w:t>
      </w:r>
      <w:r w:rsidR="00056B0B">
        <w:t>increase</w:t>
      </w:r>
      <w:r w:rsidR="00C07438">
        <w:t>s</w:t>
      </w:r>
      <w:r w:rsidR="00056B0B">
        <w:t xml:space="preserve"> </w:t>
      </w:r>
      <w:r w:rsidR="00574273">
        <w:t>a</w:t>
      </w:r>
      <w:r w:rsidR="00056B0B">
        <w:t>s</w:t>
      </w:r>
      <w:r w:rsidR="00574273">
        <w:t xml:space="preserve"> the multiplication factor increases. This demonstrates that the larger the desired size, the more beneficial it will be to use carbon</w:t>
      </w:r>
      <w:r w:rsidR="00056B0B">
        <w:t>-</w:t>
      </w:r>
      <w:r w:rsidR="00574273">
        <w:t>steel over stainless</w:t>
      </w:r>
      <w:r w:rsidR="00056B0B">
        <w:t>-</w:t>
      </w:r>
      <w:r w:rsidR="00574273">
        <w:t xml:space="preserve">steel for the outer shell of the design. </w:t>
      </w:r>
      <w:r w:rsidR="00C07438">
        <w:t>The</w:t>
      </w:r>
      <w:r w:rsidR="00C57B1C">
        <w:t xml:space="preserve"> relationship </w:t>
      </w:r>
      <w:r w:rsidR="00C07438">
        <w:t xml:space="preserve">between </w:t>
      </w:r>
      <w:r w:rsidR="00BF5E8A">
        <w:t xml:space="preserve">multiplication factor and the cost </w:t>
      </w:r>
      <w:r w:rsidR="00C57B1C">
        <w:t>is quantized into equation</w:t>
      </w:r>
      <w:r w:rsidR="00BF5E8A">
        <w:t>s for both the materials</w:t>
      </w:r>
      <w:r w:rsidR="00C57B1C">
        <w:t xml:space="preserve"> which can be used to calculate</w:t>
      </w:r>
      <w:r w:rsidR="00BF5E8A">
        <w:t xml:space="preserve"> the cost for any desired dimensions, provided they are following the established ratio rule.</w:t>
      </w:r>
    </w:p>
    <w:p w:rsidR="00AD336B" w:rsidP="1818F63B" w:rsidRDefault="00AD336B" w14:paraId="70E46282" w14:textId="77777777">
      <w:pPr>
        <w:pStyle w:val="NormalWeb"/>
        <w:spacing w:after="158" w:afterAutospacing="0" w:line="259" w:lineRule="atLeast"/>
      </w:pPr>
    </w:p>
    <w:p w:rsidR="4DD0D90A" w:rsidP="1818F63B" w:rsidRDefault="4DD0D90A" w14:paraId="5D0F7D6F" w14:textId="616D99B6">
      <w:pPr>
        <w:pStyle w:val="NormalWeb"/>
        <w:spacing w:after="158" w:afterAutospacing="0" w:line="259" w:lineRule="atLeast"/>
        <w:rPr>
          <w:b/>
          <w:bCs/>
        </w:rPr>
      </w:pPr>
      <w:r w:rsidRPr="1818F63B">
        <w:rPr>
          <w:b/>
          <w:bCs/>
        </w:rPr>
        <w:lastRenderedPageBreak/>
        <w:t>CONCLUSION</w:t>
      </w:r>
    </w:p>
    <w:p w:rsidR="67E6304A" w:rsidP="67E6304A" w:rsidRDefault="6DE2630E" w14:paraId="635B6A11" w14:textId="40975539">
      <w:pPr>
        <w:pStyle w:val="NormalWeb"/>
        <w:spacing w:after="158" w:afterAutospacing="0" w:line="259" w:lineRule="atLeast"/>
      </w:pPr>
      <w:r>
        <w:t xml:space="preserve">The </w:t>
      </w:r>
      <w:r w:rsidR="192FC808">
        <w:t xml:space="preserve">objective of this project was to facilitate the removal of water from </w:t>
      </w:r>
      <w:r w:rsidR="21CF9245">
        <w:t>wind turbine gearboxes to prevent corrosion</w:t>
      </w:r>
      <w:r w:rsidR="45A94E51">
        <w:t xml:space="preserve">, </w:t>
      </w:r>
      <w:r w:rsidR="21CF9245">
        <w:t>associated failure</w:t>
      </w:r>
      <w:r w:rsidR="0F0812D7">
        <w:t>,</w:t>
      </w:r>
      <w:r w:rsidR="21CF9245">
        <w:t xml:space="preserve"> and repair costs. </w:t>
      </w:r>
      <w:r w:rsidR="38CCBE88">
        <w:t xml:space="preserve">A very important thing </w:t>
      </w:r>
      <w:r w:rsidR="0F565CB7">
        <w:t xml:space="preserve">that </w:t>
      </w:r>
      <w:r w:rsidR="64DD6517">
        <w:t>was considered</w:t>
      </w:r>
      <w:r w:rsidR="38CCBE88">
        <w:t xml:space="preserve"> while coming up with some possible solutions was to not hin</w:t>
      </w:r>
      <w:r w:rsidR="57180DE9">
        <w:t xml:space="preserve">der the structure of the gearbox. </w:t>
      </w:r>
      <w:r w:rsidR="51A47251">
        <w:t>Keeping that in mind, the addition of a dehumidifier</w:t>
      </w:r>
      <w:r w:rsidR="03919433">
        <w:t xml:space="preserve"> to the gearbox</w:t>
      </w:r>
      <w:r w:rsidR="51A47251">
        <w:t xml:space="preserve"> was </w:t>
      </w:r>
      <w:r w:rsidR="0FA9EF9D">
        <w:t>finalized</w:t>
      </w:r>
      <w:r w:rsidR="51A47251">
        <w:t xml:space="preserve">. </w:t>
      </w:r>
      <w:r w:rsidR="12828B5C">
        <w:t xml:space="preserve">The dehumidifier works </w:t>
      </w:r>
      <w:r w:rsidR="699C1FD5">
        <w:t>on the principles of the Peltier effect. There were other factors that had t</w:t>
      </w:r>
      <w:r w:rsidR="02F74C6B">
        <w:t xml:space="preserve">o be considered while finalizing the design like the dimensions and the material the dehumidifier had to be made of. Since </w:t>
      </w:r>
      <w:r w:rsidR="447E0DF9">
        <w:t xml:space="preserve">definite </w:t>
      </w:r>
      <w:r w:rsidR="6B1DC534">
        <w:t>dimensions</w:t>
      </w:r>
      <w:r w:rsidR="447E0DF9">
        <w:t xml:space="preserve"> of the gearbox </w:t>
      </w:r>
      <w:r w:rsidR="5C2438D7">
        <w:t xml:space="preserve">were not </w:t>
      </w:r>
      <w:r w:rsidR="447E0DF9">
        <w:t>provided</w:t>
      </w:r>
      <w:r w:rsidR="57F570C8">
        <w:t>, the exact dimensions of the dehumidifier could not be determined. To tackle th</w:t>
      </w:r>
      <w:r w:rsidR="49E31A60">
        <w:t xml:space="preserve">is limitation, different dimensions of the dehumidifier’s shell were chosen keeping the </w:t>
      </w:r>
      <w:r w:rsidR="6DBCD66C">
        <w:t xml:space="preserve">ratio between </w:t>
      </w:r>
      <w:r w:rsidR="2E9AEF77">
        <w:t xml:space="preserve">all the parts the same. </w:t>
      </w:r>
      <w:r w:rsidR="26EDC9EF">
        <w:t>The shell’s material was finalized to be Carbon-ste</w:t>
      </w:r>
      <w:r w:rsidR="6700D21A">
        <w:t>e</w:t>
      </w:r>
      <w:r w:rsidR="26EDC9EF">
        <w:t xml:space="preserve">l due to cost </w:t>
      </w:r>
      <w:r w:rsidR="210B65AD">
        <w:t>efficiency</w:t>
      </w:r>
      <w:r w:rsidR="26EDC9EF">
        <w:t xml:space="preserve">. </w:t>
      </w:r>
      <w:r w:rsidR="78402150">
        <w:t>The heat sinks would be created using aluminum, and fans with polypropylene. The Peltier Device is to be purchased from an outside source</w:t>
      </w:r>
      <w:r w:rsidR="4D82CD1C">
        <w:t>.</w:t>
      </w:r>
      <w:r w:rsidR="21F0275F">
        <w:t xml:space="preserve"> The total cost calculated for the final model i</w:t>
      </w:r>
      <w:r w:rsidR="037BCDD1">
        <w:t>s $4792.08 for the multiplication factor of 2 and $</w:t>
      </w:r>
      <w:r w:rsidR="339E8483">
        <w:t xml:space="preserve">48303.61 for the multiplication factor of 5. </w:t>
      </w:r>
      <w:r w:rsidR="2B82EC68">
        <w:t xml:space="preserve">Lastly, this dehumidifier is designed to be attached to the gearbox horizontally </w:t>
      </w:r>
      <w:r w:rsidR="4DA14A2F">
        <w:t xml:space="preserve">ensuring no drastic change in the pre-existing structure of the gearbox. </w:t>
      </w:r>
    </w:p>
    <w:p w:rsidRPr="00AD336B" w:rsidR="00AD336B" w:rsidP="67E6304A" w:rsidRDefault="00AD336B" w14:paraId="77695F06" w14:textId="77777777">
      <w:pPr>
        <w:pStyle w:val="NormalWeb"/>
        <w:spacing w:after="158" w:afterAutospacing="0" w:line="259" w:lineRule="atLeast"/>
      </w:pPr>
    </w:p>
    <w:p w:rsidR="00023BC4" w:rsidP="00023BC4" w:rsidRDefault="00C96DBC" w14:paraId="258672E9" w14:textId="17C9BC3A">
      <w:pPr>
        <w:pStyle w:val="NormalWeb"/>
        <w:spacing w:after="158" w:afterAutospacing="0" w:line="259" w:lineRule="atLeast"/>
        <w:rPr>
          <w:b/>
          <w:bCs/>
          <w:color w:val="000000"/>
        </w:rPr>
      </w:pPr>
      <w:r w:rsidRPr="444D19E7">
        <w:rPr>
          <w:b/>
          <w:bCs/>
          <w:color w:val="000000" w:themeColor="text1"/>
        </w:rPr>
        <w:t>REFERENCES</w:t>
      </w:r>
    </w:p>
    <w:p w:rsidR="360F3F1A" w:rsidP="67E6304A" w:rsidRDefault="360F3F1A" w14:paraId="7F15FF9B" w14:textId="10DA1426">
      <w:pPr>
        <w:pStyle w:val="NormalWeb"/>
        <w:numPr>
          <w:ilvl w:val="0"/>
          <w:numId w:val="1"/>
        </w:numPr>
        <w:spacing w:after="158" w:afterAutospacing="0" w:line="259" w:lineRule="atLeast"/>
        <w:rPr>
          <w:color w:val="000000" w:themeColor="text1"/>
        </w:rPr>
      </w:pPr>
      <w:r w:rsidRPr="67E6304A">
        <w:rPr>
          <w:color w:val="222222"/>
        </w:rPr>
        <w:t xml:space="preserve">Wood, R. "Tribology and corrosion aspects of wind turbines." </w:t>
      </w:r>
      <w:r w:rsidRPr="67E6304A">
        <w:rPr>
          <w:i/>
          <w:iCs/>
          <w:color w:val="222222"/>
        </w:rPr>
        <w:t>Wind Energy-Challenges for Materials, Mechanics and Surface Science</w:t>
      </w:r>
      <w:r w:rsidRPr="67E6304A">
        <w:rPr>
          <w:color w:val="222222"/>
        </w:rPr>
        <w:t xml:space="preserve"> </w:t>
      </w:r>
      <w:r w:rsidRPr="67E6304A" w:rsidR="19EB7865">
        <w:rPr>
          <w:color w:val="222222"/>
        </w:rPr>
        <w:t xml:space="preserve">p.p. 60 </w:t>
      </w:r>
      <w:r w:rsidRPr="67E6304A">
        <w:rPr>
          <w:color w:val="222222"/>
        </w:rPr>
        <w:t>(20</w:t>
      </w:r>
      <w:r w:rsidRPr="67E6304A" w:rsidR="5BB55BDD">
        <w:rPr>
          <w:color w:val="222222"/>
        </w:rPr>
        <w:t>09</w:t>
      </w:r>
      <w:r w:rsidRPr="67E6304A">
        <w:rPr>
          <w:color w:val="222222"/>
        </w:rPr>
        <w:t>).</w:t>
      </w:r>
    </w:p>
    <w:p w:rsidR="1596E947" w:rsidP="67E6304A" w:rsidRDefault="1596E947" w14:paraId="29491DED" w14:textId="3366CA50">
      <w:pPr>
        <w:pStyle w:val="NormalWeb"/>
        <w:numPr>
          <w:ilvl w:val="0"/>
          <w:numId w:val="1"/>
        </w:numPr>
        <w:spacing w:after="158" w:afterAutospacing="0" w:line="259" w:lineRule="atLeast"/>
        <w:rPr>
          <w:rFonts w:asciiTheme="minorHAnsi" w:hAnsiTheme="minorHAnsi" w:eastAsiaTheme="minorEastAsia" w:cstheme="minorBidi"/>
          <w:color w:val="000000" w:themeColor="text1"/>
        </w:rPr>
      </w:pPr>
      <w:r w:rsidRPr="67E6304A">
        <w:rPr>
          <w:color w:val="000000" w:themeColor="text1"/>
        </w:rPr>
        <w:t xml:space="preserve">O. El-Saeed and G. </w:t>
      </w:r>
      <w:proofErr w:type="spellStart"/>
      <w:r w:rsidRPr="67E6304A">
        <w:rPr>
          <w:color w:val="000000" w:themeColor="text1"/>
        </w:rPr>
        <w:t>Sroka</w:t>
      </w:r>
      <w:proofErr w:type="spellEnd"/>
      <w:r w:rsidRPr="67E6304A">
        <w:rPr>
          <w:color w:val="000000" w:themeColor="text1"/>
        </w:rPr>
        <w:t xml:space="preserve"> and G. Blake</w:t>
      </w:r>
      <w:r w:rsidRPr="67E6304A" w:rsidR="24928055">
        <w:rPr>
          <w:color w:val="000000" w:themeColor="text1"/>
        </w:rPr>
        <w:t xml:space="preserve">. </w:t>
      </w:r>
      <w:r w:rsidRPr="67E6304A">
        <w:rPr>
          <w:i/>
          <w:iCs/>
          <w:color w:val="000000" w:themeColor="text1"/>
        </w:rPr>
        <w:t>Gear Corrosion During the Manufacturing Process.</w:t>
      </w:r>
      <w:r w:rsidRPr="67E6304A" w:rsidR="5BCDB7FF">
        <w:rPr>
          <w:i/>
          <w:iCs/>
          <w:color w:val="000000" w:themeColor="text1"/>
        </w:rPr>
        <w:t xml:space="preserve"> </w:t>
      </w:r>
      <w:r w:rsidRPr="67E6304A">
        <w:rPr>
          <w:color w:val="000000" w:themeColor="text1"/>
        </w:rPr>
        <w:t>Available:</w:t>
      </w:r>
      <w:r w:rsidRPr="67E6304A" w:rsidR="0589D84E">
        <w:rPr>
          <w:color w:val="000000" w:themeColor="text1"/>
        </w:rPr>
        <w:t xml:space="preserve"> </w:t>
      </w:r>
      <w:hyperlink r:id="rId15">
        <w:r w:rsidRPr="67E6304A">
          <w:rPr>
            <w:rStyle w:val="Hyperlink"/>
            <w:color w:val="000000" w:themeColor="text1"/>
            <w:u w:val="none"/>
          </w:rPr>
          <w:t>https://www.geartechnology.com/articles/0909/Gear_Corrosion_During_the_Manufacturing_Process/</w:t>
        </w:r>
      </w:hyperlink>
      <w:r w:rsidRPr="67E6304A">
        <w:rPr>
          <w:color w:val="000000" w:themeColor="text1"/>
        </w:rPr>
        <w:t xml:space="preserve"> (Nov 11, 2020)</w:t>
      </w:r>
    </w:p>
    <w:p w:rsidRPr="00046AEA" w:rsidR="00046AEA" w:rsidP="67E6304A" w:rsidRDefault="00046AEA" w14:paraId="1C90C35B" w14:textId="0730288A">
      <w:pPr>
        <w:pStyle w:val="NormalWeb"/>
        <w:numPr>
          <w:ilvl w:val="0"/>
          <w:numId w:val="1"/>
        </w:numPr>
        <w:spacing w:after="158" w:afterAutospacing="0" w:line="259" w:lineRule="atLeast"/>
        <w:rPr>
          <w:color w:val="000000" w:themeColor="text1"/>
        </w:rPr>
      </w:pPr>
      <w:r w:rsidRPr="67E6304A">
        <w:rPr>
          <w:color w:val="000000" w:themeColor="text1"/>
        </w:rPr>
        <w:t>T.</w:t>
      </w:r>
      <w:r w:rsidR="008B4AE7">
        <w:rPr>
          <w:color w:val="000000" w:themeColor="text1"/>
        </w:rPr>
        <w:t>M.</w:t>
      </w:r>
      <w:r w:rsidRPr="67E6304A">
        <w:rPr>
          <w:color w:val="000000" w:themeColor="text1"/>
        </w:rPr>
        <w:t xml:space="preserve"> </w:t>
      </w:r>
      <w:proofErr w:type="spellStart"/>
      <w:r w:rsidRPr="67E6304A">
        <w:rPr>
          <w:color w:val="000000" w:themeColor="text1"/>
        </w:rPr>
        <w:t>Tritt</w:t>
      </w:r>
      <w:proofErr w:type="spellEnd"/>
      <w:r w:rsidRPr="67E6304A" w:rsidR="67EBB651">
        <w:rPr>
          <w:color w:val="000000" w:themeColor="text1"/>
        </w:rPr>
        <w:t>.</w:t>
      </w:r>
      <w:r w:rsidRPr="67E6304A">
        <w:rPr>
          <w:color w:val="000000" w:themeColor="text1"/>
        </w:rPr>
        <w:t xml:space="preserve"> </w:t>
      </w:r>
      <w:hyperlink r:id="rId16">
        <w:r w:rsidRPr="67E6304A">
          <w:rPr>
            <w:i/>
            <w:iCs/>
            <w:color w:val="000000" w:themeColor="text1"/>
          </w:rPr>
          <w:t>Thermoelectric Materials: Principles, Structure, Properties, and Applications</w:t>
        </w:r>
      </w:hyperlink>
      <w:r w:rsidRPr="67E6304A" w:rsidR="00C0788B">
        <w:rPr>
          <w:i/>
          <w:iCs/>
          <w:color w:val="000000" w:themeColor="text1"/>
        </w:rPr>
        <w:t xml:space="preserve">. </w:t>
      </w:r>
      <w:r w:rsidRPr="67E6304A" w:rsidR="00C0788B">
        <w:rPr>
          <w:color w:val="000000" w:themeColor="text1"/>
        </w:rPr>
        <w:t xml:space="preserve">Available: </w:t>
      </w:r>
      <w:hyperlink r:id="rId17">
        <w:r w:rsidRPr="67E6304A" w:rsidR="00C0788B">
          <w:rPr>
            <w:rStyle w:val="Hyperlink"/>
            <w:color w:val="000000" w:themeColor="text1"/>
            <w:u w:val="none"/>
          </w:rPr>
          <w:t>https://www.sciencedirect.com/topics/chemistry/peltier-effect</w:t>
        </w:r>
      </w:hyperlink>
      <w:r w:rsidRPr="67E6304A" w:rsidR="00C0788B">
        <w:rPr>
          <w:color w:val="000000" w:themeColor="text1"/>
        </w:rPr>
        <w:t xml:space="preserve"> (Nov 11, 2020)</w:t>
      </w:r>
    </w:p>
    <w:p w:rsidR="444D19E7" w:rsidP="67E6304A" w:rsidRDefault="444D19E7" w14:paraId="23311344" w14:textId="78BF83B9">
      <w:pPr>
        <w:pStyle w:val="NormalWeb"/>
        <w:spacing w:after="158" w:afterAutospacing="0" w:line="259" w:lineRule="atLeast"/>
        <w:rPr>
          <w:color w:val="000000" w:themeColor="text1"/>
        </w:rPr>
      </w:pPr>
    </w:p>
    <w:p w:rsidRPr="00046AEA" w:rsidR="00046AEA" w:rsidP="00046AEA" w:rsidRDefault="00046AEA" w14:paraId="0A8328EF" w14:textId="78A3498E">
      <w:pPr>
        <w:pStyle w:val="NormalWeb"/>
        <w:spacing w:after="158" w:afterAutospacing="0" w:line="259" w:lineRule="atLeast"/>
        <w:ind w:left="360"/>
        <w:rPr>
          <w:i/>
          <w:iCs/>
          <w:color w:val="000000"/>
        </w:rPr>
      </w:pPr>
    </w:p>
    <w:p w:rsidR="00023BC4" w:rsidP="00023BC4" w:rsidRDefault="00023BC4" w14:paraId="1858E710" w14:textId="77777777">
      <w:pPr>
        <w:pStyle w:val="NormalWeb"/>
        <w:spacing w:after="158" w:afterAutospacing="0" w:line="259" w:lineRule="atLeast"/>
        <w:rPr>
          <w:color w:val="000000"/>
          <w:sz w:val="27"/>
          <w:szCs w:val="27"/>
        </w:rPr>
      </w:pPr>
    </w:p>
    <w:p w:rsidR="00023BC4" w:rsidP="00801D9D" w:rsidRDefault="00023BC4" w14:paraId="6E2E3F6D" w14:textId="76AE68F1">
      <w:pPr>
        <w:pStyle w:val="NormalWeb"/>
        <w:spacing w:after="158" w:afterAutospacing="0" w:line="259" w:lineRule="atLeast"/>
        <w:rPr>
          <w:color w:val="000000"/>
          <w:sz w:val="27"/>
          <w:szCs w:val="27"/>
        </w:rPr>
      </w:pPr>
    </w:p>
    <w:p w:rsidRPr="00801D9D" w:rsidR="00281CFC" w:rsidRDefault="00281CFC" w14:paraId="2C078E63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801D9D" w:rsidR="00281CFC">
      <w:foot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6FFF" w:rsidP="00801D9D" w:rsidRDefault="00886FFF" w14:paraId="1B2253C3" w14:textId="77777777">
      <w:pPr>
        <w:spacing w:after="0" w:line="240" w:lineRule="auto"/>
      </w:pPr>
      <w:r>
        <w:separator/>
      </w:r>
    </w:p>
  </w:endnote>
  <w:endnote w:type="continuationSeparator" w:id="0">
    <w:p w:rsidR="00886FFF" w:rsidP="00801D9D" w:rsidRDefault="00886FFF" w14:paraId="47BAB7E3" w14:textId="77777777">
      <w:pPr>
        <w:spacing w:after="0" w:line="240" w:lineRule="auto"/>
      </w:pPr>
      <w:r>
        <w:continuationSeparator/>
      </w:r>
    </w:p>
  </w:endnote>
  <w:endnote w:type="continuationNotice" w:id="1">
    <w:p w:rsidR="00886FFF" w:rsidRDefault="00886FFF" w14:paraId="23439CF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98237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801D9D" w:rsidR="00801D9D" w:rsidRDefault="00801D9D" w14:paraId="09D13632" w14:textId="67ED953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01D9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01D9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01D9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01D9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01D9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01D9D" w:rsidRDefault="00801D9D" w14:paraId="74A4E8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6FFF" w:rsidP="00801D9D" w:rsidRDefault="00886FFF" w14:paraId="64D02A10" w14:textId="77777777">
      <w:pPr>
        <w:spacing w:after="0" w:line="240" w:lineRule="auto"/>
      </w:pPr>
      <w:r>
        <w:separator/>
      </w:r>
    </w:p>
  </w:footnote>
  <w:footnote w:type="continuationSeparator" w:id="0">
    <w:p w:rsidR="00886FFF" w:rsidP="00801D9D" w:rsidRDefault="00886FFF" w14:paraId="64A13A1B" w14:textId="77777777">
      <w:pPr>
        <w:spacing w:after="0" w:line="240" w:lineRule="auto"/>
      </w:pPr>
      <w:r>
        <w:continuationSeparator/>
      </w:r>
    </w:p>
  </w:footnote>
  <w:footnote w:type="continuationNotice" w:id="1">
    <w:p w:rsidR="00886FFF" w:rsidRDefault="00886FFF" w14:paraId="4738B8B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04DC4"/>
    <w:multiLevelType w:val="hybridMultilevel"/>
    <w:tmpl w:val="0F00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954F5"/>
    <w:rsid w:val="00005939"/>
    <w:rsid w:val="00020BFD"/>
    <w:rsid w:val="00023BC4"/>
    <w:rsid w:val="000265D7"/>
    <w:rsid w:val="00031B66"/>
    <w:rsid w:val="00040DC8"/>
    <w:rsid w:val="00042349"/>
    <w:rsid w:val="00046AEA"/>
    <w:rsid w:val="0005473C"/>
    <w:rsid w:val="00056B0B"/>
    <w:rsid w:val="00060E78"/>
    <w:rsid w:val="00062DCA"/>
    <w:rsid w:val="000632F6"/>
    <w:rsid w:val="00064A68"/>
    <w:rsid w:val="00065BD2"/>
    <w:rsid w:val="00066B3C"/>
    <w:rsid w:val="000723EC"/>
    <w:rsid w:val="000731B2"/>
    <w:rsid w:val="00080E7E"/>
    <w:rsid w:val="00081387"/>
    <w:rsid w:val="0008178E"/>
    <w:rsid w:val="000862D8"/>
    <w:rsid w:val="00087888"/>
    <w:rsid w:val="00094C6A"/>
    <w:rsid w:val="000B270E"/>
    <w:rsid w:val="000C3C49"/>
    <w:rsid w:val="000C5DAA"/>
    <w:rsid w:val="000C712B"/>
    <w:rsid w:val="000D3C97"/>
    <w:rsid w:val="000D55F9"/>
    <w:rsid w:val="000E46A8"/>
    <w:rsid w:val="000E5A8C"/>
    <w:rsid w:val="000F2EB6"/>
    <w:rsid w:val="000F3BBB"/>
    <w:rsid w:val="000F48D9"/>
    <w:rsid w:val="000F5C91"/>
    <w:rsid w:val="001037D8"/>
    <w:rsid w:val="00104859"/>
    <w:rsid w:val="0010588E"/>
    <w:rsid w:val="001071D4"/>
    <w:rsid w:val="001121E2"/>
    <w:rsid w:val="00112901"/>
    <w:rsid w:val="00114283"/>
    <w:rsid w:val="001169D5"/>
    <w:rsid w:val="0012496A"/>
    <w:rsid w:val="001311A9"/>
    <w:rsid w:val="00160852"/>
    <w:rsid w:val="001722CE"/>
    <w:rsid w:val="001734A7"/>
    <w:rsid w:val="00181B11"/>
    <w:rsid w:val="00185457"/>
    <w:rsid w:val="00193F60"/>
    <w:rsid w:val="00195517"/>
    <w:rsid w:val="001A45F4"/>
    <w:rsid w:val="001B41AB"/>
    <w:rsid w:val="001C6754"/>
    <w:rsid w:val="001D2A1F"/>
    <w:rsid w:val="001D3A37"/>
    <w:rsid w:val="001DB735"/>
    <w:rsid w:val="001E6363"/>
    <w:rsid w:val="001F3919"/>
    <w:rsid w:val="00203D94"/>
    <w:rsid w:val="00205D51"/>
    <w:rsid w:val="00212760"/>
    <w:rsid w:val="00224EB6"/>
    <w:rsid w:val="00234036"/>
    <w:rsid w:val="00236D0E"/>
    <w:rsid w:val="00244700"/>
    <w:rsid w:val="00250155"/>
    <w:rsid w:val="00260787"/>
    <w:rsid w:val="00264FBE"/>
    <w:rsid w:val="002674C0"/>
    <w:rsid w:val="00281797"/>
    <w:rsid w:val="00281CFC"/>
    <w:rsid w:val="00285021"/>
    <w:rsid w:val="002855FE"/>
    <w:rsid w:val="0029066D"/>
    <w:rsid w:val="002929E3"/>
    <w:rsid w:val="00292F8F"/>
    <w:rsid w:val="00296200"/>
    <w:rsid w:val="002A1AA3"/>
    <w:rsid w:val="002A37D7"/>
    <w:rsid w:val="002B24D9"/>
    <w:rsid w:val="002B2AE4"/>
    <w:rsid w:val="002B46AD"/>
    <w:rsid w:val="002D2738"/>
    <w:rsid w:val="002D2BBD"/>
    <w:rsid w:val="002D743D"/>
    <w:rsid w:val="002D7567"/>
    <w:rsid w:val="002E042C"/>
    <w:rsid w:val="002F0428"/>
    <w:rsid w:val="00307F8A"/>
    <w:rsid w:val="003119F0"/>
    <w:rsid w:val="0031253F"/>
    <w:rsid w:val="0031720C"/>
    <w:rsid w:val="003217E9"/>
    <w:rsid w:val="00334F88"/>
    <w:rsid w:val="00340584"/>
    <w:rsid w:val="0034238A"/>
    <w:rsid w:val="00345719"/>
    <w:rsid w:val="00370B72"/>
    <w:rsid w:val="003739C4"/>
    <w:rsid w:val="00374EDD"/>
    <w:rsid w:val="003800AE"/>
    <w:rsid w:val="003821AC"/>
    <w:rsid w:val="003C7A27"/>
    <w:rsid w:val="003D3577"/>
    <w:rsid w:val="003D36A1"/>
    <w:rsid w:val="003D3B2A"/>
    <w:rsid w:val="003F3337"/>
    <w:rsid w:val="004103F8"/>
    <w:rsid w:val="00411D50"/>
    <w:rsid w:val="00421F85"/>
    <w:rsid w:val="00424AF3"/>
    <w:rsid w:val="00442990"/>
    <w:rsid w:val="00445295"/>
    <w:rsid w:val="00457108"/>
    <w:rsid w:val="004671EA"/>
    <w:rsid w:val="004750C3"/>
    <w:rsid w:val="00494F78"/>
    <w:rsid w:val="0049766B"/>
    <w:rsid w:val="004A06DA"/>
    <w:rsid w:val="004A1880"/>
    <w:rsid w:val="004A2313"/>
    <w:rsid w:val="004A3611"/>
    <w:rsid w:val="004A3CC8"/>
    <w:rsid w:val="004B168C"/>
    <w:rsid w:val="004C2C92"/>
    <w:rsid w:val="004D366F"/>
    <w:rsid w:val="004D3EBA"/>
    <w:rsid w:val="004D6473"/>
    <w:rsid w:val="004F43CE"/>
    <w:rsid w:val="00502B40"/>
    <w:rsid w:val="00506E86"/>
    <w:rsid w:val="00510DEB"/>
    <w:rsid w:val="00516E5A"/>
    <w:rsid w:val="00533121"/>
    <w:rsid w:val="00542945"/>
    <w:rsid w:val="00544C0D"/>
    <w:rsid w:val="005674AC"/>
    <w:rsid w:val="00574273"/>
    <w:rsid w:val="00574A1F"/>
    <w:rsid w:val="00582F60"/>
    <w:rsid w:val="00584159"/>
    <w:rsid w:val="0058534F"/>
    <w:rsid w:val="005937CC"/>
    <w:rsid w:val="005A3849"/>
    <w:rsid w:val="005A446D"/>
    <w:rsid w:val="005B0D84"/>
    <w:rsid w:val="005B23F3"/>
    <w:rsid w:val="005B24D2"/>
    <w:rsid w:val="005D3421"/>
    <w:rsid w:val="005F3AA9"/>
    <w:rsid w:val="005F6D24"/>
    <w:rsid w:val="00607ACC"/>
    <w:rsid w:val="00607F04"/>
    <w:rsid w:val="00616185"/>
    <w:rsid w:val="006166DB"/>
    <w:rsid w:val="0062432A"/>
    <w:rsid w:val="00632A9C"/>
    <w:rsid w:val="006345B1"/>
    <w:rsid w:val="00653095"/>
    <w:rsid w:val="00655A4D"/>
    <w:rsid w:val="00662BB8"/>
    <w:rsid w:val="0066604A"/>
    <w:rsid w:val="006B0799"/>
    <w:rsid w:val="006C7C98"/>
    <w:rsid w:val="006D242C"/>
    <w:rsid w:val="006E38DF"/>
    <w:rsid w:val="006E4E70"/>
    <w:rsid w:val="006F1DD3"/>
    <w:rsid w:val="006F68FB"/>
    <w:rsid w:val="006F6ABF"/>
    <w:rsid w:val="00702CD4"/>
    <w:rsid w:val="007051DA"/>
    <w:rsid w:val="00713DAE"/>
    <w:rsid w:val="00716678"/>
    <w:rsid w:val="00724327"/>
    <w:rsid w:val="00735FA6"/>
    <w:rsid w:val="007439E9"/>
    <w:rsid w:val="007473BE"/>
    <w:rsid w:val="0075275A"/>
    <w:rsid w:val="007529FC"/>
    <w:rsid w:val="00757659"/>
    <w:rsid w:val="00773794"/>
    <w:rsid w:val="00782572"/>
    <w:rsid w:val="00784B29"/>
    <w:rsid w:val="0078508C"/>
    <w:rsid w:val="00791861"/>
    <w:rsid w:val="007923CB"/>
    <w:rsid w:val="007948E5"/>
    <w:rsid w:val="007A5006"/>
    <w:rsid w:val="007A53FA"/>
    <w:rsid w:val="007C1A70"/>
    <w:rsid w:val="007C420A"/>
    <w:rsid w:val="007D0D42"/>
    <w:rsid w:val="007D11FE"/>
    <w:rsid w:val="007D5865"/>
    <w:rsid w:val="007E0801"/>
    <w:rsid w:val="007E2CEF"/>
    <w:rsid w:val="007E7454"/>
    <w:rsid w:val="007F33E0"/>
    <w:rsid w:val="007F3755"/>
    <w:rsid w:val="007F44F0"/>
    <w:rsid w:val="00801D9D"/>
    <w:rsid w:val="008115D9"/>
    <w:rsid w:val="008164FC"/>
    <w:rsid w:val="00823E0F"/>
    <w:rsid w:val="00824CA9"/>
    <w:rsid w:val="008268A4"/>
    <w:rsid w:val="00827745"/>
    <w:rsid w:val="00837679"/>
    <w:rsid w:val="008408A7"/>
    <w:rsid w:val="008428F4"/>
    <w:rsid w:val="0085607C"/>
    <w:rsid w:val="00865740"/>
    <w:rsid w:val="00872D9A"/>
    <w:rsid w:val="00874F9A"/>
    <w:rsid w:val="00877CFB"/>
    <w:rsid w:val="008862F9"/>
    <w:rsid w:val="00886FFF"/>
    <w:rsid w:val="0089320F"/>
    <w:rsid w:val="0089715D"/>
    <w:rsid w:val="008A6BFC"/>
    <w:rsid w:val="008B4AE7"/>
    <w:rsid w:val="008C08CD"/>
    <w:rsid w:val="008D0DD0"/>
    <w:rsid w:val="008D2035"/>
    <w:rsid w:val="008D3E9C"/>
    <w:rsid w:val="008E39B2"/>
    <w:rsid w:val="008E6E10"/>
    <w:rsid w:val="008F2080"/>
    <w:rsid w:val="008F3195"/>
    <w:rsid w:val="008F3579"/>
    <w:rsid w:val="008F7F79"/>
    <w:rsid w:val="00905F09"/>
    <w:rsid w:val="009072C2"/>
    <w:rsid w:val="00910FEB"/>
    <w:rsid w:val="00917426"/>
    <w:rsid w:val="0093257F"/>
    <w:rsid w:val="00944C10"/>
    <w:rsid w:val="00951DAC"/>
    <w:rsid w:val="00981866"/>
    <w:rsid w:val="009A594B"/>
    <w:rsid w:val="009B6DC8"/>
    <w:rsid w:val="009C502C"/>
    <w:rsid w:val="009C627B"/>
    <w:rsid w:val="009D3E54"/>
    <w:rsid w:val="009D58E7"/>
    <w:rsid w:val="009E7EA3"/>
    <w:rsid w:val="009F3679"/>
    <w:rsid w:val="009F5B80"/>
    <w:rsid w:val="00A15A7E"/>
    <w:rsid w:val="00A20541"/>
    <w:rsid w:val="00A20D68"/>
    <w:rsid w:val="00A27E3E"/>
    <w:rsid w:val="00A32666"/>
    <w:rsid w:val="00A32B13"/>
    <w:rsid w:val="00A57306"/>
    <w:rsid w:val="00A609A9"/>
    <w:rsid w:val="00A60A70"/>
    <w:rsid w:val="00A636C3"/>
    <w:rsid w:val="00A70009"/>
    <w:rsid w:val="00A76237"/>
    <w:rsid w:val="00A923C1"/>
    <w:rsid w:val="00A95C9F"/>
    <w:rsid w:val="00A95CE0"/>
    <w:rsid w:val="00A95E43"/>
    <w:rsid w:val="00A96EB4"/>
    <w:rsid w:val="00AA242F"/>
    <w:rsid w:val="00AB2FFF"/>
    <w:rsid w:val="00AC3F0D"/>
    <w:rsid w:val="00AC3F1C"/>
    <w:rsid w:val="00AD336B"/>
    <w:rsid w:val="00AE36AC"/>
    <w:rsid w:val="00AE3A3B"/>
    <w:rsid w:val="00AE68BB"/>
    <w:rsid w:val="00AE760B"/>
    <w:rsid w:val="00AF3ED3"/>
    <w:rsid w:val="00AF4A56"/>
    <w:rsid w:val="00AF5716"/>
    <w:rsid w:val="00AF6431"/>
    <w:rsid w:val="00AF794B"/>
    <w:rsid w:val="00B025B3"/>
    <w:rsid w:val="00B026A3"/>
    <w:rsid w:val="00B067BD"/>
    <w:rsid w:val="00B10084"/>
    <w:rsid w:val="00B11435"/>
    <w:rsid w:val="00B21310"/>
    <w:rsid w:val="00B34287"/>
    <w:rsid w:val="00B43CCF"/>
    <w:rsid w:val="00B4564E"/>
    <w:rsid w:val="00B55DCF"/>
    <w:rsid w:val="00B60911"/>
    <w:rsid w:val="00B6422D"/>
    <w:rsid w:val="00B674A0"/>
    <w:rsid w:val="00B714BB"/>
    <w:rsid w:val="00B71658"/>
    <w:rsid w:val="00B72C7D"/>
    <w:rsid w:val="00B7439F"/>
    <w:rsid w:val="00B767BF"/>
    <w:rsid w:val="00B95A85"/>
    <w:rsid w:val="00B97912"/>
    <w:rsid w:val="00BA08B5"/>
    <w:rsid w:val="00BA1548"/>
    <w:rsid w:val="00BA2172"/>
    <w:rsid w:val="00BC4E9F"/>
    <w:rsid w:val="00BE23A8"/>
    <w:rsid w:val="00BF5E8A"/>
    <w:rsid w:val="00C07438"/>
    <w:rsid w:val="00C0788B"/>
    <w:rsid w:val="00C123AB"/>
    <w:rsid w:val="00C16291"/>
    <w:rsid w:val="00C27D1C"/>
    <w:rsid w:val="00C413A3"/>
    <w:rsid w:val="00C43391"/>
    <w:rsid w:val="00C466E9"/>
    <w:rsid w:val="00C5727B"/>
    <w:rsid w:val="00C57B1C"/>
    <w:rsid w:val="00C65DBA"/>
    <w:rsid w:val="00C66204"/>
    <w:rsid w:val="00C77FF7"/>
    <w:rsid w:val="00C84D8C"/>
    <w:rsid w:val="00C96DBC"/>
    <w:rsid w:val="00CA2C14"/>
    <w:rsid w:val="00CA7470"/>
    <w:rsid w:val="00CC5F4F"/>
    <w:rsid w:val="00CD1EA8"/>
    <w:rsid w:val="00CE0A74"/>
    <w:rsid w:val="00CE42F7"/>
    <w:rsid w:val="00CF0C32"/>
    <w:rsid w:val="00CF4A5E"/>
    <w:rsid w:val="00D12753"/>
    <w:rsid w:val="00D1719F"/>
    <w:rsid w:val="00D24FD8"/>
    <w:rsid w:val="00D304A9"/>
    <w:rsid w:val="00D322BE"/>
    <w:rsid w:val="00D32B85"/>
    <w:rsid w:val="00D43E81"/>
    <w:rsid w:val="00D47CC0"/>
    <w:rsid w:val="00D54F30"/>
    <w:rsid w:val="00D55AAE"/>
    <w:rsid w:val="00D57FDA"/>
    <w:rsid w:val="00D6792D"/>
    <w:rsid w:val="00D73096"/>
    <w:rsid w:val="00D75E6B"/>
    <w:rsid w:val="00D8412E"/>
    <w:rsid w:val="00D962EB"/>
    <w:rsid w:val="00DA0154"/>
    <w:rsid w:val="00DA40EA"/>
    <w:rsid w:val="00DB392A"/>
    <w:rsid w:val="00DB7ECE"/>
    <w:rsid w:val="00DD140F"/>
    <w:rsid w:val="00DD4A4E"/>
    <w:rsid w:val="00DD7A7C"/>
    <w:rsid w:val="00DE0CE2"/>
    <w:rsid w:val="00DE548F"/>
    <w:rsid w:val="00DF06CC"/>
    <w:rsid w:val="00DF0F28"/>
    <w:rsid w:val="00E02379"/>
    <w:rsid w:val="00E06993"/>
    <w:rsid w:val="00E1097D"/>
    <w:rsid w:val="00E119A7"/>
    <w:rsid w:val="00E157D9"/>
    <w:rsid w:val="00E21D0B"/>
    <w:rsid w:val="00E25337"/>
    <w:rsid w:val="00E25E69"/>
    <w:rsid w:val="00E267E0"/>
    <w:rsid w:val="00E2736D"/>
    <w:rsid w:val="00E27A80"/>
    <w:rsid w:val="00E27EC2"/>
    <w:rsid w:val="00E332DB"/>
    <w:rsid w:val="00E470D3"/>
    <w:rsid w:val="00E50004"/>
    <w:rsid w:val="00E573FC"/>
    <w:rsid w:val="00E71764"/>
    <w:rsid w:val="00E7657D"/>
    <w:rsid w:val="00E8665E"/>
    <w:rsid w:val="00E9730B"/>
    <w:rsid w:val="00EA432D"/>
    <w:rsid w:val="00EB0703"/>
    <w:rsid w:val="00EB4FA3"/>
    <w:rsid w:val="00EB7B9C"/>
    <w:rsid w:val="00EC20DA"/>
    <w:rsid w:val="00ED3ED9"/>
    <w:rsid w:val="00ED3F3C"/>
    <w:rsid w:val="00ED473D"/>
    <w:rsid w:val="00EE5743"/>
    <w:rsid w:val="00EE7FD0"/>
    <w:rsid w:val="00EF7368"/>
    <w:rsid w:val="00F003F3"/>
    <w:rsid w:val="00F15B31"/>
    <w:rsid w:val="00F3637B"/>
    <w:rsid w:val="00F36B97"/>
    <w:rsid w:val="00F420FA"/>
    <w:rsid w:val="00F45AB1"/>
    <w:rsid w:val="00F502BC"/>
    <w:rsid w:val="00F52DF3"/>
    <w:rsid w:val="00F53EC1"/>
    <w:rsid w:val="00F64173"/>
    <w:rsid w:val="00F71614"/>
    <w:rsid w:val="00F85892"/>
    <w:rsid w:val="00F944AE"/>
    <w:rsid w:val="00F96762"/>
    <w:rsid w:val="00FA6953"/>
    <w:rsid w:val="00FB4E6F"/>
    <w:rsid w:val="00FC29A5"/>
    <w:rsid w:val="00FE7744"/>
    <w:rsid w:val="00FF3C48"/>
    <w:rsid w:val="00FF3CB2"/>
    <w:rsid w:val="00FF6ED4"/>
    <w:rsid w:val="00FF7E7B"/>
    <w:rsid w:val="01111B3A"/>
    <w:rsid w:val="0126C9AA"/>
    <w:rsid w:val="0166068B"/>
    <w:rsid w:val="02445805"/>
    <w:rsid w:val="028A1826"/>
    <w:rsid w:val="029B3583"/>
    <w:rsid w:val="02AB9528"/>
    <w:rsid w:val="02EE3CEE"/>
    <w:rsid w:val="02F74C6B"/>
    <w:rsid w:val="0376293D"/>
    <w:rsid w:val="037BCDD1"/>
    <w:rsid w:val="03919433"/>
    <w:rsid w:val="03B164D0"/>
    <w:rsid w:val="0412FD7E"/>
    <w:rsid w:val="043486DF"/>
    <w:rsid w:val="044FBE0E"/>
    <w:rsid w:val="049B1650"/>
    <w:rsid w:val="04BC197E"/>
    <w:rsid w:val="05228A23"/>
    <w:rsid w:val="0561CAC5"/>
    <w:rsid w:val="0576EA6B"/>
    <w:rsid w:val="0589D84E"/>
    <w:rsid w:val="058F76E1"/>
    <w:rsid w:val="05D0E7F9"/>
    <w:rsid w:val="0657E9DF"/>
    <w:rsid w:val="07E2A7F6"/>
    <w:rsid w:val="07E6FB6C"/>
    <w:rsid w:val="080D843D"/>
    <w:rsid w:val="089FE480"/>
    <w:rsid w:val="08BD9060"/>
    <w:rsid w:val="093F3EA3"/>
    <w:rsid w:val="09B7968C"/>
    <w:rsid w:val="09F54D28"/>
    <w:rsid w:val="0A1C5036"/>
    <w:rsid w:val="0A2D5B83"/>
    <w:rsid w:val="0A36580C"/>
    <w:rsid w:val="0A5A5CE0"/>
    <w:rsid w:val="0ABF63B7"/>
    <w:rsid w:val="0AD32666"/>
    <w:rsid w:val="0AE72111"/>
    <w:rsid w:val="0B0D73DF"/>
    <w:rsid w:val="0BAD8270"/>
    <w:rsid w:val="0BB82097"/>
    <w:rsid w:val="0C14A922"/>
    <w:rsid w:val="0C1C311E"/>
    <w:rsid w:val="0C6EF6C7"/>
    <w:rsid w:val="0CBE4A27"/>
    <w:rsid w:val="0CC533A2"/>
    <w:rsid w:val="0CC72B63"/>
    <w:rsid w:val="0D2E05E7"/>
    <w:rsid w:val="0D53F0F8"/>
    <w:rsid w:val="0DC2E509"/>
    <w:rsid w:val="0E47B3EB"/>
    <w:rsid w:val="0E5CAA37"/>
    <w:rsid w:val="0ED9B115"/>
    <w:rsid w:val="0F0812D7"/>
    <w:rsid w:val="0F565CB7"/>
    <w:rsid w:val="0FA9EF9D"/>
    <w:rsid w:val="0FCCABE1"/>
    <w:rsid w:val="0FF5EAE9"/>
    <w:rsid w:val="108B91BA"/>
    <w:rsid w:val="10D8D7EF"/>
    <w:rsid w:val="10EC95E8"/>
    <w:rsid w:val="112557EA"/>
    <w:rsid w:val="116839E0"/>
    <w:rsid w:val="11F8C3B3"/>
    <w:rsid w:val="120AEC4D"/>
    <w:rsid w:val="1230B067"/>
    <w:rsid w:val="1253964F"/>
    <w:rsid w:val="127D4D2F"/>
    <w:rsid w:val="12828B5C"/>
    <w:rsid w:val="12E4CE69"/>
    <w:rsid w:val="134B69F3"/>
    <w:rsid w:val="13650828"/>
    <w:rsid w:val="136F8CD9"/>
    <w:rsid w:val="139479C9"/>
    <w:rsid w:val="13A70F5E"/>
    <w:rsid w:val="13EE6767"/>
    <w:rsid w:val="1460E04F"/>
    <w:rsid w:val="147A08AC"/>
    <w:rsid w:val="14DB3C1D"/>
    <w:rsid w:val="14DB6BC4"/>
    <w:rsid w:val="14E52D2A"/>
    <w:rsid w:val="158B3711"/>
    <w:rsid w:val="1593F40C"/>
    <w:rsid w:val="1596E947"/>
    <w:rsid w:val="159744BA"/>
    <w:rsid w:val="15B64081"/>
    <w:rsid w:val="15E0FCC2"/>
    <w:rsid w:val="15E8276D"/>
    <w:rsid w:val="1601E488"/>
    <w:rsid w:val="161577E4"/>
    <w:rsid w:val="16C53513"/>
    <w:rsid w:val="16D9E193"/>
    <w:rsid w:val="16E8861D"/>
    <w:rsid w:val="16EBEDA2"/>
    <w:rsid w:val="1702C0C4"/>
    <w:rsid w:val="17446B5E"/>
    <w:rsid w:val="1749E8E9"/>
    <w:rsid w:val="1794D425"/>
    <w:rsid w:val="17F1FDC4"/>
    <w:rsid w:val="17F2EC4F"/>
    <w:rsid w:val="1818F63B"/>
    <w:rsid w:val="183CBE95"/>
    <w:rsid w:val="18B05C22"/>
    <w:rsid w:val="18F4010B"/>
    <w:rsid w:val="19052B3B"/>
    <w:rsid w:val="19261DF9"/>
    <w:rsid w:val="192FC808"/>
    <w:rsid w:val="1938FC1D"/>
    <w:rsid w:val="19796924"/>
    <w:rsid w:val="19EB7865"/>
    <w:rsid w:val="1A31DFF2"/>
    <w:rsid w:val="1A67652F"/>
    <w:rsid w:val="1A76CCC7"/>
    <w:rsid w:val="1A9CAB36"/>
    <w:rsid w:val="1AB34C8A"/>
    <w:rsid w:val="1B63477E"/>
    <w:rsid w:val="1B9E25D8"/>
    <w:rsid w:val="1C033590"/>
    <w:rsid w:val="1D465C20"/>
    <w:rsid w:val="1D847A2C"/>
    <w:rsid w:val="1E1131A4"/>
    <w:rsid w:val="1E85D80D"/>
    <w:rsid w:val="1E890CA0"/>
    <w:rsid w:val="1EC5F07B"/>
    <w:rsid w:val="1EEF4657"/>
    <w:rsid w:val="1F482492"/>
    <w:rsid w:val="1F4D1F64"/>
    <w:rsid w:val="1FAB266D"/>
    <w:rsid w:val="20EF8A85"/>
    <w:rsid w:val="210B65AD"/>
    <w:rsid w:val="213F6357"/>
    <w:rsid w:val="2146F6CE"/>
    <w:rsid w:val="217E824B"/>
    <w:rsid w:val="21CF9245"/>
    <w:rsid w:val="21F0275F"/>
    <w:rsid w:val="220302F1"/>
    <w:rsid w:val="224EC1B7"/>
    <w:rsid w:val="230A45CA"/>
    <w:rsid w:val="23718024"/>
    <w:rsid w:val="23BA40BE"/>
    <w:rsid w:val="23BB459A"/>
    <w:rsid w:val="24928055"/>
    <w:rsid w:val="24F10167"/>
    <w:rsid w:val="2523044D"/>
    <w:rsid w:val="25866279"/>
    <w:rsid w:val="25D80826"/>
    <w:rsid w:val="26951DCE"/>
    <w:rsid w:val="26D92129"/>
    <w:rsid w:val="26EDC9EF"/>
    <w:rsid w:val="2710067C"/>
    <w:rsid w:val="279EEB8D"/>
    <w:rsid w:val="27CEDD06"/>
    <w:rsid w:val="28748984"/>
    <w:rsid w:val="288EAE00"/>
    <w:rsid w:val="28A86F1C"/>
    <w:rsid w:val="2912DDA7"/>
    <w:rsid w:val="29174C8A"/>
    <w:rsid w:val="29248478"/>
    <w:rsid w:val="2A26CFD8"/>
    <w:rsid w:val="2A514E4A"/>
    <w:rsid w:val="2A59687D"/>
    <w:rsid w:val="2A59D39C"/>
    <w:rsid w:val="2B714BEC"/>
    <w:rsid w:val="2B82EC68"/>
    <w:rsid w:val="2BE954F5"/>
    <w:rsid w:val="2BF811A1"/>
    <w:rsid w:val="2C368CCF"/>
    <w:rsid w:val="2CA908B4"/>
    <w:rsid w:val="2CC4AE57"/>
    <w:rsid w:val="2D70297B"/>
    <w:rsid w:val="2DA1C846"/>
    <w:rsid w:val="2E9AEF77"/>
    <w:rsid w:val="2EB588B1"/>
    <w:rsid w:val="2F00E12A"/>
    <w:rsid w:val="2F249895"/>
    <w:rsid w:val="2F3A4FA1"/>
    <w:rsid w:val="2F6A7F8E"/>
    <w:rsid w:val="2F8160A6"/>
    <w:rsid w:val="2F8E6E6A"/>
    <w:rsid w:val="2F8EC2AB"/>
    <w:rsid w:val="2F93F2A6"/>
    <w:rsid w:val="2FAFD914"/>
    <w:rsid w:val="2FC3622C"/>
    <w:rsid w:val="30894E5C"/>
    <w:rsid w:val="30AD79B3"/>
    <w:rsid w:val="30BD4D2C"/>
    <w:rsid w:val="31179D2B"/>
    <w:rsid w:val="314C4F00"/>
    <w:rsid w:val="3150FAD7"/>
    <w:rsid w:val="319A616A"/>
    <w:rsid w:val="31F0853E"/>
    <w:rsid w:val="32494A14"/>
    <w:rsid w:val="3265A437"/>
    <w:rsid w:val="32A6511A"/>
    <w:rsid w:val="332B44BB"/>
    <w:rsid w:val="339E8483"/>
    <w:rsid w:val="34342A4D"/>
    <w:rsid w:val="3494767B"/>
    <w:rsid w:val="34E1A470"/>
    <w:rsid w:val="350AC054"/>
    <w:rsid w:val="359D44F9"/>
    <w:rsid w:val="35ACDA2B"/>
    <w:rsid w:val="35D7C8F0"/>
    <w:rsid w:val="360F3F1A"/>
    <w:rsid w:val="361A7862"/>
    <w:rsid w:val="3793CEE2"/>
    <w:rsid w:val="37B63085"/>
    <w:rsid w:val="380026AD"/>
    <w:rsid w:val="381890CE"/>
    <w:rsid w:val="388B6EB6"/>
    <w:rsid w:val="38A40A7D"/>
    <w:rsid w:val="38CCBE88"/>
    <w:rsid w:val="393F68D0"/>
    <w:rsid w:val="3955657D"/>
    <w:rsid w:val="396925B3"/>
    <w:rsid w:val="397E9CEB"/>
    <w:rsid w:val="39830505"/>
    <w:rsid w:val="39C16B81"/>
    <w:rsid w:val="39FBA1EB"/>
    <w:rsid w:val="3A368140"/>
    <w:rsid w:val="3AD90B24"/>
    <w:rsid w:val="3B319946"/>
    <w:rsid w:val="3BF13EA4"/>
    <w:rsid w:val="3BF35E20"/>
    <w:rsid w:val="3C955458"/>
    <w:rsid w:val="3CD435FF"/>
    <w:rsid w:val="3CF9D2DB"/>
    <w:rsid w:val="3D249FBD"/>
    <w:rsid w:val="3DB9F684"/>
    <w:rsid w:val="3E79C3EB"/>
    <w:rsid w:val="3EC387AD"/>
    <w:rsid w:val="3EC757D3"/>
    <w:rsid w:val="3ED4BAF5"/>
    <w:rsid w:val="3ED805DE"/>
    <w:rsid w:val="3ED895EA"/>
    <w:rsid w:val="3F169245"/>
    <w:rsid w:val="3F174680"/>
    <w:rsid w:val="3F5BA9F7"/>
    <w:rsid w:val="3F737DE2"/>
    <w:rsid w:val="3F8698BC"/>
    <w:rsid w:val="3FFFE294"/>
    <w:rsid w:val="4006CFB7"/>
    <w:rsid w:val="403CB52B"/>
    <w:rsid w:val="4043AA93"/>
    <w:rsid w:val="40988C52"/>
    <w:rsid w:val="40AB0ECF"/>
    <w:rsid w:val="41B08534"/>
    <w:rsid w:val="41B164AD"/>
    <w:rsid w:val="41B9D380"/>
    <w:rsid w:val="42568102"/>
    <w:rsid w:val="42E24BF0"/>
    <w:rsid w:val="42F9066C"/>
    <w:rsid w:val="4321E09E"/>
    <w:rsid w:val="433019B8"/>
    <w:rsid w:val="43413776"/>
    <w:rsid w:val="43624781"/>
    <w:rsid w:val="43C76F54"/>
    <w:rsid w:val="44146BD5"/>
    <w:rsid w:val="44401888"/>
    <w:rsid w:val="444D19E7"/>
    <w:rsid w:val="4471185B"/>
    <w:rsid w:val="447E0DF9"/>
    <w:rsid w:val="4489FBA2"/>
    <w:rsid w:val="44B31743"/>
    <w:rsid w:val="44D84BE5"/>
    <w:rsid w:val="451AF087"/>
    <w:rsid w:val="454D044F"/>
    <w:rsid w:val="45834EAB"/>
    <w:rsid w:val="458FA1AD"/>
    <w:rsid w:val="459A9E92"/>
    <w:rsid w:val="45A6120F"/>
    <w:rsid w:val="45A94E51"/>
    <w:rsid w:val="4676142D"/>
    <w:rsid w:val="4682F963"/>
    <w:rsid w:val="46B35927"/>
    <w:rsid w:val="46B7E606"/>
    <w:rsid w:val="46F05310"/>
    <w:rsid w:val="470821BE"/>
    <w:rsid w:val="470BA55A"/>
    <w:rsid w:val="474ED394"/>
    <w:rsid w:val="47E6CD91"/>
    <w:rsid w:val="48433815"/>
    <w:rsid w:val="485C896F"/>
    <w:rsid w:val="4886BA76"/>
    <w:rsid w:val="48A3F21F"/>
    <w:rsid w:val="4915A927"/>
    <w:rsid w:val="49D4B709"/>
    <w:rsid w:val="49E31A60"/>
    <w:rsid w:val="4A5A540C"/>
    <w:rsid w:val="4AC860A9"/>
    <w:rsid w:val="4B033D45"/>
    <w:rsid w:val="4B0D6B40"/>
    <w:rsid w:val="4BD84004"/>
    <w:rsid w:val="4C4BF367"/>
    <w:rsid w:val="4C8771F6"/>
    <w:rsid w:val="4CD6023B"/>
    <w:rsid w:val="4D76A162"/>
    <w:rsid w:val="4D82CD1C"/>
    <w:rsid w:val="4D8AE9EB"/>
    <w:rsid w:val="4DA14A2F"/>
    <w:rsid w:val="4DD0D90A"/>
    <w:rsid w:val="4DE7C3C8"/>
    <w:rsid w:val="4E54EE34"/>
    <w:rsid w:val="4EBE94D1"/>
    <w:rsid w:val="4EC1923A"/>
    <w:rsid w:val="4F5BAEDE"/>
    <w:rsid w:val="4F707E0E"/>
    <w:rsid w:val="4FEC85CA"/>
    <w:rsid w:val="501DF3E4"/>
    <w:rsid w:val="505B4EB0"/>
    <w:rsid w:val="50E8FD65"/>
    <w:rsid w:val="514283BE"/>
    <w:rsid w:val="516ADA93"/>
    <w:rsid w:val="51A47251"/>
    <w:rsid w:val="51CF75FD"/>
    <w:rsid w:val="51E271D0"/>
    <w:rsid w:val="529E12A5"/>
    <w:rsid w:val="52A599B2"/>
    <w:rsid w:val="52BD21EA"/>
    <w:rsid w:val="53112689"/>
    <w:rsid w:val="54416A13"/>
    <w:rsid w:val="5565F9ED"/>
    <w:rsid w:val="562496B1"/>
    <w:rsid w:val="56356CE1"/>
    <w:rsid w:val="56769229"/>
    <w:rsid w:val="568D3568"/>
    <w:rsid w:val="56913452"/>
    <w:rsid w:val="56B64100"/>
    <w:rsid w:val="56DE762B"/>
    <w:rsid w:val="57180DE9"/>
    <w:rsid w:val="5753A856"/>
    <w:rsid w:val="5799BC84"/>
    <w:rsid w:val="57F570C8"/>
    <w:rsid w:val="58470870"/>
    <w:rsid w:val="584993F8"/>
    <w:rsid w:val="58ACE94E"/>
    <w:rsid w:val="58E87252"/>
    <w:rsid w:val="58EF936D"/>
    <w:rsid w:val="59108518"/>
    <w:rsid w:val="592428ED"/>
    <w:rsid w:val="5978525B"/>
    <w:rsid w:val="59997CFE"/>
    <w:rsid w:val="59A0C0E2"/>
    <w:rsid w:val="59C15F85"/>
    <w:rsid w:val="59C6BC5A"/>
    <w:rsid w:val="5A16B31A"/>
    <w:rsid w:val="5A8B63CE"/>
    <w:rsid w:val="5B53725B"/>
    <w:rsid w:val="5B53AD7C"/>
    <w:rsid w:val="5B54C802"/>
    <w:rsid w:val="5BB55BDD"/>
    <w:rsid w:val="5BCDB7FF"/>
    <w:rsid w:val="5BEB4151"/>
    <w:rsid w:val="5C2438D7"/>
    <w:rsid w:val="5C25C2C4"/>
    <w:rsid w:val="5C312FAE"/>
    <w:rsid w:val="5C4825DA"/>
    <w:rsid w:val="5C6279FD"/>
    <w:rsid w:val="5CABF1DC"/>
    <w:rsid w:val="5CF820CE"/>
    <w:rsid w:val="5D26D5B7"/>
    <w:rsid w:val="5D2AEB5F"/>
    <w:rsid w:val="5D55DA24"/>
    <w:rsid w:val="5E87AB5C"/>
    <w:rsid w:val="5E8B131D"/>
    <w:rsid w:val="5EE9DC43"/>
    <w:rsid w:val="5F6E889B"/>
    <w:rsid w:val="5FA39D9B"/>
    <w:rsid w:val="5FEEC386"/>
    <w:rsid w:val="5FEF9625"/>
    <w:rsid w:val="60174103"/>
    <w:rsid w:val="601D746F"/>
    <w:rsid w:val="6030A109"/>
    <w:rsid w:val="608C4A1B"/>
    <w:rsid w:val="60A33F60"/>
    <w:rsid w:val="60CD6F63"/>
    <w:rsid w:val="616A3BE3"/>
    <w:rsid w:val="61D9CD79"/>
    <w:rsid w:val="6286A347"/>
    <w:rsid w:val="62AD07C3"/>
    <w:rsid w:val="62DD0E1B"/>
    <w:rsid w:val="62EA0344"/>
    <w:rsid w:val="631EC2E8"/>
    <w:rsid w:val="63B31D03"/>
    <w:rsid w:val="63E83ADC"/>
    <w:rsid w:val="64572F67"/>
    <w:rsid w:val="648E205E"/>
    <w:rsid w:val="64957857"/>
    <w:rsid w:val="64DD6517"/>
    <w:rsid w:val="64EDB081"/>
    <w:rsid w:val="65195D94"/>
    <w:rsid w:val="651CD4E7"/>
    <w:rsid w:val="65359847"/>
    <w:rsid w:val="661E962C"/>
    <w:rsid w:val="66631AFF"/>
    <w:rsid w:val="66817505"/>
    <w:rsid w:val="6698857E"/>
    <w:rsid w:val="6700D21A"/>
    <w:rsid w:val="671FDB9E"/>
    <w:rsid w:val="67313AD0"/>
    <w:rsid w:val="6763A317"/>
    <w:rsid w:val="678ABC96"/>
    <w:rsid w:val="67A5C836"/>
    <w:rsid w:val="67DDA9BA"/>
    <w:rsid w:val="67E6304A"/>
    <w:rsid w:val="67EBB651"/>
    <w:rsid w:val="6800B96D"/>
    <w:rsid w:val="6822D6DE"/>
    <w:rsid w:val="68725A03"/>
    <w:rsid w:val="6907935A"/>
    <w:rsid w:val="69792819"/>
    <w:rsid w:val="698E5030"/>
    <w:rsid w:val="699C1FD5"/>
    <w:rsid w:val="69B915C7"/>
    <w:rsid w:val="69EBA225"/>
    <w:rsid w:val="6A45A0C0"/>
    <w:rsid w:val="6A9356D9"/>
    <w:rsid w:val="6ACAE514"/>
    <w:rsid w:val="6B013D88"/>
    <w:rsid w:val="6B1DC534"/>
    <w:rsid w:val="6B658F7E"/>
    <w:rsid w:val="6BB70530"/>
    <w:rsid w:val="6BFA2032"/>
    <w:rsid w:val="6CBC9907"/>
    <w:rsid w:val="6D06B7B8"/>
    <w:rsid w:val="6DBCD66C"/>
    <w:rsid w:val="6DE2630E"/>
    <w:rsid w:val="6E0843D9"/>
    <w:rsid w:val="6E2C23AD"/>
    <w:rsid w:val="6E5C974D"/>
    <w:rsid w:val="6EFFE986"/>
    <w:rsid w:val="6F75D8BF"/>
    <w:rsid w:val="6FD0A27D"/>
    <w:rsid w:val="70367A56"/>
    <w:rsid w:val="7049CC75"/>
    <w:rsid w:val="706FD69A"/>
    <w:rsid w:val="708AD91F"/>
    <w:rsid w:val="70BAAC78"/>
    <w:rsid w:val="710BADB1"/>
    <w:rsid w:val="714E7FB8"/>
    <w:rsid w:val="71668B6C"/>
    <w:rsid w:val="717ABD96"/>
    <w:rsid w:val="7188BE44"/>
    <w:rsid w:val="736C4B45"/>
    <w:rsid w:val="738BAFF0"/>
    <w:rsid w:val="7390C19A"/>
    <w:rsid w:val="73C4C750"/>
    <w:rsid w:val="73CF77EF"/>
    <w:rsid w:val="74E5CBCB"/>
    <w:rsid w:val="7506B25C"/>
    <w:rsid w:val="7508B319"/>
    <w:rsid w:val="75ECA179"/>
    <w:rsid w:val="7618B293"/>
    <w:rsid w:val="7618D560"/>
    <w:rsid w:val="763E4729"/>
    <w:rsid w:val="764F96DC"/>
    <w:rsid w:val="77C28C05"/>
    <w:rsid w:val="77C8C75C"/>
    <w:rsid w:val="781131A3"/>
    <w:rsid w:val="7814AEFD"/>
    <w:rsid w:val="78402150"/>
    <w:rsid w:val="7945E5F8"/>
    <w:rsid w:val="79485826"/>
    <w:rsid w:val="79822387"/>
    <w:rsid w:val="799D0240"/>
    <w:rsid w:val="79E67DF4"/>
    <w:rsid w:val="7A39EC8C"/>
    <w:rsid w:val="7A56DDB2"/>
    <w:rsid w:val="7ABE8424"/>
    <w:rsid w:val="7AEA6D2D"/>
    <w:rsid w:val="7AFC5365"/>
    <w:rsid w:val="7B3A3989"/>
    <w:rsid w:val="7C74CE14"/>
    <w:rsid w:val="7CE94354"/>
    <w:rsid w:val="7D4632A9"/>
    <w:rsid w:val="7D8065D6"/>
    <w:rsid w:val="7DB6638E"/>
    <w:rsid w:val="7DEEC29A"/>
    <w:rsid w:val="7E6ED281"/>
    <w:rsid w:val="7EA75815"/>
    <w:rsid w:val="7ED4DE58"/>
    <w:rsid w:val="7F943813"/>
    <w:rsid w:val="7FB5277C"/>
    <w:rsid w:val="7FBE08B8"/>
    <w:rsid w:val="7FD79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D768"/>
  <w15:chartTrackingRefBased/>
  <w15:docId w15:val="{824E2ACA-E235-458C-990C-9A958ACA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AE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D9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1D9D"/>
  </w:style>
  <w:style w:type="paragraph" w:styleId="Footer">
    <w:name w:val="footer"/>
    <w:basedOn w:val="Normal"/>
    <w:link w:val="FooterChar"/>
    <w:uiPriority w:val="99"/>
    <w:unhideWhenUsed/>
    <w:rsid w:val="00801D9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1D9D"/>
  </w:style>
  <w:style w:type="paragraph" w:styleId="NormalWeb">
    <w:name w:val="Normal (Web)"/>
    <w:basedOn w:val="Normal"/>
    <w:uiPriority w:val="99"/>
    <w:unhideWhenUsed/>
    <w:rsid w:val="00801D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6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DBC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046AE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nchor-text" w:customStyle="1">
    <w:name w:val="anchor-text"/>
    <w:basedOn w:val="DefaultParagraphFont"/>
    <w:rsid w:val="00046AEA"/>
  </w:style>
  <w:style w:type="table" w:styleId="TableGrid">
    <w:name w:val="Table Grid"/>
    <w:basedOn w:val="TableNormal"/>
    <w:uiPriority w:val="39"/>
    <w:rsid w:val="00203D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6B07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emf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image" Target="media/image6.emf" Id="rId12" /><Relationship Type="http://schemas.openxmlformats.org/officeDocument/2006/relationships/hyperlink" Target="https://www.sciencedirect.com/topics/chemistry/peltier-effect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www.sciencedirect.com/science/article/pii/B0080431526018222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hyperlink" Target="https://www.geartechnology.com/articles/0909/Gear_Corrosion_During_the_Manufacturing_Process/" TargetMode="External" Id="rId15" /><Relationship Type="http://schemas.openxmlformats.org/officeDocument/2006/relationships/image" Target="media/image4.emf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image" Target="media/image8.png" Id="rId14" /><Relationship Type="http://schemas.openxmlformats.org/officeDocument/2006/relationships/image" Target="/media/image3.jpg" Id="R471cf20772114cc7" /><Relationship Type="http://schemas.openxmlformats.org/officeDocument/2006/relationships/image" Target="/media/image4.jpg" Id="Rd37e8a909cf74c7b" /><Relationship Type="http://schemas.openxmlformats.org/officeDocument/2006/relationships/glossaryDocument" Target="/word/glossary/document.xml" Id="R98c2b38e4b3448e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f0330-3392-4e3f-9a3f-38be6e99f59d}"/>
      </w:docPartPr>
      <w:docPartBody>
        <w:p w14:paraId="51CD2F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Patel, Vedi</dc:creator>
  <keywords/>
  <dc:description/>
  <lastModifiedBy>Todi, Aman</lastModifiedBy>
  <revision>213</revision>
  <dcterms:created xsi:type="dcterms:W3CDTF">2020-11-11T17:24:00.0000000Z</dcterms:created>
  <dcterms:modified xsi:type="dcterms:W3CDTF">2020-12-07T13:10:47.4748394Z</dcterms:modified>
</coreProperties>
</file>