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336" w:rsidRPr="00916336" w:rsidRDefault="00916336" w:rsidP="00916336">
      <w:pPr>
        <w:pStyle w:val="BodyText"/>
        <w:spacing w:before="0" w:after="0"/>
      </w:pPr>
      <w:bookmarkStart w:id="0" w:name="figure-8.-weekely-sales-vs-stores"/>
      <w:r w:rsidRPr="00916336">
        <w:t>| Week|</w:t>
      </w:r>
      <w:r>
        <w:tab/>
      </w:r>
      <w:r w:rsidRPr="00916336">
        <w:t xml:space="preserve">Holiday_Ref       </w:t>
      </w:r>
      <w:r>
        <w:tab/>
      </w:r>
      <w:r w:rsidRPr="00916336">
        <w:t>|</w:t>
      </w:r>
    </w:p>
    <w:p w:rsidR="00916336" w:rsidRPr="00916336" w:rsidRDefault="00916336" w:rsidP="00916336">
      <w:pPr>
        <w:pStyle w:val="BodyText"/>
        <w:spacing w:before="0" w:after="0"/>
      </w:pPr>
      <w:r w:rsidRPr="00916336">
        <w:t>|----:</w:t>
      </w:r>
      <w:r>
        <w:tab/>
      </w:r>
      <w:r w:rsidRPr="00916336">
        <w:t>|:---------------------------------</w:t>
      </w:r>
      <w:r>
        <w:t>-</w:t>
      </w:r>
      <w:r>
        <w:tab/>
      </w:r>
      <w:r w:rsidRPr="00916336">
        <w:t>|</w:t>
      </w:r>
    </w:p>
    <w:p w:rsidR="00916336" w:rsidRPr="00916336" w:rsidRDefault="00916336" w:rsidP="00916336">
      <w:pPr>
        <w:pStyle w:val="BodyText"/>
        <w:spacing w:before="0" w:after="0"/>
      </w:pPr>
      <w:r>
        <w:t xml:space="preserve">|    6 </w:t>
      </w:r>
      <w:r>
        <w:tab/>
        <w:t>|SupperBowl Week</w:t>
      </w:r>
      <w:r>
        <w:tab/>
      </w:r>
      <w:r>
        <w:tab/>
      </w:r>
      <w:r w:rsidRPr="00916336">
        <w:t>|</w:t>
      </w:r>
    </w:p>
    <w:p w:rsidR="00916336" w:rsidRPr="00916336" w:rsidRDefault="00916336" w:rsidP="00916336">
      <w:pPr>
        <w:pStyle w:val="BodyText"/>
        <w:spacing w:before="0" w:after="0"/>
      </w:pPr>
      <w:r w:rsidRPr="00916336">
        <w:t>|   36</w:t>
      </w:r>
      <w:r>
        <w:tab/>
      </w:r>
      <w:r w:rsidRPr="00916336">
        <w:t xml:space="preserve">|LaborDay Week     </w:t>
      </w:r>
      <w:r>
        <w:tab/>
      </w:r>
      <w:r>
        <w:tab/>
      </w:r>
      <w:r w:rsidRPr="00916336">
        <w:t>|</w:t>
      </w:r>
    </w:p>
    <w:p w:rsidR="00916336" w:rsidRPr="00916336" w:rsidRDefault="00916336" w:rsidP="00916336">
      <w:pPr>
        <w:pStyle w:val="BodyText"/>
        <w:spacing w:before="0" w:after="0"/>
      </w:pPr>
      <w:r w:rsidRPr="00916336">
        <w:t>|   47</w:t>
      </w:r>
      <w:r>
        <w:tab/>
      </w:r>
      <w:r w:rsidRPr="00916336">
        <w:t xml:space="preserve">|ThanksGiving Week </w:t>
      </w:r>
      <w:r>
        <w:tab/>
      </w:r>
      <w:r w:rsidRPr="00916336">
        <w:t>|</w:t>
      </w:r>
    </w:p>
    <w:p w:rsidR="00916336" w:rsidRPr="00916336" w:rsidRDefault="00916336" w:rsidP="00916336">
      <w:pPr>
        <w:pStyle w:val="BodyText"/>
        <w:spacing w:before="0" w:after="0"/>
      </w:pPr>
      <w:r w:rsidRPr="00916336">
        <w:t>|   52</w:t>
      </w:r>
      <w:r>
        <w:tab/>
      </w:r>
      <w:r w:rsidRPr="00916336">
        <w:t xml:space="preserve">|Christmas Week    </w:t>
      </w:r>
      <w:r>
        <w:tab/>
      </w:r>
      <w:r>
        <w:tab/>
      </w:r>
      <w:r w:rsidRPr="00916336">
        <w:t>|</w:t>
      </w:r>
    </w:p>
    <w:p w:rsidR="00916336" w:rsidRPr="00D72634" w:rsidRDefault="00D72634">
      <w:pPr>
        <w:pStyle w:val="FirstParagraph"/>
      </w:pPr>
      <w:r>
        <w:rPr>
          <w:b/>
        </w:rPr>
        <w:t xml:space="preserve">Fig. 7. </w:t>
      </w:r>
      <w:r>
        <w:t>Holiday Reference for Corresponding Week Numbers</w:t>
      </w:r>
    </w:p>
    <w:p w:rsidR="00916336" w:rsidRDefault="00916336">
      <w:pPr>
        <w:pStyle w:val="FirstParagraph"/>
        <w:rPr>
          <w:b/>
        </w:rPr>
      </w:pPr>
    </w:p>
    <w:p w:rsidR="00DE70FD" w:rsidRPr="00916336" w:rsidRDefault="00916336">
      <w:pPr>
        <w:pStyle w:val="FirstParagraph"/>
        <w:rPr>
          <w:b/>
        </w:rPr>
      </w:pPr>
      <w:r w:rsidRPr="00916336">
        <w:rPr>
          <w:b/>
        </w:rPr>
        <w:t xml:space="preserve">Figure 8. </w:t>
      </w:r>
      <w:r w:rsidR="00D72634">
        <w:rPr>
          <w:b/>
        </w:rPr>
        <w:t>Weekly</w:t>
      </w:r>
      <w:r w:rsidRPr="00916336">
        <w:rPr>
          <w:b/>
        </w:rPr>
        <w:t xml:space="preserve"> sales vs Stores</w:t>
      </w:r>
    </w:p>
    <w:p w:rsidR="00916336" w:rsidRDefault="00DA51B2" w:rsidP="00916336">
      <w:pPr>
        <w:pStyle w:val="BodyText"/>
      </w:pPr>
      <w:r>
        <w:rPr>
          <w:noProof/>
        </w:rPr>
        <w:drawing>
          <wp:inline distT="0" distB="0" distL="0" distR="0" wp14:anchorId="748FE44B" wp14:editId="76BF89BF">
            <wp:extent cx="594360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0050"/>
                    </a:xfrm>
                    <a:prstGeom prst="rect">
                      <a:avLst/>
                    </a:prstGeom>
                  </pic:spPr>
                </pic:pic>
              </a:graphicData>
            </a:graphic>
          </wp:inline>
        </w:drawing>
      </w:r>
    </w:p>
    <w:p w:rsidR="00916336" w:rsidRDefault="00916336" w:rsidP="00916336">
      <w:pPr>
        <w:pStyle w:val="BodyText"/>
      </w:pPr>
    </w:p>
    <w:p w:rsidR="00EC6C4A" w:rsidRDefault="00DA51B2" w:rsidP="004A6BD1">
      <w:pPr>
        <w:pStyle w:val="BodyText"/>
        <w:jc w:val="both"/>
      </w:pPr>
      <w:r w:rsidRPr="00DA51B2">
        <w:t xml:space="preserve">The analysis of weekly sales across various stores reveals a prominent surge in sales during </w:t>
      </w:r>
      <w:r w:rsidR="004A6BD1">
        <w:t>Thanksgiving</w:t>
      </w:r>
      <w:r w:rsidRPr="00DA51B2">
        <w:t xml:space="preserve"> Week (Week 47), suggesting a notable correlation between this holiday period and heightened purchasing activity. Additionally, a general upward trend in </w:t>
      </w:r>
      <w:r w:rsidR="004A6BD1">
        <w:t>holiday sales</w:t>
      </w:r>
      <w:r w:rsidRPr="00DA51B2">
        <w:t xml:space="preserve"> is observed across most stores, indicating increased customer spending during these periods. While </w:t>
      </w:r>
      <w:r w:rsidR="004A6BD1">
        <w:t>Thanksgiving</w:t>
      </w:r>
      <w:r w:rsidRPr="00DA51B2">
        <w:t xml:space="preserve"> Week stands out as a high-sales period, store-specific variations in performance during other holidays highlight opportunities for tailored marketing and strategic promotions. The findings suggest the importance of understanding both overarching trends and individual store dynamics for effective sales strategies.</w:t>
      </w:r>
    </w:p>
    <w:p w:rsidR="00EC6C4A" w:rsidRDefault="00EC6C4A" w:rsidP="00916336">
      <w:pPr>
        <w:pStyle w:val="BodyText"/>
      </w:pPr>
      <w:bookmarkStart w:id="1" w:name="_GoBack"/>
      <w:r>
        <w:rPr>
          <w:noProof/>
        </w:rPr>
        <w:lastRenderedPageBreak/>
        <w:drawing>
          <wp:inline distT="0" distB="0" distL="0" distR="0" wp14:anchorId="69D0F59D" wp14:editId="106B7BF4">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8500"/>
                    </a:xfrm>
                    <a:prstGeom prst="rect">
                      <a:avLst/>
                    </a:prstGeom>
                  </pic:spPr>
                </pic:pic>
              </a:graphicData>
            </a:graphic>
          </wp:inline>
        </w:drawing>
      </w:r>
      <w:bookmarkEnd w:id="1"/>
    </w:p>
    <w:p w:rsidR="00EC6C4A" w:rsidRPr="00EC6C4A" w:rsidRDefault="00EC6C4A" w:rsidP="001D39EB">
      <w:pPr>
        <w:pStyle w:val="BodyText"/>
        <w:jc w:val="both"/>
      </w:pPr>
      <w:r w:rsidRPr="00EC6C4A">
        <w:t xml:space="preserve">The examination of </w:t>
      </w:r>
      <w:r>
        <w:t xml:space="preserve">the </w:t>
      </w:r>
      <w:r w:rsidRPr="00EC6C4A">
        <w:t xml:space="preserve">weekly sales in relation to temperature patterns </w:t>
      </w:r>
      <w:r>
        <w:t>revealed</w:t>
      </w:r>
      <w:r w:rsidRPr="00EC6C4A">
        <w:t xml:space="preserve"> noteworthy </w:t>
      </w:r>
      <w:r>
        <w:t>aspects</w:t>
      </w:r>
      <w:r w:rsidRPr="00EC6C4A">
        <w:t xml:space="preserve"> into consumer behavior. The majority of sales </w:t>
      </w:r>
      <w:r>
        <w:t>happens</w:t>
      </w:r>
      <w:r w:rsidRPr="00EC6C4A">
        <w:t xml:space="preserve"> within a tempera</w:t>
      </w:r>
      <w:r>
        <w:t xml:space="preserve">ture range of 19 to 79 degrees. This </w:t>
      </w:r>
      <w:r w:rsidRPr="00EC6C4A">
        <w:t>indicat</w:t>
      </w:r>
      <w:r>
        <w:t>e</w:t>
      </w:r>
      <w:r w:rsidRPr="00EC6C4A">
        <w:t xml:space="preserve"> a preference for moderate climatic conditions. </w:t>
      </w:r>
      <w:r>
        <w:t>Further</w:t>
      </w:r>
      <w:r w:rsidRPr="00EC6C4A">
        <w:t xml:space="preserve">, holidays such as Christmas, SuperBowl, and ThanksGiving </w:t>
      </w:r>
      <w:r>
        <w:t>showed</w:t>
      </w:r>
      <w:r w:rsidRPr="00EC6C4A">
        <w:t xml:space="preserve"> distinct </w:t>
      </w:r>
      <w:r>
        <w:t xml:space="preserve">temperature-sales correlations which saw </w:t>
      </w:r>
      <w:r w:rsidRPr="00EC6C4A">
        <w:t xml:space="preserve">Christmas and ThanksGiving </w:t>
      </w:r>
      <w:r>
        <w:t>having</w:t>
      </w:r>
      <w:r w:rsidRPr="00EC6C4A">
        <w:t xml:space="preserve"> increased sales in the range of 17 to 65 degrees, </w:t>
      </w:r>
      <w:r>
        <w:t xml:space="preserve">which </w:t>
      </w:r>
      <w:r w:rsidRPr="00EC6C4A">
        <w:t>align</w:t>
      </w:r>
      <w:r>
        <w:t>s</w:t>
      </w:r>
      <w:r w:rsidRPr="00EC6C4A">
        <w:t xml:space="preserve"> with a preference for cooler weather during these festivities. </w:t>
      </w:r>
      <w:r>
        <w:t xml:space="preserve">The </w:t>
      </w:r>
      <w:r w:rsidRPr="00EC6C4A">
        <w:t xml:space="preserve">Labor Day, conversely, </w:t>
      </w:r>
      <w:r>
        <w:t>shows</w:t>
      </w:r>
      <w:r w:rsidRPr="00EC6C4A">
        <w:t xml:space="preserve"> elevated sales in the warmer range of 55 to 90 degrees. Moreover, ThanksGiving </w:t>
      </w:r>
      <w:r>
        <w:t>proves to be</w:t>
      </w:r>
      <w:r w:rsidRPr="00EC6C4A">
        <w:t xml:space="preserve"> a pivotal driver of high sales</w:t>
      </w:r>
      <w:r>
        <w:t xml:space="preserve"> as compared to sales in other holidays</w:t>
      </w:r>
      <w:r w:rsidRPr="00EC6C4A">
        <w:t xml:space="preserve">, emphasizing the significance of strategic planning and targeted marketing efforts during this holiday. This analysis </w:t>
      </w:r>
      <w:r>
        <w:t>gives</w:t>
      </w:r>
      <w:r w:rsidRPr="00EC6C4A">
        <w:t xml:space="preserve"> the importance of considering holiday dynamics </w:t>
      </w:r>
      <w:r>
        <w:t xml:space="preserve">and </w:t>
      </w:r>
      <w:r w:rsidRPr="00EC6C4A">
        <w:t>temperature variations in crafting effective sales strategies.</w:t>
      </w:r>
    </w:p>
    <w:p w:rsidR="00EC6C4A" w:rsidRPr="00EC6C4A" w:rsidRDefault="00EC6C4A" w:rsidP="00EC6C4A">
      <w:pPr>
        <w:pStyle w:val="BodyText"/>
        <w:rPr>
          <w:vanish/>
        </w:rPr>
      </w:pPr>
      <w:r w:rsidRPr="00EC6C4A">
        <w:rPr>
          <w:vanish/>
        </w:rPr>
        <w:t>Top of Form</w:t>
      </w:r>
    </w:p>
    <w:p w:rsidR="00916336" w:rsidRDefault="00916336" w:rsidP="00916336">
      <w:pPr>
        <w:pStyle w:val="BodyText"/>
      </w:pPr>
    </w:p>
    <w:p w:rsidR="00916336" w:rsidRDefault="00916336" w:rsidP="00916336">
      <w:pPr>
        <w:pStyle w:val="BodyText"/>
      </w:pPr>
    </w:p>
    <w:bookmarkEnd w:id="0"/>
    <w:p w:rsidR="00540645" w:rsidRPr="00DF6891" w:rsidRDefault="00540645" w:rsidP="00DF6891">
      <w:pPr>
        <w:pStyle w:val="BodyText"/>
      </w:pPr>
    </w:p>
    <w:sectPr w:rsidR="00540645" w:rsidRPr="00DF6891" w:rsidSect="004A6BD1">
      <w:pgSz w:w="12240" w:h="15840"/>
      <w:pgMar w:top="1440" w:right="1440" w:bottom="113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CF9" w:rsidRDefault="00753CF9">
      <w:pPr>
        <w:spacing w:after="0"/>
      </w:pPr>
      <w:r>
        <w:separator/>
      </w:r>
    </w:p>
  </w:endnote>
  <w:endnote w:type="continuationSeparator" w:id="0">
    <w:p w:rsidR="00753CF9" w:rsidRDefault="00753C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CF9" w:rsidRDefault="00753CF9">
      <w:r>
        <w:separator/>
      </w:r>
    </w:p>
  </w:footnote>
  <w:footnote w:type="continuationSeparator" w:id="0">
    <w:p w:rsidR="00753CF9" w:rsidRDefault="00753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D0FCF0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E70FD"/>
    <w:rsid w:val="000352DE"/>
    <w:rsid w:val="000900EB"/>
    <w:rsid w:val="000D2A3E"/>
    <w:rsid w:val="00193B24"/>
    <w:rsid w:val="001C1A1D"/>
    <w:rsid w:val="001D39EB"/>
    <w:rsid w:val="00252A1E"/>
    <w:rsid w:val="004A6BD1"/>
    <w:rsid w:val="00540645"/>
    <w:rsid w:val="0065440B"/>
    <w:rsid w:val="00753CF9"/>
    <w:rsid w:val="00916336"/>
    <w:rsid w:val="00D72634"/>
    <w:rsid w:val="00DA51B2"/>
    <w:rsid w:val="00DE70FD"/>
    <w:rsid w:val="00DF6891"/>
    <w:rsid w:val="00EC6C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1955E3-EFDC-4EAA-8488-98AE8A3C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1094">
      <w:bodyDiv w:val="1"/>
      <w:marLeft w:val="0"/>
      <w:marRight w:val="0"/>
      <w:marTop w:val="0"/>
      <w:marBottom w:val="0"/>
      <w:divBdr>
        <w:top w:val="none" w:sz="0" w:space="0" w:color="auto"/>
        <w:left w:val="none" w:sz="0" w:space="0" w:color="auto"/>
        <w:bottom w:val="none" w:sz="0" w:space="0" w:color="auto"/>
        <w:right w:val="none" w:sz="0" w:space="0" w:color="auto"/>
      </w:divBdr>
    </w:div>
    <w:div w:id="1121462373">
      <w:bodyDiv w:val="1"/>
      <w:marLeft w:val="0"/>
      <w:marRight w:val="0"/>
      <w:marTop w:val="0"/>
      <w:marBottom w:val="0"/>
      <w:divBdr>
        <w:top w:val="none" w:sz="0" w:space="0" w:color="auto"/>
        <w:left w:val="none" w:sz="0" w:space="0" w:color="auto"/>
        <w:bottom w:val="none" w:sz="0" w:space="0" w:color="auto"/>
        <w:right w:val="none" w:sz="0" w:space="0" w:color="auto"/>
      </w:divBdr>
      <w:divsChild>
        <w:div w:id="1978949824">
          <w:marLeft w:val="0"/>
          <w:marRight w:val="0"/>
          <w:marTop w:val="0"/>
          <w:marBottom w:val="0"/>
          <w:divBdr>
            <w:top w:val="single" w:sz="2" w:space="0" w:color="D9D9E3"/>
            <w:left w:val="single" w:sz="2" w:space="0" w:color="D9D9E3"/>
            <w:bottom w:val="single" w:sz="2" w:space="0" w:color="D9D9E3"/>
            <w:right w:val="single" w:sz="2" w:space="0" w:color="D9D9E3"/>
          </w:divBdr>
          <w:divsChild>
            <w:div w:id="1192955805">
              <w:marLeft w:val="0"/>
              <w:marRight w:val="0"/>
              <w:marTop w:val="0"/>
              <w:marBottom w:val="0"/>
              <w:divBdr>
                <w:top w:val="single" w:sz="2" w:space="0" w:color="D9D9E3"/>
                <w:left w:val="single" w:sz="2" w:space="0" w:color="D9D9E3"/>
                <w:bottom w:val="single" w:sz="2" w:space="0" w:color="D9D9E3"/>
                <w:right w:val="single" w:sz="2" w:space="0" w:color="D9D9E3"/>
              </w:divBdr>
              <w:divsChild>
                <w:div w:id="1605654896">
                  <w:marLeft w:val="0"/>
                  <w:marRight w:val="0"/>
                  <w:marTop w:val="0"/>
                  <w:marBottom w:val="0"/>
                  <w:divBdr>
                    <w:top w:val="single" w:sz="2" w:space="0" w:color="D9D9E3"/>
                    <w:left w:val="single" w:sz="2" w:space="0" w:color="D9D9E3"/>
                    <w:bottom w:val="single" w:sz="2" w:space="0" w:color="D9D9E3"/>
                    <w:right w:val="single" w:sz="2" w:space="0" w:color="D9D9E3"/>
                  </w:divBdr>
                  <w:divsChild>
                    <w:div w:id="94640162">
                      <w:marLeft w:val="0"/>
                      <w:marRight w:val="0"/>
                      <w:marTop w:val="0"/>
                      <w:marBottom w:val="0"/>
                      <w:divBdr>
                        <w:top w:val="single" w:sz="2" w:space="0" w:color="D9D9E3"/>
                        <w:left w:val="single" w:sz="2" w:space="0" w:color="D9D9E3"/>
                        <w:bottom w:val="single" w:sz="2" w:space="0" w:color="D9D9E3"/>
                        <w:right w:val="single" w:sz="2" w:space="0" w:color="D9D9E3"/>
                      </w:divBdr>
                      <w:divsChild>
                        <w:div w:id="565720682">
                          <w:marLeft w:val="0"/>
                          <w:marRight w:val="0"/>
                          <w:marTop w:val="0"/>
                          <w:marBottom w:val="0"/>
                          <w:divBdr>
                            <w:top w:val="none" w:sz="0" w:space="0" w:color="auto"/>
                            <w:left w:val="none" w:sz="0" w:space="0" w:color="auto"/>
                            <w:bottom w:val="none" w:sz="0" w:space="0" w:color="auto"/>
                            <w:right w:val="none" w:sz="0" w:space="0" w:color="auto"/>
                          </w:divBdr>
                          <w:divsChild>
                            <w:div w:id="1662808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8840">
                                  <w:marLeft w:val="0"/>
                                  <w:marRight w:val="0"/>
                                  <w:marTop w:val="0"/>
                                  <w:marBottom w:val="0"/>
                                  <w:divBdr>
                                    <w:top w:val="single" w:sz="2" w:space="0" w:color="D9D9E3"/>
                                    <w:left w:val="single" w:sz="2" w:space="0" w:color="D9D9E3"/>
                                    <w:bottom w:val="single" w:sz="2" w:space="0" w:color="D9D9E3"/>
                                    <w:right w:val="single" w:sz="2" w:space="0" w:color="D9D9E3"/>
                                  </w:divBdr>
                                  <w:divsChild>
                                    <w:div w:id="991712012">
                                      <w:marLeft w:val="0"/>
                                      <w:marRight w:val="0"/>
                                      <w:marTop w:val="0"/>
                                      <w:marBottom w:val="0"/>
                                      <w:divBdr>
                                        <w:top w:val="single" w:sz="2" w:space="0" w:color="D9D9E3"/>
                                        <w:left w:val="single" w:sz="2" w:space="0" w:color="D9D9E3"/>
                                        <w:bottom w:val="single" w:sz="2" w:space="0" w:color="D9D9E3"/>
                                        <w:right w:val="single" w:sz="2" w:space="0" w:color="D9D9E3"/>
                                      </w:divBdr>
                                      <w:divsChild>
                                        <w:div w:id="1597134559">
                                          <w:marLeft w:val="0"/>
                                          <w:marRight w:val="0"/>
                                          <w:marTop w:val="0"/>
                                          <w:marBottom w:val="0"/>
                                          <w:divBdr>
                                            <w:top w:val="single" w:sz="2" w:space="0" w:color="D9D9E3"/>
                                            <w:left w:val="single" w:sz="2" w:space="0" w:color="D9D9E3"/>
                                            <w:bottom w:val="single" w:sz="2" w:space="0" w:color="D9D9E3"/>
                                            <w:right w:val="single" w:sz="2" w:space="0" w:color="D9D9E3"/>
                                          </w:divBdr>
                                          <w:divsChild>
                                            <w:div w:id="1846094643">
                                              <w:marLeft w:val="0"/>
                                              <w:marRight w:val="0"/>
                                              <w:marTop w:val="0"/>
                                              <w:marBottom w:val="0"/>
                                              <w:divBdr>
                                                <w:top w:val="single" w:sz="2" w:space="0" w:color="D9D9E3"/>
                                                <w:left w:val="single" w:sz="2" w:space="0" w:color="D9D9E3"/>
                                                <w:bottom w:val="single" w:sz="2" w:space="0" w:color="D9D9E3"/>
                                                <w:right w:val="single" w:sz="2" w:space="0" w:color="D9D9E3"/>
                                              </w:divBdr>
                                              <w:divsChild>
                                                <w:div w:id="355156799">
                                                  <w:marLeft w:val="0"/>
                                                  <w:marRight w:val="0"/>
                                                  <w:marTop w:val="0"/>
                                                  <w:marBottom w:val="0"/>
                                                  <w:divBdr>
                                                    <w:top w:val="single" w:sz="2" w:space="0" w:color="D9D9E3"/>
                                                    <w:left w:val="single" w:sz="2" w:space="0" w:color="D9D9E3"/>
                                                    <w:bottom w:val="single" w:sz="2" w:space="0" w:color="D9D9E3"/>
                                                    <w:right w:val="single" w:sz="2" w:space="0" w:color="D9D9E3"/>
                                                  </w:divBdr>
                                                  <w:divsChild>
                                                    <w:div w:id="59297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206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284</Words>
  <Characters>1697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Plots</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Plots</dc:title>
  <dc:creator>–</dc:creator>
  <cp:keywords/>
  <cp:lastModifiedBy>Microsoft account</cp:lastModifiedBy>
  <cp:revision>13</cp:revision>
  <dcterms:created xsi:type="dcterms:W3CDTF">2023-11-17T17:22:00Z</dcterms:created>
  <dcterms:modified xsi:type="dcterms:W3CDTF">2023-11-17T20:49:00Z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2023-11-17</vt:lpwstr>
  </property>
  <property fmtid="{D5CDD505-2E9C-101B-9397-08002B2CF9AE}" pid="3" name="output">
    <vt:lpwstr>word_document</vt:lpwstr>
  </property>
  <property fmtid="{D5CDD505-2E9C-101B-9397-08002B2CF9AE}" pid="4" name="GrammarlyDocumentId">
    <vt:lpwstr>f1caf8b2931015b7c2acc7a57f7c9a58d3b6cdba85a441d04ae6cdd85a3445e3</vt:lpwstr>
  </property>
</Properties>
</file>