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P2D1 – SOAL, JAWABAN, DAN PEMBAHASAN</w:t>
      </w:r>
    </w:p>
    <w:p>
      <w:pPr>
        <w:jc w:val="center"/>
      </w:pPr>
      <w:r>
        <w:rPr>
          <w:b/>
          <w:sz w:val="24"/>
        </w:rPr>
        <w:t>Pre-Test Pekan 2 Hari 1: Visualisasi Data</w:t>
      </w:r>
    </w:p>
    <w:p>
      <w:r>
        <w:t>Catatan: Nomor 1–2 pada formulir merupakan isian identitas (Email dan Nama), sehingga pembahasan dimulai dari nomor 3. Nomor 7 dan 8 pada file sumber berisi soal yang identik. Pada nomor 14, pilihan jawaban pada file sumber tidak menyediakan opsi yang sesuai dengan kode ggplot yang ditampilkan.</w:t>
      </w:r>
    </w:p>
    <w:p>
      <w:pPr>
        <w:pStyle w:val="Heading1"/>
      </w:pPr>
      <w:r>
        <w:t>Ringkasan Kunci Jawaban</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vAlign w:val="center"/>
            <w:shd w:fill="D9EAF7"/>
          </w:tcPr>
          <w:p>
            <w:pPr>
              <w:jc w:val="center"/>
            </w:pPr>
            <w:r>
              <w:rPr>
                <w:rFonts w:ascii="Aptos" w:hAnsi="Aptos"/>
                <w:b/>
                <w:sz w:val="19"/>
              </w:rPr>
              <w:t>No.</w:t>
            </w:r>
          </w:p>
        </w:tc>
        <w:tc>
          <w:tcPr>
            <w:tcW w:type="dxa" w:w="1120"/>
            <w:vAlign w:val="center"/>
            <w:shd w:fill="D9EAF7"/>
          </w:tcPr>
          <w:p>
            <w:pPr>
              <w:jc w:val="center"/>
            </w:pPr>
            <w:r>
              <w:rPr>
                <w:rFonts w:ascii="Aptos" w:hAnsi="Aptos"/>
                <w:b/>
                <w:sz w:val="19"/>
              </w:rPr>
              <w:t>3</w:t>
            </w:r>
          </w:p>
        </w:tc>
        <w:tc>
          <w:tcPr>
            <w:tcW w:type="dxa" w:w="1120"/>
            <w:vAlign w:val="center"/>
            <w:shd w:fill="D9EAF7"/>
          </w:tcPr>
          <w:p>
            <w:pPr>
              <w:jc w:val="center"/>
            </w:pPr>
            <w:r>
              <w:rPr>
                <w:rFonts w:ascii="Aptos" w:hAnsi="Aptos"/>
                <w:b/>
                <w:sz w:val="19"/>
              </w:rPr>
              <w:t>4</w:t>
            </w:r>
          </w:p>
        </w:tc>
        <w:tc>
          <w:tcPr>
            <w:tcW w:type="dxa" w:w="1120"/>
            <w:vAlign w:val="center"/>
            <w:shd w:fill="D9EAF7"/>
          </w:tcPr>
          <w:p>
            <w:pPr>
              <w:jc w:val="center"/>
            </w:pPr>
            <w:r>
              <w:rPr>
                <w:rFonts w:ascii="Aptos" w:hAnsi="Aptos"/>
                <w:b/>
                <w:sz w:val="19"/>
              </w:rPr>
              <w:t>5</w:t>
            </w:r>
          </w:p>
        </w:tc>
        <w:tc>
          <w:tcPr>
            <w:tcW w:type="dxa" w:w="1120"/>
            <w:vAlign w:val="center"/>
            <w:shd w:fill="D9EAF7"/>
          </w:tcPr>
          <w:p>
            <w:pPr>
              <w:jc w:val="center"/>
            </w:pPr>
            <w:r>
              <w:rPr>
                <w:rFonts w:ascii="Aptos" w:hAnsi="Aptos"/>
                <w:b/>
                <w:sz w:val="19"/>
              </w:rPr>
              <w:t>6</w:t>
            </w:r>
          </w:p>
        </w:tc>
        <w:tc>
          <w:tcPr>
            <w:tcW w:type="dxa" w:w="1120"/>
            <w:vAlign w:val="center"/>
            <w:shd w:fill="D9EAF7"/>
          </w:tcPr>
          <w:p>
            <w:pPr>
              <w:jc w:val="center"/>
            </w:pPr>
            <w:r>
              <w:rPr>
                <w:rFonts w:ascii="Aptos" w:hAnsi="Aptos"/>
                <w:b/>
                <w:sz w:val="19"/>
              </w:rPr>
              <w:t>7</w:t>
            </w:r>
          </w:p>
        </w:tc>
        <w:tc>
          <w:tcPr>
            <w:tcW w:type="dxa" w:w="1120"/>
            <w:vAlign w:val="center"/>
            <w:shd w:fill="D9EAF7"/>
          </w:tcPr>
          <w:p>
            <w:pPr>
              <w:jc w:val="center"/>
            </w:pPr>
            <w:r>
              <w:rPr>
                <w:rFonts w:ascii="Aptos" w:hAnsi="Aptos"/>
                <w:b/>
                <w:sz w:val="19"/>
              </w:rPr>
              <w:t>8</w:t>
            </w:r>
          </w:p>
        </w:tc>
        <w:tc>
          <w:tcPr>
            <w:tcW w:type="dxa" w:w="1120"/>
            <w:vAlign w:val="center"/>
            <w:shd w:fill="D9EAF7"/>
          </w:tcPr>
          <w:p>
            <w:pPr>
              <w:jc w:val="center"/>
            </w:pPr>
            <w:r>
              <w:rPr>
                <w:rFonts w:ascii="Aptos" w:hAnsi="Aptos"/>
                <w:b/>
                <w:sz w:val="19"/>
              </w:rPr>
              <w:t>9</w:t>
            </w:r>
          </w:p>
        </w:tc>
        <w:tc>
          <w:tcPr>
            <w:tcW w:type="dxa" w:w="1120"/>
            <w:vAlign w:val="center"/>
            <w:shd w:fill="D9EAF7"/>
          </w:tcPr>
          <w:p>
            <w:pPr>
              <w:jc w:val="center"/>
            </w:pPr>
            <w:r>
              <w:rPr>
                <w:rFonts w:ascii="Aptos" w:hAnsi="Aptos"/>
                <w:b/>
                <w:sz w:val="19"/>
              </w:rPr>
              <w:t>10</w:t>
            </w:r>
          </w:p>
        </w:tc>
      </w:tr>
      <w:tr>
        <w:tc>
          <w:tcPr>
            <w:tcW w:type="dxa" w:w="1120"/>
            <w:vAlign w:val="center"/>
            <w:shd w:fill="F2F2F2"/>
          </w:tcPr>
          <w:p>
            <w:pPr>
              <w:jc w:val="center"/>
            </w:pPr>
            <w:r>
              <w:rPr>
                <w:rFonts w:ascii="Aptos" w:hAnsi="Aptos"/>
                <w:b/>
                <w:sz w:val="19"/>
              </w:rPr>
              <w:t>Jawaban</w:t>
            </w:r>
          </w:p>
        </w:tc>
        <w:tc>
          <w:tcPr>
            <w:tcW w:type="dxa" w:w="1120"/>
            <w:vAlign w:val="center"/>
          </w:tcPr>
          <w:p>
            <w:pPr>
              <w:jc w:val="center"/>
            </w:pPr>
            <w:r>
              <w:rPr>
                <w:rFonts w:ascii="Aptos" w:hAnsi="Aptos"/>
                <w:sz w:val="19"/>
              </w:rPr>
              <w:t>B</w:t>
            </w:r>
          </w:p>
        </w:tc>
        <w:tc>
          <w:tcPr>
            <w:tcW w:type="dxa" w:w="1120"/>
            <w:vAlign w:val="center"/>
          </w:tcPr>
          <w:p>
            <w:pPr>
              <w:jc w:val="center"/>
            </w:pPr>
            <w:r>
              <w:rPr>
                <w:rFonts w:ascii="Aptos" w:hAnsi="Aptos"/>
                <w:sz w:val="19"/>
              </w:rPr>
              <w:t>B</w:t>
            </w:r>
          </w:p>
        </w:tc>
        <w:tc>
          <w:tcPr>
            <w:tcW w:type="dxa" w:w="1120"/>
            <w:vAlign w:val="center"/>
          </w:tcPr>
          <w:p>
            <w:pPr>
              <w:jc w:val="center"/>
            </w:pPr>
            <w:r>
              <w:rPr>
                <w:rFonts w:ascii="Aptos" w:hAnsi="Aptos"/>
                <w:sz w:val="19"/>
              </w:rPr>
              <w:t>A</w:t>
            </w:r>
          </w:p>
        </w:tc>
        <w:tc>
          <w:tcPr>
            <w:tcW w:type="dxa" w:w="1120"/>
            <w:vAlign w:val="center"/>
          </w:tcPr>
          <w:p>
            <w:pPr>
              <w:jc w:val="center"/>
            </w:pPr>
            <w:r>
              <w:rPr>
                <w:rFonts w:ascii="Aptos" w:hAnsi="Aptos"/>
                <w:sz w:val="19"/>
              </w:rPr>
              <w:t>A</w:t>
            </w:r>
          </w:p>
        </w:tc>
        <w:tc>
          <w:tcPr>
            <w:tcW w:type="dxa" w:w="1120"/>
            <w:vAlign w:val="center"/>
          </w:tcPr>
          <w:p>
            <w:pPr>
              <w:jc w:val="center"/>
            </w:pPr>
            <w:r>
              <w:rPr>
                <w:rFonts w:ascii="Aptos" w:hAnsi="Aptos"/>
                <w:sz w:val="19"/>
              </w:rPr>
              <w:t>B</w:t>
            </w:r>
          </w:p>
        </w:tc>
        <w:tc>
          <w:tcPr>
            <w:tcW w:type="dxa" w:w="1120"/>
            <w:vAlign w:val="center"/>
          </w:tcPr>
          <w:p>
            <w:pPr>
              <w:jc w:val="center"/>
            </w:pPr>
            <w:r>
              <w:rPr>
                <w:rFonts w:ascii="Aptos" w:hAnsi="Aptos"/>
                <w:sz w:val="19"/>
              </w:rPr>
              <w:t>B</w:t>
            </w:r>
          </w:p>
        </w:tc>
        <w:tc>
          <w:tcPr>
            <w:tcW w:type="dxa" w:w="1120"/>
            <w:vAlign w:val="center"/>
          </w:tcPr>
          <w:p>
            <w:pPr>
              <w:jc w:val="center"/>
            </w:pPr>
            <w:r>
              <w:rPr>
                <w:rFonts w:ascii="Aptos" w:hAnsi="Aptos"/>
                <w:sz w:val="19"/>
              </w:rPr>
              <w:t>C</w:t>
            </w:r>
          </w:p>
        </w:tc>
        <w:tc>
          <w:tcPr>
            <w:tcW w:type="dxa" w:w="1120"/>
            <w:vAlign w:val="center"/>
          </w:tcPr>
          <w:p>
            <w:pPr>
              <w:jc w:val="center"/>
            </w:pPr>
            <w:r>
              <w:rPr>
                <w:rFonts w:ascii="Aptos" w:hAnsi="Aptos"/>
                <w:sz w:val="19"/>
              </w:rPr>
              <w:t>B</w:t>
            </w:r>
          </w:p>
        </w:tc>
      </w:tr>
      <w:tr>
        <w:tc>
          <w:tcPr>
            <w:tcW w:type="dxa" w:w="1120"/>
            <w:vAlign w:val="center"/>
            <w:shd w:fill="D9EAF7"/>
          </w:tcPr>
          <w:p>
            <w:pPr>
              <w:jc w:val="center"/>
            </w:pPr>
            <w:r>
              <w:rPr>
                <w:rFonts w:ascii="Aptos" w:hAnsi="Aptos"/>
                <w:b/>
                <w:sz w:val="19"/>
              </w:rPr>
              <w:t>No.</w:t>
            </w:r>
          </w:p>
        </w:tc>
        <w:tc>
          <w:tcPr>
            <w:tcW w:type="dxa" w:w="1120"/>
            <w:vAlign w:val="center"/>
            <w:shd w:fill="D9EAF7"/>
          </w:tcPr>
          <w:p>
            <w:pPr>
              <w:jc w:val="center"/>
            </w:pPr>
            <w:r>
              <w:rPr>
                <w:rFonts w:ascii="Aptos" w:hAnsi="Aptos"/>
                <w:b/>
                <w:sz w:val="19"/>
              </w:rPr>
              <w:t>11</w:t>
            </w:r>
          </w:p>
        </w:tc>
        <w:tc>
          <w:tcPr>
            <w:tcW w:type="dxa" w:w="1120"/>
            <w:vAlign w:val="center"/>
            <w:shd w:fill="D9EAF7"/>
          </w:tcPr>
          <w:p>
            <w:pPr>
              <w:jc w:val="center"/>
            </w:pPr>
            <w:r>
              <w:rPr>
                <w:rFonts w:ascii="Aptos" w:hAnsi="Aptos"/>
                <w:b/>
                <w:sz w:val="19"/>
              </w:rPr>
              <w:t>12</w:t>
            </w:r>
          </w:p>
        </w:tc>
        <w:tc>
          <w:tcPr>
            <w:tcW w:type="dxa" w:w="1120"/>
            <w:vAlign w:val="center"/>
            <w:shd w:fill="D9EAF7"/>
          </w:tcPr>
          <w:p>
            <w:pPr>
              <w:jc w:val="center"/>
            </w:pPr>
            <w:r>
              <w:rPr>
                <w:rFonts w:ascii="Aptos" w:hAnsi="Aptos"/>
                <w:b/>
                <w:sz w:val="19"/>
              </w:rPr>
              <w:t>13</w:t>
            </w:r>
          </w:p>
        </w:tc>
        <w:tc>
          <w:tcPr>
            <w:tcW w:type="dxa" w:w="1120"/>
            <w:vAlign w:val="center"/>
            <w:shd w:fill="D9EAF7"/>
          </w:tcPr>
          <w:p>
            <w:pPr>
              <w:jc w:val="center"/>
            </w:pPr>
            <w:r>
              <w:rPr>
                <w:rFonts w:ascii="Aptos" w:hAnsi="Aptos"/>
                <w:b/>
                <w:sz w:val="19"/>
              </w:rPr>
              <w:t>14</w:t>
            </w:r>
          </w:p>
        </w:tc>
        <w:tc>
          <w:tcPr>
            <w:tcW w:type="dxa" w:w="1120"/>
            <w:vAlign w:val="center"/>
            <w:shd w:fill="D9EAF7"/>
          </w:tcPr>
          <w:p>
            <w:pPr>
              <w:jc w:val="center"/>
            </w:pPr>
            <w:r>
              <w:rPr>
                <w:rFonts w:ascii="Aptos" w:hAnsi="Aptos"/>
                <w:b/>
                <w:sz w:val="19"/>
              </w:rPr>
              <w:t>15</w:t>
            </w:r>
          </w:p>
        </w:tc>
        <w:tc>
          <w:tcPr>
            <w:tcW w:type="dxa" w:w="1120"/>
            <w:vAlign w:val="center"/>
            <w:shd w:fill="D9EAF7"/>
          </w:tcPr>
          <w:p>
            <w:pPr>
              <w:jc w:val="center"/>
            </w:pPr>
            <w:r>
              <w:rPr>
                <w:rFonts w:ascii="Aptos" w:hAnsi="Aptos"/>
                <w:b/>
                <w:sz w:val="19"/>
              </w:rPr>
              <w:t>16</w:t>
            </w:r>
          </w:p>
        </w:tc>
        <w:tc>
          <w:tcPr>
            <w:tcW w:type="dxa" w:w="1120"/>
            <w:vAlign w:val="center"/>
            <w:shd w:fill="D9EAF7"/>
          </w:tcPr>
          <w:p>
            <w:pPr>
              <w:jc w:val="center"/>
            </w:pPr>
            <w:r>
              <w:rPr>
                <w:rFonts w:ascii="Aptos" w:hAnsi="Aptos"/>
                <w:b/>
                <w:sz w:val="19"/>
              </w:rPr>
              <w:t>17</w:t>
            </w:r>
          </w:p>
        </w:tc>
        <w:tc>
          <w:tcPr>
            <w:tcW w:type="dxa" w:w="1120"/>
            <w:vAlign w:val="center"/>
            <w:shd w:fill="D9EAF7"/>
          </w:tcPr>
          <w:p>
            <w:pPr>
              <w:jc w:val="center"/>
            </w:pPr>
            <w:r>
              <w:rPr>
                <w:rFonts w:ascii="Aptos" w:hAnsi="Aptos"/>
                <w:b/>
                <w:sz w:val="19"/>
              </w:rPr>
            </w:r>
          </w:p>
        </w:tc>
      </w:tr>
      <w:tr>
        <w:tc>
          <w:tcPr>
            <w:tcW w:type="dxa" w:w="1120"/>
            <w:vAlign w:val="center"/>
            <w:shd w:fill="F2F2F2"/>
          </w:tcPr>
          <w:p>
            <w:pPr>
              <w:jc w:val="center"/>
            </w:pPr>
            <w:r>
              <w:rPr>
                <w:rFonts w:ascii="Aptos" w:hAnsi="Aptos"/>
                <w:b/>
                <w:sz w:val="19"/>
              </w:rPr>
              <w:t>Jawaban</w:t>
            </w:r>
          </w:p>
        </w:tc>
        <w:tc>
          <w:tcPr>
            <w:tcW w:type="dxa" w:w="1120"/>
            <w:vAlign w:val="center"/>
          </w:tcPr>
          <w:p>
            <w:pPr>
              <w:jc w:val="center"/>
            </w:pPr>
            <w:r>
              <w:rPr>
                <w:rFonts w:ascii="Aptos" w:hAnsi="Aptos"/>
                <w:sz w:val="19"/>
              </w:rPr>
              <w:t>D</w:t>
            </w:r>
          </w:p>
        </w:tc>
        <w:tc>
          <w:tcPr>
            <w:tcW w:type="dxa" w:w="1120"/>
            <w:vAlign w:val="center"/>
          </w:tcPr>
          <w:p>
            <w:pPr>
              <w:jc w:val="center"/>
            </w:pPr>
            <w:r>
              <w:rPr>
                <w:rFonts w:ascii="Aptos" w:hAnsi="Aptos"/>
                <w:sz w:val="19"/>
              </w:rPr>
              <w:t>A</w:t>
            </w:r>
          </w:p>
        </w:tc>
        <w:tc>
          <w:tcPr>
            <w:tcW w:type="dxa" w:w="1120"/>
            <w:vAlign w:val="center"/>
          </w:tcPr>
          <w:p>
            <w:pPr>
              <w:jc w:val="center"/>
            </w:pPr>
            <w:r>
              <w:rPr>
                <w:rFonts w:ascii="Aptos" w:hAnsi="Aptos"/>
                <w:sz w:val="19"/>
              </w:rPr>
              <w:t>B</w:t>
            </w:r>
          </w:p>
        </w:tc>
        <w:tc>
          <w:tcPr>
            <w:tcW w:type="dxa" w:w="1120"/>
            <w:vAlign w:val="center"/>
          </w:tcPr>
          <w:p>
            <w:pPr>
              <w:jc w:val="center"/>
            </w:pPr>
            <w:r>
              <w:rPr>
                <w:rFonts w:ascii="Aptos" w:hAnsi="Aptos"/>
                <w:sz w:val="19"/>
              </w:rPr>
              <w:t>Tidak ada opsi tepat*</w:t>
            </w:r>
          </w:p>
        </w:tc>
        <w:tc>
          <w:tcPr>
            <w:tcW w:type="dxa" w:w="1120"/>
            <w:vAlign w:val="center"/>
          </w:tcPr>
          <w:p>
            <w:pPr>
              <w:jc w:val="center"/>
            </w:pPr>
            <w:r>
              <w:rPr>
                <w:rFonts w:ascii="Aptos" w:hAnsi="Aptos"/>
                <w:sz w:val="19"/>
              </w:rPr>
              <w:t>B</w:t>
            </w:r>
          </w:p>
        </w:tc>
        <w:tc>
          <w:tcPr>
            <w:tcW w:type="dxa" w:w="1120"/>
            <w:vAlign w:val="center"/>
          </w:tcPr>
          <w:p>
            <w:pPr>
              <w:jc w:val="center"/>
            </w:pPr>
            <w:r>
              <w:rPr>
                <w:rFonts w:ascii="Aptos" w:hAnsi="Aptos"/>
                <w:sz w:val="19"/>
              </w:rPr>
              <w:t>A</w:t>
            </w:r>
          </w:p>
        </w:tc>
        <w:tc>
          <w:tcPr>
            <w:tcW w:type="dxa" w:w="1120"/>
            <w:vAlign w:val="center"/>
          </w:tcPr>
          <w:p>
            <w:pPr>
              <w:jc w:val="center"/>
            </w:pPr>
            <w:r>
              <w:rPr>
                <w:rFonts w:ascii="Aptos" w:hAnsi="Aptos"/>
                <w:sz w:val="19"/>
              </w:rPr>
              <w:t>C</w:t>
            </w:r>
          </w:p>
        </w:tc>
        <w:tc>
          <w:tcPr>
            <w:tcW w:type="dxa" w:w="1120"/>
            <w:vAlign w:val="center"/>
          </w:tcPr>
          <w:p>
            <w:pPr>
              <w:jc w:val="center"/>
            </w:pPr>
            <w:r>
              <w:rPr>
                <w:rFonts w:ascii="Aptos" w:hAnsi="Aptos"/>
                <w:sz w:val="19"/>
              </w:rPr>
            </w:r>
          </w:p>
        </w:tc>
      </w:tr>
    </w:tbl>
    <w:p>
      <w:r>
        <w:rPr>
          <w:i/>
          <w:sz w:val="18"/>
        </w:rPr>
        <w:t>* Nomor 14: kode menghasilkan scatter plot untuk melihat hubungan antara dua variabel numerik, tetapi tidak ada pilihan jawaban yang menyatakan hal tersebut.</w:t>
      </w:r>
    </w:p>
    <w:p>
      <w:pPr>
        <w:pStyle w:val="Heading1"/>
      </w:pPr>
      <w:r>
        <w:t>Soal, Jawaban, dan Pembahasan</w:t>
      </w:r>
    </w:p>
    <w:p>
      <w:pPr>
        <w:pStyle w:val="Question"/>
      </w:pPr>
      <w:r>
        <w:t>3. Tim aktuaria menerima data klaim kendaraan selama 5 tahun. Sebelum membuat model pricing, analis ingin memahami distribusi severity claim, mencari outlier, dan melihat apakah terdapat pola ekstrem. Visualisasi yang paling sesuai untuk tahap awal adalah:</w:t>
      </w:r>
    </w:p>
    <w:p>
      <w:pPr>
        <w:pStyle w:val="Option"/>
      </w:pPr>
      <w:r>
        <w:t>A. Dashboard dengan KPI utama</w:t>
      </w:r>
    </w:p>
    <w:p>
      <w:pPr>
        <w:pStyle w:val="Option"/>
      </w:pPr>
      <w:r>
        <w:t>B. Boxplot dan histogram severity claim</w:t>
      </w:r>
    </w:p>
    <w:p>
      <w:pPr>
        <w:pStyle w:val="Option"/>
      </w:pPr>
      <w:r>
        <w:t>C. Pie chart komposisi klaim</w:t>
      </w:r>
    </w:p>
    <w:p>
      <w:pPr>
        <w:pStyle w:val="Option"/>
      </w:pPr>
      <w:r>
        <w:t>D. Stacked bar chart antar produk</w:t>
      </w:r>
    </w:p>
    <w:p>
      <w:pPr>
        <w:pStyle w:val="Answer"/>
      </w:pPr>
      <w:r>
        <w:t>Jawaban: B. Boxplot dan histogram severity claim</w:t>
      </w:r>
    </w:p>
    <w:p>
      <w:pPr>
        <w:pStyle w:val="Explanation"/>
      </w:pPr>
      <w:r>
        <w:t>Pembahasan: Histogram menunjukkan bentuk distribusi severity claim, termasuk skewness dan konsentrasi nilai, sedangkan boxplot membantu mengidentifikasi median, IQR, serta observasi yang berpotensi menjadi outlier. Kombinasi ini paling sesuai untuk eksplorasi awal sebelum model pricing dibangun.</w:t>
      </w:r>
    </w:p>
    <w:p>
      <w:pPr>
        <w:pStyle w:val="Question"/>
      </w:pPr>
      <w:r>
        <w:t>4. Seorang analis membuat bar chart rata-rata biaya klaim berdasarkan provinsi. Namun sumbu Y dimulai dari angka Rp90 juta, bukan Rp0. Risiko terbesar dari visualisasi tersebut adalah:</w:t>
      </w:r>
    </w:p>
    <w:p>
      <w:pPr>
        <w:pStyle w:val="Option"/>
      </w:pPr>
      <w:r>
        <w:t>A. Variasi data menjadi tidak terlihat</w:t>
      </w:r>
    </w:p>
    <w:p>
      <w:pPr>
        <w:pStyle w:val="Option"/>
      </w:pPr>
      <w:r>
        <w:t>B. Perbedaan antar provinsi terlihat lebih besar dari kondisi sebenarnya</w:t>
      </w:r>
    </w:p>
    <w:p>
      <w:pPr>
        <w:pStyle w:val="Option"/>
      </w:pPr>
      <w:r>
        <w:t>C. Jumlah klaim otomatis berubah</w:t>
      </w:r>
    </w:p>
    <w:p>
      <w:pPr>
        <w:pStyle w:val="Option"/>
      </w:pPr>
      <w:r>
        <w:t>D. Median biaya klaim menjadi bias</w:t>
      </w:r>
    </w:p>
    <w:p>
      <w:pPr>
        <w:pStyle w:val="Answer"/>
      </w:pPr>
      <w:r>
        <w:t>Jawaban: B. Perbedaan antar provinsi terlihat lebih besar dari kondisi sebenarnya</w:t>
      </w:r>
    </w:p>
    <w:p>
      <w:pPr>
        <w:pStyle w:val="Explanation"/>
      </w:pPr>
      <w:r>
        <w:t>Pembahasan: Pada bar chart, panjang batang merepresentasikan besarnya nilai sehingga baseline yang dipotong dapat memperbesar kesan visual perbedaan. Memulai sumbu Y dari Rp90 juta dapat membuat selisih kecil antarprovinsi tampak sangat besar, walaupun data aslinya tidak berubah.</w:t>
      </w:r>
    </w:p>
    <w:p>
      <w:pPr>
        <w:pStyle w:val="Question"/>
      </w:pPr>
      <w:r>
        <w:t>5. Perusahaan asuransi ingin mengetahui apakah terdapat perbedaan distribusi biaya klaim antara nasabah individu dan corporate. Grafik yang paling tepat adalah:</w:t>
      </w:r>
    </w:p>
    <w:p>
      <w:pPr>
        <w:pStyle w:val="Option"/>
      </w:pPr>
      <w:r>
        <w:t>A. Boxplot biaya klaim berdasarkan tipe nasabah</w:t>
      </w:r>
    </w:p>
    <w:p>
      <w:pPr>
        <w:pStyle w:val="Option"/>
      </w:pPr>
      <w:r>
        <w:t>B. Line chart biaya klaim bulanan</w:t>
      </w:r>
    </w:p>
    <w:p>
      <w:pPr>
        <w:pStyle w:val="Option"/>
      </w:pPr>
      <w:r>
        <w:t>C. Pie chart tipe nasabah</w:t>
      </w:r>
    </w:p>
    <w:p>
      <w:pPr>
        <w:pStyle w:val="Option"/>
      </w:pPr>
      <w:r>
        <w:t>D. Histogram jumlah polis</w:t>
      </w:r>
    </w:p>
    <w:p>
      <w:pPr>
        <w:pStyle w:val="Answer"/>
      </w:pPr>
      <w:r>
        <w:t>Jawaban: A. Boxplot biaya klaim berdasarkan tipe nasabah</w:t>
      </w:r>
    </w:p>
    <w:p>
      <w:pPr>
        <w:pStyle w:val="Explanation"/>
      </w:pPr>
      <w:r>
        <w:t>Pembahasan: Boxplot memungkinkan perbandingan distribusi numerik antarkelompok secara langsung, termasuk median, rentang antar-kuartil, penyebaran, dan outlier. Karena tujuan analisis adalah membandingkan biaya klaim antara dua tipe nasabah, boxplot per tipe nasabah paling informatif.</w:t>
      </w:r>
    </w:p>
    <w:p>
      <w:pPr>
        <w:pStyle w:val="Question"/>
      </w:pPr>
      <w:r>
        <w:t>6. Analis ingin mengetahui apakah usia pengemudi berhubungan dengan besarnya severity klaim kendaraan. Variabel usia pengemudi numerik dan severity klaim numerik. Visualisasi yang tepat adalah:</w:t>
      </w:r>
    </w:p>
    <w:p>
      <w:pPr>
        <w:pStyle w:val="Option"/>
      </w:pPr>
      <w:r>
        <w:t>A. Scatter plot</w:t>
      </w:r>
    </w:p>
    <w:p>
      <w:pPr>
        <w:pStyle w:val="Option"/>
      </w:pPr>
      <w:r>
        <w:t>B. Bar chart</w:t>
      </w:r>
    </w:p>
    <w:p>
      <w:pPr>
        <w:pStyle w:val="Option"/>
      </w:pPr>
      <w:r>
        <w:t>C. Stacked bar chart</w:t>
      </w:r>
    </w:p>
    <w:p>
      <w:pPr>
        <w:pStyle w:val="Option"/>
      </w:pPr>
      <w:r>
        <w:t>D. Boxplot kategori</w:t>
      </w:r>
    </w:p>
    <w:p>
      <w:pPr>
        <w:pStyle w:val="Answer"/>
      </w:pPr>
      <w:r>
        <w:t>Jawaban: A. Scatter plot</w:t>
      </w:r>
    </w:p>
    <w:p>
      <w:pPr>
        <w:pStyle w:val="Explanation"/>
      </w:pPr>
      <w:r>
        <w:t>Pembahasan: Scatter plot digunakan untuk mengeksplorasi hubungan antara dua variabel numerik. Setiap titik dapat mewakili satu observasi dengan usia pada sumbu X dan severity klaim pada sumbu Y, sehingga arah, pola, kekuatan hubungan, serta titik ekstrem dapat diamati.</w:t>
      </w:r>
    </w:p>
    <w:p>
      <w:pPr>
        <w:pStyle w:val="Question"/>
      </w:pPr>
      <w:r>
        <w:t>7. Sebuah perusahaan ingin membandingkan proporsi klaim fraud dan non-fraud pada setiap wilayah. Visualisasi terbaik adalah:</w:t>
      </w:r>
    </w:p>
    <w:p>
      <w:pPr>
        <w:pStyle w:val="Option"/>
      </w:pPr>
      <w:r>
        <w:t>A. Histogram</w:t>
      </w:r>
    </w:p>
    <w:p>
      <w:pPr>
        <w:pStyle w:val="Option"/>
      </w:pPr>
      <w:r>
        <w:t>B. 100% stacked bar chart</w:t>
      </w:r>
    </w:p>
    <w:p>
      <w:pPr>
        <w:pStyle w:val="Option"/>
      </w:pPr>
      <w:r>
        <w:t>C. Scatter plot</w:t>
      </w:r>
    </w:p>
    <w:p>
      <w:pPr>
        <w:pStyle w:val="Option"/>
      </w:pPr>
      <w:r>
        <w:t>D. Density plot</w:t>
      </w:r>
    </w:p>
    <w:p>
      <w:pPr>
        <w:pStyle w:val="Answer"/>
      </w:pPr>
      <w:r>
        <w:t>Jawaban: B. 100% stacked bar chart</w:t>
      </w:r>
    </w:p>
    <w:p>
      <w:pPr>
        <w:pStyle w:val="Explanation"/>
      </w:pPr>
      <w:r>
        <w:t>Pembahasan: 100% stacked bar chart menormalkan setiap batang wilayah menjadi 100%, sehingga komposisi fraud dan non-fraud dapat dibandingkan berdasarkan proporsi, bukan sekadar jumlah absolut. Ini tepat ketika fokus pertanyaan adalah persentase dalam masing-masing wilayah.</w:t>
      </w:r>
    </w:p>
    <w:p>
      <w:pPr>
        <w:pStyle w:val="Question"/>
      </w:pPr>
      <w:r>
        <w:t>8. Sebuah perusahaan ingin membandingkan proporsi klaim fraud dan non-fraud pada setiap wilayah. Visualisasi terbaik adalah:</w:t>
      </w:r>
    </w:p>
    <w:p>
      <w:pPr>
        <w:pStyle w:val="Option"/>
      </w:pPr>
      <w:r>
        <w:t>A. Histogram</w:t>
      </w:r>
    </w:p>
    <w:p>
      <w:pPr>
        <w:pStyle w:val="Option"/>
      </w:pPr>
      <w:r>
        <w:t>B. 100% stacked bar chart</w:t>
      </w:r>
    </w:p>
    <w:p>
      <w:pPr>
        <w:pStyle w:val="Option"/>
      </w:pPr>
      <w:r>
        <w:t>C. Scatter plot</w:t>
      </w:r>
    </w:p>
    <w:p>
      <w:pPr>
        <w:pStyle w:val="Option"/>
      </w:pPr>
      <w:r>
        <w:t>D. Density plot</w:t>
      </w:r>
    </w:p>
    <w:p>
      <w:pPr>
        <w:pStyle w:val="Answer"/>
      </w:pPr>
      <w:r>
        <w:t>Jawaban: B. 100% stacked bar chart</w:t>
      </w:r>
    </w:p>
    <w:p>
      <w:pPr>
        <w:pStyle w:val="Explanation"/>
      </w:pPr>
      <w:r>
        <w:t>Pembahasan: Soal nomor 8 identik dengan nomor 7 pada file sumber. Jawabannya tetap 100% stacked bar chart karena tujuan utamanya adalah membandingkan komposisi fraud versus non-fraud di dalam masing-masing wilayah.</w:t>
      </w:r>
    </w:p>
    <w:p>
      <w:pPr>
        <w:pStyle w:val="Question"/>
      </w:pPr>
      <w:r>
        <w:t>9. Dalam analisis klaim kesehatan, ditemukan beberapa peserta dengan biaya klaim 20 kali lebih tinggi dibanding mayoritas peserta. Interpretasi awal yang paling tepat adalah:</w:t>
      </w:r>
    </w:p>
    <w:p>
      <w:pPr>
        <w:pStyle w:val="Option"/>
      </w:pPr>
      <w:r>
        <w:t>A. Peserta tersebut pasti melakukan fraud</w:t>
      </w:r>
    </w:p>
    <w:p>
      <w:pPr>
        <w:pStyle w:val="Option"/>
      </w:pPr>
      <w:r>
        <w:t>B. Peserta tersebut harus langsung dihapus dari data</w:t>
      </w:r>
    </w:p>
    <w:p>
      <w:pPr>
        <w:pStyle w:val="Option"/>
      </w:pPr>
      <w:r>
        <w:t>C. Peserta tersebut merupakan outlier yang perlu diperiksa penyebabnya</w:t>
      </w:r>
    </w:p>
    <w:p>
      <w:pPr>
        <w:pStyle w:val="Option"/>
      </w:pPr>
      <w:r>
        <w:t>D. Data tersebut pasti salah input</w:t>
      </w:r>
    </w:p>
    <w:p>
      <w:pPr>
        <w:pStyle w:val="Answer"/>
      </w:pPr>
      <w:r>
        <w:t>Jawaban: C. Peserta tersebut merupakan outlier yang perlu diperiksa penyebabnya</w:t>
      </w:r>
    </w:p>
    <w:p>
      <w:pPr>
        <w:pStyle w:val="Explanation"/>
      </w:pPr>
      <w:r>
        <w:t>Pembahasan: Nilai yang sangat tinggi dibanding mayoritas data dapat disebut kandidat outlier, tetapi outlier tidak otomatis berarti fraud atau kesalahan input. Nilai tersebut perlu ditelusuri menggunakan konteks bisnis, catatan transaksi, diagnosis, atau sumber data lain sebelum diputuskan treatment-nya.</w:t>
      </w:r>
    </w:p>
    <w:p>
      <w:pPr>
        <w:pStyle w:val="Question"/>
      </w:pPr>
      <w:r>
        <w:t>10. Seorang analis membuat visualisasi untuk manajemen mengenai faktor utama peningkatan loss ratio. Jenis visualisasi tersebut termasuk:</w:t>
      </w:r>
    </w:p>
    <w:p>
      <w:pPr>
        <w:pStyle w:val="Option"/>
      </w:pPr>
      <w:r>
        <w:t>A. Exploration</w:t>
      </w:r>
    </w:p>
    <w:p>
      <w:pPr>
        <w:pStyle w:val="Option"/>
      </w:pPr>
      <w:r>
        <w:t>B. Communication</w:t>
      </w:r>
    </w:p>
    <w:p>
      <w:pPr>
        <w:pStyle w:val="Option"/>
      </w:pPr>
      <w:r>
        <w:t>C. Data cleaning</w:t>
      </w:r>
    </w:p>
    <w:p>
      <w:pPr>
        <w:pStyle w:val="Option"/>
      </w:pPr>
      <w:r>
        <w:t>D. Feature engineering</w:t>
      </w:r>
    </w:p>
    <w:p>
      <w:pPr>
        <w:pStyle w:val="Answer"/>
      </w:pPr>
      <w:r>
        <w:t>Jawaban: B. Communication</w:t>
      </w:r>
    </w:p>
    <w:p>
      <w:pPr>
        <w:pStyle w:val="Explanation"/>
      </w:pPr>
      <w:r>
        <w:t>Pembahasan: Visualisasi yang ditujukan untuk manajemen berfungsi menyampaikan temuan dan pesan utama kepada audiens. Karena fokusnya bukan lagi menemukan pola baru, melainkan mengomunikasikan faktor utama peningkatan loss ratio, visualisasi tersebut termasuk communication visualization.</w:t>
      </w:r>
    </w:p>
    <w:p>
      <w:pPr>
        <w:pStyle w:val="Question"/>
      </w:pPr>
      <w:r>
        <w:t>11. Dataset polis memiliki kolom Policy_ID, Region, Premium, Claim_Amount. Analis ingin membuat grafik total premium per region. Langkah data preparation yang benar adalah:</w:t>
      </w:r>
    </w:p>
    <w:p>
      <w:pPr>
        <w:pStyle w:val="Option"/>
      </w:pPr>
      <w:r>
        <w:t>A. filter() kemudian geom_point()</w:t>
      </w:r>
    </w:p>
    <w:p>
      <w:pPr>
        <w:pStyle w:val="Option"/>
      </w:pPr>
      <w:r>
        <w:t>B. select() kemudian pie chart</w:t>
      </w:r>
    </w:p>
    <w:p>
      <w:pPr>
        <w:pStyle w:val="Option"/>
      </w:pPr>
      <w:r>
        <w:t>C. mutate(region) kemudian histogram</w:t>
      </w:r>
    </w:p>
    <w:p>
      <w:pPr>
        <w:pStyle w:val="Option"/>
      </w:pPr>
      <w:r>
        <w:t>D. group_by(region) kemudian summarise(total premium)</w:t>
      </w:r>
    </w:p>
    <w:p>
      <w:pPr>
        <w:pStyle w:val="Answer"/>
      </w:pPr>
      <w:r>
        <w:t>Jawaban: D. group_by(region) kemudian summarise(total premium)</w:t>
      </w:r>
    </w:p>
    <w:p>
      <w:pPr>
        <w:pStyle w:val="Explanation"/>
      </w:pPr>
      <w:r>
        <w:t>Pembahasan: Untuk memperoleh total premium per wilayah, data perlu dikelompokkan berdasarkan region lalu nilai Premium dijumlahkan pada masing-masing kelompok, misalnya group_by(Region) %&gt;% summarise(total_premium = sum(Premium, na.rm = TRUE)). Hasil agregasi inilah yang kemudian dapat divisualisasikan.</w:t>
      </w:r>
    </w:p>
    <w:p>
      <w:pPr>
        <w:pStyle w:val="Question"/>
      </w:pPr>
      <w:r>
        <w:t>12. Perusahaan ingin melihat apakah jumlah kunjungan rumah sakit meningkat dari Januari hingga Desember. Grafik paling sesuai:</w:t>
      </w:r>
    </w:p>
    <w:p>
      <w:pPr>
        <w:pStyle w:val="Option"/>
      </w:pPr>
      <w:r>
        <w:t>A. Line chart</w:t>
      </w:r>
    </w:p>
    <w:p>
      <w:pPr>
        <w:pStyle w:val="Option"/>
      </w:pPr>
      <w:r>
        <w:t>B. Boxplot</w:t>
      </w:r>
    </w:p>
    <w:p>
      <w:pPr>
        <w:pStyle w:val="Option"/>
      </w:pPr>
      <w:r>
        <w:t>C. Scatter plot</w:t>
      </w:r>
    </w:p>
    <w:p>
      <w:pPr>
        <w:pStyle w:val="Option"/>
      </w:pPr>
      <w:r>
        <w:t>D. Pie chart</w:t>
      </w:r>
    </w:p>
    <w:p>
      <w:pPr>
        <w:pStyle w:val="Answer"/>
      </w:pPr>
      <w:r>
        <w:t>Jawaban: A. Line chart</w:t>
      </w:r>
    </w:p>
    <w:p>
      <w:pPr>
        <w:pStyle w:val="Explanation"/>
      </w:pPr>
      <w:r>
        <w:t>Pembahasan: Line chart cocok untuk memperlihatkan perubahan nilai sepanjang urutan waktu. Dengan bulan Januari sampai Desember pada sumbu X dan jumlah kunjungan pada sumbu Y, tren naik, turun, atau pola musiman dapat dilihat secara jelas.</w:t>
      </w:r>
    </w:p>
    <w:p>
      <w:pPr>
        <w:pStyle w:val="Question"/>
      </w:pPr>
      <w:r>
        <w:t>13. Sebuah bar chart menunjukkan bahwa Produk A memiliki jumlah klaim terbesar. Namun setelah dicek, Produk A juga memiliki jumlah polis 10 kali lebih banyak dibanding produk lain. Interpretasi yang lebih tepat adalah:</w:t>
      </w:r>
    </w:p>
    <w:p>
      <w:pPr>
        <w:pStyle w:val="Option"/>
      </w:pPr>
      <w:r>
        <w:t>A. Produk A pasti memiliki risiko tertinggi</w:t>
      </w:r>
    </w:p>
    <w:p>
      <w:pPr>
        <w:pStyle w:val="Option"/>
      </w:pPr>
      <w:r>
        <w:t>B. Jumlah klaim absolut perlu dibandingkan dengan exposure polis</w:t>
      </w:r>
    </w:p>
    <w:p>
      <w:pPr>
        <w:pStyle w:val="Option"/>
      </w:pPr>
      <w:r>
        <w:t>C. Produk lain dapat dihapus</w:t>
      </w:r>
    </w:p>
    <w:p>
      <w:pPr>
        <w:pStyle w:val="Option"/>
      </w:pPr>
      <w:r>
        <w:t>D. Bar chart tidak boleh digunakan untuk klaim</w:t>
      </w:r>
    </w:p>
    <w:p>
      <w:pPr>
        <w:pStyle w:val="Answer"/>
      </w:pPr>
      <w:r>
        <w:t>Jawaban: B. Jumlah klaim absolut perlu dibandingkan dengan exposure polis</w:t>
      </w:r>
    </w:p>
    <w:p>
      <w:pPr>
        <w:pStyle w:val="Explanation"/>
      </w:pPr>
      <w:r>
        <w:t>Pembahasan: Jumlah klaim absolut dipengaruhi oleh banyaknya exposure. Produk yang memiliki polis jauh lebih banyak secara alami dapat menghasilkan lebih banyak klaim. Untuk membandingkan risiko secara adil, jumlah klaim perlu dinormalisasi, misalnya menggunakan claim frequency = jumlah klaim / exposure.</w:t>
      </w:r>
    </w:p>
    <w:p>
      <w:pPr>
        <w:pStyle w:val="Question"/>
      </w:pPr>
      <w:r>
        <w:t>14. Dalam ggplot2, seorang analis menulis: ggplot(data, aes(x = age, y = claim_cost)) + geom_point(). Grafik tersebut digunakan untuk melihat:</w:t>
      </w:r>
    </w:p>
    <w:p>
      <w:pPr>
        <w:pStyle w:val="Option"/>
      </w:pPr>
      <w:r>
        <w:t>A. Distribusi satu variabel kategori</w:t>
      </w:r>
    </w:p>
    <w:p>
      <w:pPr>
        <w:pStyle w:val="Option"/>
      </w:pPr>
      <w:r>
        <w:t>B. Jumlah klaim absolut perlu dibandingkan dengan exposure polis</w:t>
      </w:r>
    </w:p>
    <w:p>
      <w:pPr>
        <w:pStyle w:val="Option"/>
      </w:pPr>
      <w:r>
        <w:t>C. Komposisi kategori</w:t>
      </w:r>
    </w:p>
    <w:p>
      <w:pPr>
        <w:pStyle w:val="Option"/>
      </w:pPr>
      <w:r>
        <w:t>D. Perbandingan jumlah observasi</w:t>
      </w:r>
    </w:p>
    <w:p>
      <w:pPr>
        <w:pStyle w:val="Answer"/>
      </w:pPr>
      <w:r>
        <w:t>Jawaban: Tidak ada opsi yang tepat pada file sumber. Secara konsep: hubungan antara age dan claim_cost.</w:t>
      </w:r>
    </w:p>
    <w:p>
      <w:pPr>
        <w:pStyle w:val="Explanation"/>
      </w:pPr>
      <w:r>
        <w:t>Pembahasan: Kode tersebut menghasilkan scatter plot karena geom_point() digunakan dengan dua variabel numerik pada sumbu X dan Y. Tujuan yang tepat adalah mengeksplorasi hubungan atau pola antara usia (age) dan biaya klaim (claim_cost). Keempat pilihan jawaban yang tercantum pada file sumber tidak menyatakan fungsi tersebut, sehingga secara akademik tidak ada opsi yang benar.</w:t>
      </w:r>
    </w:p>
    <w:p>
      <w:pPr>
        <w:pStyle w:val="Question"/>
      </w:pPr>
      <w:r>
        <w:t>15. Sebuah perusahaan asuransi ingin membuat grafik jumlah klaim berdasarkan jenis produk (product_type). Data masih berupa transaksi individu. Kode yang paling tepat adalah:</w:t>
      </w:r>
    </w:p>
    <w:p>
      <w:pPr>
        <w:pStyle w:val="Option"/>
      </w:pPr>
      <w:r>
        <w:t>A. ggplot(claim, aes(x = product_type)) + geom_col()</w:t>
      </w:r>
    </w:p>
    <w:p>
      <w:pPr>
        <w:pStyle w:val="Option"/>
      </w:pPr>
      <w:r>
        <w:t>B. ggplot(claim, aes(x = product_type)) + geom_bar()</w:t>
      </w:r>
    </w:p>
    <w:p>
      <w:pPr>
        <w:pStyle w:val="Option"/>
      </w:pPr>
      <w:r>
        <w:t>C. ggplot(claim, aes(x = claim_amount)) + geom_bar()</w:t>
      </w:r>
    </w:p>
    <w:p>
      <w:pPr>
        <w:pStyle w:val="Option"/>
      </w:pPr>
      <w:r>
        <w:t>D. ggplot(claim, aes(y = product_type)) + geom_histogram()</w:t>
      </w:r>
    </w:p>
    <w:p>
      <w:pPr>
        <w:pStyle w:val="Answer"/>
      </w:pPr>
      <w:r>
        <w:t>Jawaban: B. ggplot(claim, aes(x = product_type)) + geom_bar()</w:t>
      </w:r>
    </w:p>
    <w:p>
      <w:pPr>
        <w:pStyle w:val="Explanation"/>
      </w:pPr>
      <w:r>
        <w:t>Pembahasan: geom_bar() secara default menggunakan stat = 'count', sehingga menghitung jumlah baris pada setiap kategori product_type. Karena data masih berupa transaksi individu dan yang dibutuhkan adalah jumlah observasi/klaim per produk, kode tersebut paling tepat. geom_col() biasanya digunakan ketika tinggi batang sudah tersedia sebagai variabel numerik hasil agregasi.</w:t>
      </w:r>
    </w:p>
    <w:p>
      <w:pPr>
        <w:pStyle w:val="Question"/>
      </w:pPr>
      <w:r>
        <w:t>16. Seorang analis membuat visualisasi dengan kode: ggplot(claim_data, aes(x = product_type)) + geom_bar(). Grafik yang dihasilkan paling tepat digunakan untuk menjawab pertanyaan:</w:t>
      </w:r>
    </w:p>
    <w:p>
      <w:pPr>
        <w:pStyle w:val="Option"/>
      </w:pPr>
      <w:r>
        <w:t>A. Bagaimana distribusi jumlah klaim pada setiap jenis produk asuransi?</w:t>
      </w:r>
    </w:p>
    <w:p>
      <w:pPr>
        <w:pStyle w:val="Option"/>
      </w:pPr>
      <w:r>
        <w:t>B. Bagaimana hubungan antara premi dan nilai klaim?</w:t>
      </w:r>
    </w:p>
    <w:p>
      <w:pPr>
        <w:pStyle w:val="Option"/>
      </w:pPr>
      <w:r>
        <w:t>C. Bagaimana perubahan jumlah klaim setiap bulan?</w:t>
      </w:r>
    </w:p>
    <w:p>
      <w:pPr>
        <w:pStyle w:val="Option"/>
      </w:pPr>
      <w:r>
        <w:t>D. Bagaimana penyebaran severity klaim dalam setiap produk?</w:t>
      </w:r>
    </w:p>
    <w:p>
      <w:pPr>
        <w:pStyle w:val="Answer"/>
      </w:pPr>
      <w:r>
        <w:t>Jawaban: A. Bagaimana distribusi jumlah klaim pada setiap jenis produk asuransi?</w:t>
      </w:r>
    </w:p>
    <w:p>
      <w:pPr>
        <w:pStyle w:val="Explanation"/>
      </w:pPr>
      <w:r>
        <w:t>Pembahasan: geom_bar() dengan hanya product_type pada sumbu X menghitung frekuensi observasi untuk setiap kategori produk. Karena itu grafik menjawab berapa banyak klaim/transaksi pada masing-masing jenis produk, bukan hubungan dua variabel numerik, tren waktu, atau penyebaran severity.</w:t>
      </w:r>
    </w:p>
    <w:p>
      <w:pPr>
        <w:pStyle w:val="Question"/>
      </w:pPr>
      <w:r>
        <w:t>17. Perhatikan kode berikut: claim_data %&gt;% group_by(region) %&gt;% summarise(avg_claim = mean(claim_amount)). Tujuan utama dari proses tersebut adalah:</w:t>
      </w:r>
    </w:p>
    <w:p>
      <w:pPr>
        <w:pStyle w:val="Option"/>
      </w:pPr>
      <w:r>
        <w:t>A. Mengubah data klaim menjadi distribusi frekuensi</w:t>
      </w:r>
    </w:p>
    <w:p>
      <w:pPr>
        <w:pStyle w:val="Option"/>
      </w:pPr>
      <w:r>
        <w:t>B. Menghapus data klaim yang ekstrem</w:t>
      </w:r>
    </w:p>
    <w:p>
      <w:pPr>
        <w:pStyle w:val="Option"/>
      </w:pPr>
      <w:r>
        <w:t>C. Menghasilkan nilai rata-rata klaim untuk setiap kelompok wilayah</w:t>
      </w:r>
    </w:p>
    <w:p>
      <w:pPr>
        <w:pStyle w:val="Option"/>
      </w:pPr>
      <w:r>
        <w:t>D. Mengubah variabel numerik menjadi kategori</w:t>
      </w:r>
    </w:p>
    <w:p>
      <w:pPr>
        <w:pStyle w:val="Answer"/>
      </w:pPr>
      <w:r>
        <w:t>Jawaban: C. Menghasilkan nilai rata-rata klaim untuk setiap kelompok wilayah</w:t>
      </w:r>
    </w:p>
    <w:p>
      <w:pPr>
        <w:pStyle w:val="Explanation"/>
      </w:pPr>
      <w:r>
        <w:t>Pembahasan: group_by(region) membagi data menjadi kelompok berdasarkan wilayah, sedangkan summarise(avg_claim = mean(claim_amount)) menghitung satu nilai rata-rata claim_amount untuk setiap wilayah. Kode tersebut melakukan agregasi, bukan menghapus outlier atau mengubah tipe variabel.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P2D1 – Visualisasi Data | Soal, Jawaban, dan Pembahasan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spacing w:before="160" w:after="100"/>
    </w:pPr>
    <w:rPr>
      <w:rFonts w:ascii="Aptos" w:hAnsi="Aptos"/>
      <w:b/>
      <w:sz w:val="22"/>
    </w:rPr>
  </w:style>
  <w:style w:type="paragraph" w:customStyle="1" w:styleId="Option">
    <w:name w:val="Option"/>
    <w:pPr>
      <w:spacing w:before="0" w:after="40"/>
      <w:ind w:left="403" w:hanging="259"/>
    </w:pPr>
    <w:rPr>
      <w:rFonts w:ascii="Aptos" w:hAnsi="Aptos"/>
      <w:b w:val="0"/>
      <w:sz w:val="21"/>
    </w:rPr>
  </w:style>
  <w:style w:type="paragraph" w:customStyle="1" w:styleId="Answer">
    <w:name w:val="Answer"/>
    <w:pPr>
      <w:spacing w:before="100" w:after="60"/>
    </w:pPr>
    <w:rPr>
      <w:rFonts w:ascii="Aptos" w:hAnsi="Aptos"/>
      <w:b/>
      <w:color w:val="1F4E79"/>
      <w:sz w:val="21"/>
    </w:rPr>
  </w:style>
  <w:style w:type="paragraph" w:customStyle="1" w:styleId="Explanation">
    <w:name w:val="Explanation"/>
    <w:pPr>
      <w:spacing w:before="0" w:after="160"/>
      <w:ind w:left="259"/>
    </w:pPr>
    <w:rPr>
      <w:rFonts w:ascii="Aptos" w:hAnsi="Aptos"/>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