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8"/>
          <w:sz w:val="40"/>
        </w:rPr>
        <w:t>SOAL, JAWABAN, DAN PEMBAHASAN</w:t>
      </w:r>
    </w:p>
    <w:p>
      <w:pPr>
        <w:jc w:val="center"/>
      </w:pPr>
      <w:r>
        <w:rPr>
          <w:b/>
          <w:color w:val="595959"/>
          <w:sz w:val="26"/>
        </w:rPr>
        <w:t>Pre-Test Pekan 1 Hari 1: Data Cleaning</w:t>
      </w:r>
    </w:p>
    <w:p>
      <w:pPr>
        <w:jc w:val="center"/>
      </w:pPr>
      <w:r>
        <w:rPr>
          <w:i/>
          <w:color w:val="757575"/>
          <w:sz w:val="19"/>
        </w:rPr>
        <w:t>Disusun berdasarkan file P1D1.pdf</w:t>
      </w:r>
    </w:p>
    <w:tbl>
      <w:tblPr>
        <w:tblW w:type="auto" w:w="0"/>
        <w:jc w:val="center"/>
        <w:tblLook w:firstColumn="1" w:firstRow="1" w:lastColumn="0" w:lastRow="0" w:noHBand="0" w:noVBand="1" w:val="04A0"/>
      </w:tblPr>
      <w:tblGrid>
        <w:gridCol w:w="10080"/>
      </w:tblGrid>
      <w:tr>
        <w:tc>
          <w:tcPr>
            <w:tcW w:type="dxa" w:w="10080"/>
            <w:shd w:fill="EAF2F8"/>
            <w:tcMar>
              <w:top w:w="120" w:type="dxa"/>
              <w:start w:w="180" w:type="dxa"/>
              <w:bottom w:w="120" w:type="dxa"/>
              <w:end w:w="180" w:type="dxa"/>
            </w:tcMar>
          </w:tcPr>
          <w:p>
            <w:r>
              <w:rPr>
                <w:color w:val="1F4E78"/>
                <w:sz w:val="19"/>
              </w:rPr>
              <w:t>Catatan: pertanyaan identitas (Email dan Nama) tidak disertakan. Nomor soal dipertahankan sesuai file asli, yaitu Soal 3-17.</w:t>
            </w:r>
          </w:p>
        </w:tc>
      </w:tr>
    </w:tbl>
    <w:p/>
    <w:p>
      <w:pPr>
        <w:pStyle w:val="Heading1"/>
      </w:pPr>
      <w:r>
        <w:rPr>
          <w:color w:val="1F4E78"/>
        </w:rPr>
        <w:t>Kunci Jawaban Ringkas</w:t>
      </w:r>
    </w:p>
    <w:tbl>
      <w:tblPr>
        <w:tblStyle w:val="TableGrid"/>
        <w:tblW w:type="auto" w:w="0"/>
        <w:jc w:val="center"/>
        <w:tblLook w:firstColumn="1" w:firstRow="1" w:lastColumn="0" w:lastRow="0" w:noHBand="0" w:noVBand="1" w:val="04A0"/>
      </w:tblPr>
      <w:tblGrid>
        <w:gridCol w:w="672"/>
        <w:gridCol w:w="672"/>
        <w:gridCol w:w="672"/>
        <w:gridCol w:w="672"/>
        <w:gridCol w:w="672"/>
        <w:gridCol w:w="672"/>
        <w:gridCol w:w="672"/>
        <w:gridCol w:w="672"/>
        <w:gridCol w:w="672"/>
        <w:gridCol w:w="672"/>
        <w:gridCol w:w="672"/>
        <w:gridCol w:w="672"/>
        <w:gridCol w:w="672"/>
        <w:gridCol w:w="672"/>
        <w:gridCol w:w="672"/>
      </w:tblGrid>
      <w:tr>
        <w:tc>
          <w:tcPr>
            <w:tcW w:type="dxa" w:w="672"/>
            <w:vAlign w:val="center"/>
            <w:tcMar>
              <w:top w:w="70" w:type="dxa"/>
              <w:start w:w="70" w:type="dxa"/>
              <w:bottom w:w="70" w:type="dxa"/>
              <w:end w:w="70" w:type="dxa"/>
            </w:tcMar>
            <w:shd w:fill="D9EAF7"/>
          </w:tcPr>
          <w:p>
            <w:pPr>
              <w:jc w:val="center"/>
            </w:pPr>
            <w:r>
              <w:rPr>
                <w:rFonts w:ascii="Aptos" w:hAnsi="Aptos"/>
                <w:b/>
                <w:sz w:val="17"/>
              </w:rPr>
              <w:t>3</w:t>
            </w:r>
          </w:p>
        </w:tc>
        <w:tc>
          <w:tcPr>
            <w:tcW w:type="dxa" w:w="672"/>
            <w:vAlign w:val="center"/>
            <w:tcMar>
              <w:top w:w="70" w:type="dxa"/>
              <w:start w:w="70" w:type="dxa"/>
              <w:bottom w:w="70" w:type="dxa"/>
              <w:end w:w="70" w:type="dxa"/>
            </w:tcMar>
            <w:shd w:fill="D9EAF7"/>
          </w:tcPr>
          <w:p>
            <w:pPr>
              <w:jc w:val="center"/>
            </w:pPr>
            <w:r>
              <w:rPr>
                <w:rFonts w:ascii="Aptos" w:hAnsi="Aptos"/>
                <w:b/>
                <w:sz w:val="17"/>
              </w:rPr>
              <w:t>4</w:t>
            </w:r>
          </w:p>
        </w:tc>
        <w:tc>
          <w:tcPr>
            <w:tcW w:type="dxa" w:w="672"/>
            <w:vAlign w:val="center"/>
            <w:tcMar>
              <w:top w:w="70" w:type="dxa"/>
              <w:start w:w="70" w:type="dxa"/>
              <w:bottom w:w="70" w:type="dxa"/>
              <w:end w:w="70" w:type="dxa"/>
            </w:tcMar>
            <w:shd w:fill="D9EAF7"/>
          </w:tcPr>
          <w:p>
            <w:pPr>
              <w:jc w:val="center"/>
            </w:pPr>
            <w:r>
              <w:rPr>
                <w:rFonts w:ascii="Aptos" w:hAnsi="Aptos"/>
                <w:b/>
                <w:sz w:val="17"/>
              </w:rPr>
              <w:t>5</w:t>
            </w:r>
          </w:p>
        </w:tc>
        <w:tc>
          <w:tcPr>
            <w:tcW w:type="dxa" w:w="672"/>
            <w:vAlign w:val="center"/>
            <w:tcMar>
              <w:top w:w="70" w:type="dxa"/>
              <w:start w:w="70" w:type="dxa"/>
              <w:bottom w:w="70" w:type="dxa"/>
              <w:end w:w="70" w:type="dxa"/>
            </w:tcMar>
            <w:shd w:fill="D9EAF7"/>
          </w:tcPr>
          <w:p>
            <w:pPr>
              <w:jc w:val="center"/>
            </w:pPr>
            <w:r>
              <w:rPr>
                <w:rFonts w:ascii="Aptos" w:hAnsi="Aptos"/>
                <w:b/>
                <w:sz w:val="17"/>
              </w:rPr>
              <w:t>6</w:t>
            </w:r>
          </w:p>
        </w:tc>
        <w:tc>
          <w:tcPr>
            <w:tcW w:type="dxa" w:w="672"/>
            <w:vAlign w:val="center"/>
            <w:tcMar>
              <w:top w:w="70" w:type="dxa"/>
              <w:start w:w="70" w:type="dxa"/>
              <w:bottom w:w="70" w:type="dxa"/>
              <w:end w:w="70" w:type="dxa"/>
            </w:tcMar>
            <w:shd w:fill="D9EAF7"/>
          </w:tcPr>
          <w:p>
            <w:pPr>
              <w:jc w:val="center"/>
            </w:pPr>
            <w:r>
              <w:rPr>
                <w:rFonts w:ascii="Aptos" w:hAnsi="Aptos"/>
                <w:b/>
                <w:sz w:val="17"/>
              </w:rPr>
              <w:t>7</w:t>
            </w:r>
          </w:p>
        </w:tc>
        <w:tc>
          <w:tcPr>
            <w:tcW w:type="dxa" w:w="672"/>
            <w:vAlign w:val="center"/>
            <w:tcMar>
              <w:top w:w="70" w:type="dxa"/>
              <w:start w:w="70" w:type="dxa"/>
              <w:bottom w:w="70" w:type="dxa"/>
              <w:end w:w="70" w:type="dxa"/>
            </w:tcMar>
            <w:shd w:fill="D9EAF7"/>
          </w:tcPr>
          <w:p>
            <w:pPr>
              <w:jc w:val="center"/>
            </w:pPr>
            <w:r>
              <w:rPr>
                <w:rFonts w:ascii="Aptos" w:hAnsi="Aptos"/>
                <w:b/>
                <w:sz w:val="17"/>
              </w:rPr>
              <w:t>8</w:t>
            </w:r>
          </w:p>
        </w:tc>
        <w:tc>
          <w:tcPr>
            <w:tcW w:type="dxa" w:w="672"/>
            <w:vAlign w:val="center"/>
            <w:tcMar>
              <w:top w:w="70" w:type="dxa"/>
              <w:start w:w="70" w:type="dxa"/>
              <w:bottom w:w="70" w:type="dxa"/>
              <w:end w:w="70" w:type="dxa"/>
            </w:tcMar>
            <w:shd w:fill="D9EAF7"/>
          </w:tcPr>
          <w:p>
            <w:pPr>
              <w:jc w:val="center"/>
            </w:pPr>
            <w:r>
              <w:rPr>
                <w:rFonts w:ascii="Aptos" w:hAnsi="Aptos"/>
                <w:b/>
                <w:sz w:val="17"/>
              </w:rPr>
              <w:t>9</w:t>
            </w:r>
          </w:p>
        </w:tc>
        <w:tc>
          <w:tcPr>
            <w:tcW w:type="dxa" w:w="672"/>
            <w:vAlign w:val="center"/>
            <w:tcMar>
              <w:top w:w="70" w:type="dxa"/>
              <w:start w:w="70" w:type="dxa"/>
              <w:bottom w:w="70" w:type="dxa"/>
              <w:end w:w="70" w:type="dxa"/>
            </w:tcMar>
            <w:shd w:fill="D9EAF7"/>
          </w:tcPr>
          <w:p>
            <w:pPr>
              <w:jc w:val="center"/>
            </w:pPr>
            <w:r>
              <w:rPr>
                <w:rFonts w:ascii="Aptos" w:hAnsi="Aptos"/>
                <w:b/>
                <w:sz w:val="17"/>
              </w:rPr>
              <w:t>10</w:t>
            </w:r>
          </w:p>
        </w:tc>
        <w:tc>
          <w:tcPr>
            <w:tcW w:type="dxa" w:w="672"/>
            <w:vAlign w:val="center"/>
            <w:tcMar>
              <w:top w:w="70" w:type="dxa"/>
              <w:start w:w="70" w:type="dxa"/>
              <w:bottom w:w="70" w:type="dxa"/>
              <w:end w:w="70" w:type="dxa"/>
            </w:tcMar>
            <w:shd w:fill="D9EAF7"/>
          </w:tcPr>
          <w:p>
            <w:pPr>
              <w:jc w:val="center"/>
            </w:pPr>
            <w:r>
              <w:rPr>
                <w:rFonts w:ascii="Aptos" w:hAnsi="Aptos"/>
                <w:b/>
                <w:sz w:val="17"/>
              </w:rPr>
              <w:t>11</w:t>
            </w:r>
          </w:p>
        </w:tc>
        <w:tc>
          <w:tcPr>
            <w:tcW w:type="dxa" w:w="672"/>
            <w:vAlign w:val="center"/>
            <w:tcMar>
              <w:top w:w="70" w:type="dxa"/>
              <w:start w:w="70" w:type="dxa"/>
              <w:bottom w:w="70" w:type="dxa"/>
              <w:end w:w="70" w:type="dxa"/>
            </w:tcMar>
            <w:shd w:fill="D9EAF7"/>
          </w:tcPr>
          <w:p>
            <w:pPr>
              <w:jc w:val="center"/>
            </w:pPr>
            <w:r>
              <w:rPr>
                <w:rFonts w:ascii="Aptos" w:hAnsi="Aptos"/>
                <w:b/>
                <w:sz w:val="17"/>
              </w:rPr>
              <w:t>12</w:t>
            </w:r>
          </w:p>
        </w:tc>
        <w:tc>
          <w:tcPr>
            <w:tcW w:type="dxa" w:w="672"/>
            <w:vAlign w:val="center"/>
            <w:tcMar>
              <w:top w:w="70" w:type="dxa"/>
              <w:start w:w="70" w:type="dxa"/>
              <w:bottom w:w="70" w:type="dxa"/>
              <w:end w:w="70" w:type="dxa"/>
            </w:tcMar>
            <w:shd w:fill="D9EAF7"/>
          </w:tcPr>
          <w:p>
            <w:pPr>
              <w:jc w:val="center"/>
            </w:pPr>
            <w:r>
              <w:rPr>
                <w:rFonts w:ascii="Aptos" w:hAnsi="Aptos"/>
                <w:b/>
                <w:sz w:val="17"/>
              </w:rPr>
              <w:t>13</w:t>
            </w:r>
          </w:p>
        </w:tc>
        <w:tc>
          <w:tcPr>
            <w:tcW w:type="dxa" w:w="672"/>
            <w:vAlign w:val="center"/>
            <w:tcMar>
              <w:top w:w="70" w:type="dxa"/>
              <w:start w:w="70" w:type="dxa"/>
              <w:bottom w:w="70" w:type="dxa"/>
              <w:end w:w="70" w:type="dxa"/>
            </w:tcMar>
            <w:shd w:fill="D9EAF7"/>
          </w:tcPr>
          <w:p>
            <w:pPr>
              <w:jc w:val="center"/>
            </w:pPr>
            <w:r>
              <w:rPr>
                <w:rFonts w:ascii="Aptos" w:hAnsi="Aptos"/>
                <w:b/>
                <w:sz w:val="17"/>
              </w:rPr>
              <w:t>14</w:t>
            </w:r>
          </w:p>
        </w:tc>
        <w:tc>
          <w:tcPr>
            <w:tcW w:type="dxa" w:w="672"/>
            <w:vAlign w:val="center"/>
            <w:tcMar>
              <w:top w:w="70" w:type="dxa"/>
              <w:start w:w="70" w:type="dxa"/>
              <w:bottom w:w="70" w:type="dxa"/>
              <w:end w:w="70" w:type="dxa"/>
            </w:tcMar>
            <w:shd w:fill="D9EAF7"/>
          </w:tcPr>
          <w:p>
            <w:pPr>
              <w:jc w:val="center"/>
            </w:pPr>
            <w:r>
              <w:rPr>
                <w:rFonts w:ascii="Aptos" w:hAnsi="Aptos"/>
                <w:b/>
                <w:sz w:val="17"/>
              </w:rPr>
              <w:t>15</w:t>
            </w:r>
          </w:p>
        </w:tc>
        <w:tc>
          <w:tcPr>
            <w:tcW w:type="dxa" w:w="672"/>
            <w:vAlign w:val="center"/>
            <w:tcMar>
              <w:top w:w="70" w:type="dxa"/>
              <w:start w:w="70" w:type="dxa"/>
              <w:bottom w:w="70" w:type="dxa"/>
              <w:end w:w="70" w:type="dxa"/>
            </w:tcMar>
            <w:shd w:fill="D9EAF7"/>
          </w:tcPr>
          <w:p>
            <w:pPr>
              <w:jc w:val="center"/>
            </w:pPr>
            <w:r>
              <w:rPr>
                <w:rFonts w:ascii="Aptos" w:hAnsi="Aptos"/>
                <w:b/>
                <w:sz w:val="17"/>
              </w:rPr>
              <w:t>16</w:t>
            </w:r>
          </w:p>
        </w:tc>
        <w:tc>
          <w:tcPr>
            <w:tcW w:type="dxa" w:w="672"/>
            <w:vAlign w:val="center"/>
            <w:tcMar>
              <w:top w:w="70" w:type="dxa"/>
              <w:start w:w="70" w:type="dxa"/>
              <w:bottom w:w="70" w:type="dxa"/>
              <w:end w:w="70" w:type="dxa"/>
            </w:tcMar>
            <w:shd w:fill="D9EAF7"/>
          </w:tcPr>
          <w:p>
            <w:pPr>
              <w:jc w:val="center"/>
            </w:pPr>
            <w:r>
              <w:rPr>
                <w:rFonts w:ascii="Aptos" w:hAnsi="Aptos"/>
                <w:b/>
                <w:sz w:val="17"/>
              </w:rPr>
              <w:t>17</w:t>
            </w:r>
          </w:p>
        </w:tc>
      </w:tr>
      <w:tr>
        <w:tc>
          <w:tcPr>
            <w:tcW w:type="dxa" w:w="672"/>
            <w:vAlign w:val="center"/>
            <w:tcMar>
              <w:top w:w="70" w:type="dxa"/>
              <w:start w:w="70" w:type="dxa"/>
              <w:bottom w:w="70" w:type="dxa"/>
              <w:end w:w="70" w:type="dxa"/>
            </w:tcMar>
          </w:tcPr>
          <w:p>
            <w:pPr>
              <w:jc w:val="center"/>
            </w:pPr>
            <w:r>
              <w:rPr>
                <w:rFonts w:ascii="Aptos" w:hAnsi="Aptos"/>
                <w:b w:val="0"/>
                <w:sz w:val="17"/>
              </w:rPr>
              <w:t>B</w:t>
            </w:r>
          </w:p>
        </w:tc>
        <w:tc>
          <w:tcPr>
            <w:tcW w:type="dxa" w:w="672"/>
            <w:vAlign w:val="center"/>
            <w:tcMar>
              <w:top w:w="70" w:type="dxa"/>
              <w:start w:w="70" w:type="dxa"/>
              <w:bottom w:w="70" w:type="dxa"/>
              <w:end w:w="70" w:type="dxa"/>
            </w:tcMar>
          </w:tcPr>
          <w:p>
            <w:pPr>
              <w:jc w:val="center"/>
            </w:pPr>
            <w:r>
              <w:rPr>
                <w:rFonts w:ascii="Aptos" w:hAnsi="Aptos"/>
                <w:b w:val="0"/>
                <w:sz w:val="17"/>
              </w:rPr>
              <w:t>C</w:t>
            </w:r>
          </w:p>
        </w:tc>
        <w:tc>
          <w:tcPr>
            <w:tcW w:type="dxa" w:w="672"/>
            <w:vAlign w:val="center"/>
            <w:tcMar>
              <w:top w:w="70" w:type="dxa"/>
              <w:start w:w="70" w:type="dxa"/>
              <w:bottom w:w="70" w:type="dxa"/>
              <w:end w:w="70" w:type="dxa"/>
            </w:tcMar>
          </w:tcPr>
          <w:p>
            <w:pPr>
              <w:jc w:val="center"/>
            </w:pPr>
            <w:r>
              <w:rPr>
                <w:rFonts w:ascii="Aptos" w:hAnsi="Aptos"/>
                <w:b w:val="0"/>
                <w:sz w:val="17"/>
              </w:rPr>
              <w:t>B</w:t>
            </w:r>
          </w:p>
        </w:tc>
        <w:tc>
          <w:tcPr>
            <w:tcW w:type="dxa" w:w="672"/>
            <w:vAlign w:val="center"/>
            <w:tcMar>
              <w:top w:w="70" w:type="dxa"/>
              <w:start w:w="70" w:type="dxa"/>
              <w:bottom w:w="70" w:type="dxa"/>
              <w:end w:w="70" w:type="dxa"/>
            </w:tcMar>
          </w:tcPr>
          <w:p>
            <w:pPr>
              <w:jc w:val="center"/>
            </w:pPr>
            <w:r>
              <w:rPr>
                <w:rFonts w:ascii="Aptos" w:hAnsi="Aptos"/>
                <w:b w:val="0"/>
                <w:sz w:val="17"/>
              </w:rPr>
              <w:t>C</w:t>
            </w:r>
          </w:p>
        </w:tc>
        <w:tc>
          <w:tcPr>
            <w:tcW w:type="dxa" w:w="672"/>
            <w:vAlign w:val="center"/>
            <w:tcMar>
              <w:top w:w="70" w:type="dxa"/>
              <w:start w:w="70" w:type="dxa"/>
              <w:bottom w:w="70" w:type="dxa"/>
              <w:end w:w="70" w:type="dxa"/>
            </w:tcMar>
          </w:tcPr>
          <w:p>
            <w:pPr>
              <w:jc w:val="center"/>
            </w:pPr>
            <w:r>
              <w:rPr>
                <w:rFonts w:ascii="Aptos" w:hAnsi="Aptos"/>
                <w:b w:val="0"/>
                <w:sz w:val="17"/>
              </w:rPr>
              <w:t>B</w:t>
            </w:r>
          </w:p>
        </w:tc>
        <w:tc>
          <w:tcPr>
            <w:tcW w:type="dxa" w:w="672"/>
            <w:vAlign w:val="center"/>
            <w:tcMar>
              <w:top w:w="70" w:type="dxa"/>
              <w:start w:w="70" w:type="dxa"/>
              <w:bottom w:w="70" w:type="dxa"/>
              <w:end w:w="70" w:type="dxa"/>
            </w:tcMar>
          </w:tcPr>
          <w:p>
            <w:pPr>
              <w:jc w:val="center"/>
            </w:pPr>
            <w:r>
              <w:rPr>
                <w:rFonts w:ascii="Aptos" w:hAnsi="Aptos"/>
                <w:b w:val="0"/>
                <w:sz w:val="17"/>
              </w:rPr>
              <w:t>D</w:t>
            </w:r>
          </w:p>
        </w:tc>
        <w:tc>
          <w:tcPr>
            <w:tcW w:type="dxa" w:w="672"/>
            <w:vAlign w:val="center"/>
            <w:tcMar>
              <w:top w:w="70" w:type="dxa"/>
              <w:start w:w="70" w:type="dxa"/>
              <w:bottom w:w="70" w:type="dxa"/>
              <w:end w:w="70" w:type="dxa"/>
            </w:tcMar>
          </w:tcPr>
          <w:p>
            <w:pPr>
              <w:jc w:val="center"/>
            </w:pPr>
            <w:r>
              <w:rPr>
                <w:rFonts w:ascii="Aptos" w:hAnsi="Aptos"/>
                <w:b w:val="0"/>
                <w:sz w:val="17"/>
              </w:rPr>
              <w:t>B</w:t>
            </w:r>
          </w:p>
        </w:tc>
        <w:tc>
          <w:tcPr>
            <w:tcW w:type="dxa" w:w="672"/>
            <w:vAlign w:val="center"/>
            <w:tcMar>
              <w:top w:w="70" w:type="dxa"/>
              <w:start w:w="70" w:type="dxa"/>
              <w:bottom w:w="70" w:type="dxa"/>
              <w:end w:w="70" w:type="dxa"/>
            </w:tcMar>
          </w:tcPr>
          <w:p>
            <w:pPr>
              <w:jc w:val="center"/>
            </w:pPr>
            <w:r>
              <w:rPr>
                <w:rFonts w:ascii="Aptos" w:hAnsi="Aptos"/>
                <w:b w:val="0"/>
                <w:sz w:val="17"/>
              </w:rPr>
              <w:t>C</w:t>
            </w:r>
          </w:p>
        </w:tc>
        <w:tc>
          <w:tcPr>
            <w:tcW w:type="dxa" w:w="672"/>
            <w:vAlign w:val="center"/>
            <w:tcMar>
              <w:top w:w="70" w:type="dxa"/>
              <w:start w:w="70" w:type="dxa"/>
              <w:bottom w:w="70" w:type="dxa"/>
              <w:end w:w="70" w:type="dxa"/>
            </w:tcMar>
          </w:tcPr>
          <w:p>
            <w:pPr>
              <w:jc w:val="center"/>
            </w:pPr>
            <w:r>
              <w:rPr>
                <w:rFonts w:ascii="Aptos" w:hAnsi="Aptos"/>
                <w:b w:val="0"/>
                <w:sz w:val="17"/>
              </w:rPr>
              <w:t>C</w:t>
            </w:r>
          </w:p>
        </w:tc>
        <w:tc>
          <w:tcPr>
            <w:tcW w:type="dxa" w:w="672"/>
            <w:vAlign w:val="center"/>
            <w:tcMar>
              <w:top w:w="70" w:type="dxa"/>
              <w:start w:w="70" w:type="dxa"/>
              <w:bottom w:w="70" w:type="dxa"/>
              <w:end w:w="70" w:type="dxa"/>
            </w:tcMar>
          </w:tcPr>
          <w:p>
            <w:pPr>
              <w:jc w:val="center"/>
            </w:pPr>
            <w:r>
              <w:rPr>
                <w:rFonts w:ascii="Aptos" w:hAnsi="Aptos"/>
                <w:b w:val="0"/>
                <w:sz w:val="17"/>
              </w:rPr>
              <w:t>B</w:t>
            </w:r>
          </w:p>
        </w:tc>
        <w:tc>
          <w:tcPr>
            <w:tcW w:type="dxa" w:w="672"/>
            <w:vAlign w:val="center"/>
            <w:tcMar>
              <w:top w:w="70" w:type="dxa"/>
              <w:start w:w="70" w:type="dxa"/>
              <w:bottom w:w="70" w:type="dxa"/>
              <w:end w:w="70" w:type="dxa"/>
            </w:tcMar>
          </w:tcPr>
          <w:p>
            <w:pPr>
              <w:jc w:val="center"/>
            </w:pPr>
            <w:r>
              <w:rPr>
                <w:rFonts w:ascii="Aptos" w:hAnsi="Aptos"/>
                <w:b w:val="0"/>
                <w:sz w:val="17"/>
              </w:rPr>
              <w:t>C</w:t>
            </w:r>
          </w:p>
        </w:tc>
        <w:tc>
          <w:tcPr>
            <w:tcW w:type="dxa" w:w="672"/>
            <w:vAlign w:val="center"/>
            <w:tcMar>
              <w:top w:w="70" w:type="dxa"/>
              <w:start w:w="70" w:type="dxa"/>
              <w:bottom w:w="70" w:type="dxa"/>
              <w:end w:w="70" w:type="dxa"/>
            </w:tcMar>
          </w:tcPr>
          <w:p>
            <w:pPr>
              <w:jc w:val="center"/>
            </w:pPr>
            <w:r>
              <w:rPr>
                <w:rFonts w:ascii="Aptos" w:hAnsi="Aptos"/>
                <w:b w:val="0"/>
                <w:sz w:val="17"/>
              </w:rPr>
              <w:t>A</w:t>
            </w:r>
          </w:p>
        </w:tc>
        <w:tc>
          <w:tcPr>
            <w:tcW w:type="dxa" w:w="672"/>
            <w:vAlign w:val="center"/>
            <w:tcMar>
              <w:top w:w="70" w:type="dxa"/>
              <w:start w:w="70" w:type="dxa"/>
              <w:bottom w:w="70" w:type="dxa"/>
              <w:end w:w="70" w:type="dxa"/>
            </w:tcMar>
          </w:tcPr>
          <w:p>
            <w:pPr>
              <w:jc w:val="center"/>
            </w:pPr>
            <w:r>
              <w:rPr>
                <w:rFonts w:ascii="Aptos" w:hAnsi="Aptos"/>
                <w:b w:val="0"/>
                <w:sz w:val="17"/>
              </w:rPr>
              <w:t>C</w:t>
            </w:r>
          </w:p>
        </w:tc>
        <w:tc>
          <w:tcPr>
            <w:tcW w:type="dxa" w:w="672"/>
            <w:vAlign w:val="center"/>
            <w:tcMar>
              <w:top w:w="70" w:type="dxa"/>
              <w:start w:w="70" w:type="dxa"/>
              <w:bottom w:w="70" w:type="dxa"/>
              <w:end w:w="70" w:type="dxa"/>
            </w:tcMar>
          </w:tcPr>
          <w:p>
            <w:pPr>
              <w:jc w:val="center"/>
            </w:pPr>
            <w:r>
              <w:rPr>
                <w:rFonts w:ascii="Aptos" w:hAnsi="Aptos"/>
                <w:b w:val="0"/>
                <w:sz w:val="17"/>
              </w:rPr>
              <w:t>C</w:t>
            </w:r>
          </w:p>
        </w:tc>
        <w:tc>
          <w:tcPr>
            <w:tcW w:type="dxa" w:w="672"/>
            <w:vAlign w:val="center"/>
            <w:tcMar>
              <w:top w:w="70" w:type="dxa"/>
              <w:start w:w="70" w:type="dxa"/>
              <w:bottom w:w="70" w:type="dxa"/>
              <w:end w:w="70" w:type="dxa"/>
            </w:tcMar>
          </w:tcPr>
          <w:p>
            <w:pPr>
              <w:jc w:val="center"/>
            </w:pPr>
            <w:r>
              <w:rPr>
                <w:rFonts w:ascii="Aptos" w:hAnsi="Aptos"/>
                <w:b w:val="0"/>
                <w:sz w:val="17"/>
              </w:rPr>
              <w:t>C</w:t>
            </w:r>
          </w:p>
        </w:tc>
      </w:tr>
    </w:tbl>
    <w:p>
      <w:r>
        <w:br w:type="page"/>
      </w:r>
    </w:p>
    <w:p>
      <w:pPr>
        <w:pStyle w:val="QuestionTitle"/>
        <w:pBdr>
          <w:bottom w:val="single" w:sz="8" w:space="2" w:color="A9C4D8"/>
        </w:pBdr>
      </w:pPr>
      <w:r>
        <w:t>Soal 3</w:t>
      </w:r>
    </w:p>
    <w:p>
      <w:pPr>
        <w:spacing w:after="80"/>
      </w:pPr>
      <w:r>
        <w:rPr>
          <w:sz w:val="21"/>
        </w:rPr>
        <w:t>Sebuah dataset BPJS memiliki satu baris untuk setiap peserta. Variabel yang tersedia antara lain id_peserta, usia, jumlah_klaim, dan biaya_klaim.</w:t>
      </w:r>
    </w:p>
    <w:p>
      <w:pPr>
        <w:spacing w:after="80"/>
      </w:pPr>
      <w:r>
        <w:rPr>
          <w:sz w:val="21"/>
        </w:rPr>
        <w:t>Sebelum melakukan cleaning, informasi yang paling penting untuk dipastikan terlebih dahulu adalah...</w:t>
      </w:r>
    </w:p>
    <w:p>
      <w:pPr>
        <w:spacing w:after="40"/>
        <w:ind w:left="259" w:hanging="259"/>
      </w:pPr>
      <w:r>
        <w:rPr>
          <w:b/>
          <w:color w:val="444444"/>
        </w:rPr>
        <w:t xml:space="preserve">A. </w:t>
      </w:r>
      <w:r>
        <w:t>Apakah rata-rata biaya_klaim lebih besar daripada median</w:t>
      </w:r>
    </w:p>
    <w:p>
      <w:pPr>
        <w:spacing w:after="40"/>
        <w:ind w:left="259" w:hanging="259"/>
      </w:pPr>
      <w:r>
        <w:rPr>
          <w:b/>
          <w:color w:val="444444"/>
        </w:rPr>
        <w:t xml:space="preserve">B. </w:t>
      </w:r>
      <w:r>
        <w:t>Apakah setiap baris benar-benar merepresentasikan satu peserta</w:t>
      </w:r>
    </w:p>
    <w:p>
      <w:pPr>
        <w:spacing w:after="40"/>
        <w:ind w:left="259" w:hanging="259"/>
      </w:pPr>
      <w:r>
        <w:rPr>
          <w:b/>
          <w:color w:val="444444"/>
        </w:rPr>
        <w:t xml:space="preserve">C. </w:t>
      </w:r>
      <w:r>
        <w:t>Apakah biaya_klaim memiliki outlier</w:t>
      </w:r>
    </w:p>
    <w:p>
      <w:pPr>
        <w:spacing w:after="40"/>
        <w:ind w:left="259" w:hanging="259"/>
      </w:pPr>
      <w:r>
        <w:rPr>
          <w:b/>
          <w:color w:val="444444"/>
        </w:rPr>
        <w:t xml:space="preserve">D. </w:t>
      </w:r>
      <w:r>
        <w:t>Apakah distribusi usia berbentuk normal</w:t>
      </w:r>
    </w:p>
    <w:tbl>
      <w:tblPr>
        <w:tblW w:type="auto" w:w="0"/>
        <w:jc w:val="center"/>
        <w:tblLook w:firstColumn="1" w:firstRow="1" w:lastColumn="0" w:lastRow="0" w:noHBand="0" w:noVBand="1" w:val="04A0"/>
      </w:tblPr>
      <w:tblGrid>
        <w:gridCol w:w="10080"/>
      </w:tblGrid>
      <w:tr>
        <w:tc>
          <w:tcPr>
            <w:tcW w:type="dxa" w:w="10080"/>
            <w:shd w:fill="E2F0D9"/>
            <w:tcMar>
              <w:top w:w="100" w:type="dxa"/>
              <w:start w:w="140" w:type="dxa"/>
              <w:bottom w:w="100" w:type="dxa"/>
              <w:end w:w="140" w:type="dxa"/>
            </w:tcMar>
          </w:tcPr>
          <w:p>
            <w:r>
              <w:rPr>
                <w:b/>
                <w:color w:val="385723"/>
              </w:rPr>
              <w:t xml:space="preserve">Jawaban: </w:t>
            </w:r>
            <w:r>
              <w:rPr>
                <w:b/>
                <w:color w:val="385723"/>
              </w:rPr>
              <w:t>B. Apakah setiap baris benar-benar merepresentasikan satu peserta</w:t>
            </w:r>
          </w:p>
        </w:tc>
      </w:tr>
    </w:tbl>
    <w:p>
      <w:pPr>
        <w:spacing w:before="80" w:after="200"/>
      </w:pPr>
      <w:r>
        <w:rPr>
          <w:b/>
          <w:color w:val="1F4E78"/>
        </w:rPr>
        <w:t xml:space="preserve">Pembahasan. </w:t>
      </w:r>
      <w:r>
        <w:rPr>
          <w:color w:val="2F2F2F"/>
        </w:rPr>
        <w:t>Langkah awal data cleaning adalah memahami unit observasi. Jika satu baris seharusnya mewakili satu peserta, kita harus memastikan struktur data konsisten dengan definisi tersebut. Tanpa memastikan unit observasi, pemeriksaan duplikasi, inkonsistensi, dan agregasi dapat menghasilkan keputusan yang keliru. Pemeriksaan mean, median, outlier, atau bentuk distribusi dilakukan setelah struktur dasar data dipahami.</w:t>
      </w:r>
    </w:p>
    <w:p>
      <w:pPr>
        <w:spacing w:after="40"/>
        <w:pBdr>
          <w:bottom w:val="single" w:sz="4" w:space="1" w:color="D9D9D9"/>
        </w:pBdr>
      </w:pPr>
    </w:p>
    <w:p>
      <w:pPr>
        <w:pStyle w:val="QuestionTitle"/>
        <w:pBdr>
          <w:bottom w:val="single" w:sz="8" w:space="2" w:color="A9C4D8"/>
        </w:pBdr>
      </w:pPr>
      <w:r>
        <w:t>Soal 4</w:t>
      </w:r>
    </w:p>
    <w:p>
      <w:pPr>
        <w:spacing w:after="80"/>
      </w:pPr>
      <w:r>
        <w:rPr>
          <w:sz w:val="21"/>
        </w:rPr>
        <w:t>Seorang peserta ingin mengetahui jumlah observasi dan jumlah variabel pada dataset data.</w:t>
      </w:r>
    </w:p>
    <w:p>
      <w:pPr>
        <w:spacing w:after="80"/>
      </w:pPr>
      <w:r>
        <w:rPr>
          <w:sz w:val="21"/>
        </w:rPr>
        <w:t>Kode R yang paling tepat adalah...</w:t>
      </w:r>
    </w:p>
    <w:p>
      <w:pPr>
        <w:spacing w:after="40"/>
        <w:ind w:left="259" w:hanging="259"/>
      </w:pPr>
      <w:r>
        <w:rPr>
          <w:b/>
          <w:color w:val="444444"/>
        </w:rPr>
        <w:t xml:space="preserve">A. </w:t>
      </w:r>
      <w:r>
        <w:rPr>
          <w:rFonts w:ascii="Consolas" w:hAnsi="Consolas"/>
          <w:sz w:val="18"/>
        </w:rPr>
        <w:t>summary(data)</w:t>
      </w:r>
    </w:p>
    <w:p>
      <w:pPr>
        <w:spacing w:after="40"/>
        <w:ind w:left="259" w:hanging="259"/>
      </w:pPr>
      <w:r>
        <w:rPr>
          <w:b/>
          <w:color w:val="444444"/>
        </w:rPr>
        <w:t xml:space="preserve">B. </w:t>
      </w:r>
      <w:r>
        <w:rPr>
          <w:rFonts w:ascii="Consolas" w:hAnsi="Consolas"/>
          <w:sz w:val="18"/>
        </w:rPr>
        <w:t>head(data)</w:t>
      </w:r>
    </w:p>
    <w:p>
      <w:pPr>
        <w:spacing w:after="40"/>
        <w:ind w:left="259" w:hanging="259"/>
      </w:pPr>
      <w:r>
        <w:rPr>
          <w:b/>
          <w:color w:val="444444"/>
        </w:rPr>
        <w:t xml:space="preserve">C. </w:t>
      </w:r>
      <w:r>
        <w:rPr>
          <w:rFonts w:ascii="Consolas" w:hAnsi="Consolas"/>
          <w:sz w:val="18"/>
        </w:rPr>
        <w:t>dim(data)</w:t>
      </w:r>
    </w:p>
    <w:p>
      <w:pPr>
        <w:spacing w:after="40"/>
        <w:ind w:left="259" w:hanging="259"/>
      </w:pPr>
      <w:r>
        <w:rPr>
          <w:b/>
          <w:color w:val="444444"/>
        </w:rPr>
        <w:t xml:space="preserve">D. </w:t>
      </w:r>
      <w:r>
        <w:rPr>
          <w:rFonts w:ascii="Consolas" w:hAnsi="Consolas"/>
          <w:sz w:val="18"/>
        </w:rPr>
        <w:t>table(data)</w:t>
      </w:r>
    </w:p>
    <w:tbl>
      <w:tblPr>
        <w:tblW w:type="auto" w:w="0"/>
        <w:jc w:val="center"/>
        <w:tblLook w:firstColumn="1" w:firstRow="1" w:lastColumn="0" w:lastRow="0" w:noHBand="0" w:noVBand="1" w:val="04A0"/>
      </w:tblPr>
      <w:tblGrid>
        <w:gridCol w:w="10080"/>
      </w:tblGrid>
      <w:tr>
        <w:tc>
          <w:tcPr>
            <w:tcW w:type="dxa" w:w="10080"/>
            <w:shd w:fill="E2F0D9"/>
            <w:tcMar>
              <w:top w:w="100" w:type="dxa"/>
              <w:start w:w="140" w:type="dxa"/>
              <w:bottom w:w="100" w:type="dxa"/>
              <w:end w:w="140" w:type="dxa"/>
            </w:tcMar>
          </w:tcPr>
          <w:p>
            <w:r>
              <w:rPr>
                <w:b/>
                <w:color w:val="385723"/>
              </w:rPr>
              <w:t xml:space="preserve">Jawaban: </w:t>
            </w:r>
            <w:r>
              <w:rPr>
                <w:b/>
                <w:color w:val="385723"/>
              </w:rPr>
              <w:t>C. dim(data)</w:t>
            </w:r>
          </w:p>
        </w:tc>
      </w:tr>
    </w:tbl>
    <w:p>
      <w:pPr>
        <w:spacing w:before="80" w:after="200"/>
      </w:pPr>
      <w:r>
        <w:rPr>
          <w:b/>
          <w:color w:val="1F4E78"/>
        </w:rPr>
        <w:t xml:space="preserve">Pembahasan. </w:t>
      </w:r>
      <w:r>
        <w:rPr>
          <w:color w:val="2F2F2F"/>
        </w:rPr>
        <w:t>Fungsi dim(data) mengembalikan dua angka: jumlah baris dan jumlah kolom. Jumlah baris merepresentasikan jumlah observasi, sedangkan jumlah kolom merepresentasikan jumlah variabel. summary(data) memberikan ringkasan statistik, head(data) menampilkan beberapa baris awal, dan table(data) bukan fungsi utama untuk melihat dimensi dataset.</w:t>
      </w:r>
    </w:p>
    <w:p>
      <w:pPr>
        <w:spacing w:after="40"/>
        <w:pBdr>
          <w:bottom w:val="single" w:sz="4" w:space="1" w:color="D9D9D9"/>
        </w:pBdr>
      </w:pPr>
    </w:p>
    <w:p>
      <w:pPr>
        <w:pStyle w:val="QuestionTitle"/>
        <w:pBdr>
          <w:bottom w:val="single" w:sz="8" w:space="2" w:color="A9C4D8"/>
        </w:pBdr>
      </w:pPr>
      <w:r>
        <w:t>Soal 5</w:t>
      </w:r>
    </w:p>
    <w:p>
      <w:pPr>
        <w:spacing w:after="80"/>
      </w:pPr>
      <w:r>
        <w:rPr>
          <w:rFonts w:ascii="Consolas" w:hAnsi="Consolas"/>
          <w:sz w:val="19"/>
        </w:rPr>
        <w:t>Hasil str(data) menunjukkan:</w:t>
        <w:br/>
        <w:t>$ biaya_klaim : chr "850000" "400000" "1200000" ...</w:t>
      </w:r>
    </w:p>
    <w:p>
      <w:pPr>
        <w:spacing w:after="80"/>
      </w:pPr>
      <w:r>
        <w:rPr>
          <w:sz w:val="21"/>
        </w:rPr>
        <w:t>Padahal variabel tersebut seharusnya digunakan untuk menghitung statistik numerik. Masalah utama yang perlu diperiksa adalah...</w:t>
      </w:r>
    </w:p>
    <w:p>
      <w:pPr>
        <w:spacing w:after="40"/>
        <w:ind w:left="259" w:hanging="259"/>
      </w:pPr>
      <w:r>
        <w:rPr>
          <w:b/>
          <w:color w:val="444444"/>
        </w:rPr>
        <w:t xml:space="preserve">A. </w:t>
      </w:r>
      <w:r>
        <w:t>Variabel mengalami missing value</w:t>
      </w:r>
    </w:p>
    <w:p>
      <w:pPr>
        <w:spacing w:after="40"/>
        <w:ind w:left="259" w:hanging="259"/>
      </w:pPr>
      <w:r>
        <w:rPr>
          <w:b/>
          <w:color w:val="444444"/>
        </w:rPr>
        <w:t xml:space="preserve">B. </w:t>
      </w:r>
      <w:r>
        <w:t>Variabel terbaca sebagai character, bukan numeric</w:t>
      </w:r>
    </w:p>
    <w:p>
      <w:pPr>
        <w:spacing w:after="40"/>
        <w:ind w:left="259" w:hanging="259"/>
      </w:pPr>
      <w:r>
        <w:rPr>
          <w:b/>
          <w:color w:val="444444"/>
        </w:rPr>
        <w:t xml:space="preserve">C. </w:t>
      </w:r>
      <w:r>
        <w:t>Variabel memiliki duplicate</w:t>
      </w:r>
    </w:p>
    <w:p>
      <w:pPr>
        <w:spacing w:after="40"/>
        <w:ind w:left="259" w:hanging="259"/>
      </w:pPr>
      <w:r>
        <w:rPr>
          <w:b/>
          <w:color w:val="444444"/>
        </w:rPr>
        <w:t xml:space="preserve">D. </w:t>
      </w:r>
      <w:r>
        <w:t>Variabel merupakan outlier</w:t>
      </w:r>
    </w:p>
    <w:tbl>
      <w:tblPr>
        <w:tblW w:type="auto" w:w="0"/>
        <w:jc w:val="center"/>
        <w:tblLook w:firstColumn="1" w:firstRow="1" w:lastColumn="0" w:lastRow="0" w:noHBand="0" w:noVBand="1" w:val="04A0"/>
      </w:tblPr>
      <w:tblGrid>
        <w:gridCol w:w="10080"/>
      </w:tblGrid>
      <w:tr>
        <w:tc>
          <w:tcPr>
            <w:tcW w:type="dxa" w:w="10080"/>
            <w:shd w:fill="E2F0D9"/>
            <w:tcMar>
              <w:top w:w="100" w:type="dxa"/>
              <w:start w:w="140" w:type="dxa"/>
              <w:bottom w:w="100" w:type="dxa"/>
              <w:end w:w="140" w:type="dxa"/>
            </w:tcMar>
          </w:tcPr>
          <w:p>
            <w:r>
              <w:rPr>
                <w:b/>
                <w:color w:val="385723"/>
              </w:rPr>
              <w:t xml:space="preserve">Jawaban: </w:t>
            </w:r>
            <w:r>
              <w:rPr>
                <w:b/>
                <w:color w:val="385723"/>
              </w:rPr>
              <w:t>B. Variabel terbaca sebagai character, bukan numeric</w:t>
            </w:r>
          </w:p>
        </w:tc>
      </w:tr>
    </w:tbl>
    <w:p>
      <w:pPr>
        <w:spacing w:before="80" w:after="200"/>
      </w:pPr>
      <w:r>
        <w:rPr>
          <w:b/>
          <w:color w:val="1F4E78"/>
        </w:rPr>
        <w:t xml:space="preserve">Pembahasan. </w:t>
      </w:r>
      <w:r>
        <w:rPr>
          <w:color w:val="2F2F2F"/>
        </w:rPr>
        <w:t>Output chr menunjukkan tipe data character. Karena biaya_klaim akan dipakai dalam perhitungan seperti mean, median, atau model numerik, variabel perlu diperiksa dan dikonversi ke numeric setelah memastikan tidak ada karakter pemisah, simbol mata uang, atau kode lain yang menyebabkan konversi gagal.</w:t>
      </w:r>
    </w:p>
    <w:p>
      <w:pPr>
        <w:spacing w:after="40"/>
        <w:pBdr>
          <w:bottom w:val="single" w:sz="4" w:space="1" w:color="D9D9D9"/>
        </w:pBdr>
      </w:pPr>
    </w:p>
    <w:p>
      <w:pPr>
        <w:pStyle w:val="QuestionTitle"/>
        <w:pBdr>
          <w:bottom w:val="single" w:sz="8" w:space="2" w:color="A9C4D8"/>
        </w:pBdr>
      </w:pPr>
      <w:r>
        <w:t>Soal 6</w:t>
      </w:r>
    </w:p>
    <w:p>
      <w:pPr>
        <w:spacing w:after="80"/>
      </w:pPr>
      <w:r>
        <w:rPr>
          <w:sz w:val="21"/>
        </w:rPr>
        <w:t>Ditemukan data berikut. Kesimpulan yang paling tepat adalah...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Mar>
              <w:top w:w="70" w:type="dxa"/>
              <w:start w:w="90" w:type="dxa"/>
              <w:bottom w:w="70" w:type="dxa"/>
              <w:end w:w="90" w:type="dxa"/>
            </w:tcMar>
            <w:shd w:fill="D9EAF7"/>
          </w:tcPr>
          <w:p>
            <w:pPr>
              <w:jc w:val="center"/>
            </w:pPr>
            <w:r>
              <w:rPr>
                <w:b/>
                <w:sz w:val="18"/>
              </w:rPr>
              <w:t>id</w:t>
            </w:r>
          </w:p>
        </w:tc>
        <w:tc>
          <w:tcPr>
            <w:tcW w:type="dxa" w:w="2520"/>
            <w:vAlign w:val="center"/>
            <w:tcMar>
              <w:top w:w="70" w:type="dxa"/>
              <w:start w:w="90" w:type="dxa"/>
              <w:bottom w:w="70" w:type="dxa"/>
              <w:end w:w="90" w:type="dxa"/>
            </w:tcMar>
            <w:shd w:fill="D9EAF7"/>
          </w:tcPr>
          <w:p>
            <w:pPr>
              <w:jc w:val="center"/>
            </w:pPr>
            <w:r>
              <w:rPr>
                <w:b/>
                <w:sz w:val="18"/>
              </w:rPr>
              <w:t>usia</w:t>
            </w:r>
          </w:p>
        </w:tc>
        <w:tc>
          <w:tcPr>
            <w:tcW w:type="dxa" w:w="2520"/>
            <w:vAlign w:val="center"/>
            <w:tcMar>
              <w:top w:w="70" w:type="dxa"/>
              <w:start w:w="90" w:type="dxa"/>
              <w:bottom w:w="70" w:type="dxa"/>
              <w:end w:w="90" w:type="dxa"/>
            </w:tcMar>
            <w:shd w:fill="D9EAF7"/>
          </w:tcPr>
          <w:p>
            <w:pPr>
              <w:jc w:val="center"/>
            </w:pPr>
            <w:r>
              <w:rPr>
                <w:b/>
                <w:sz w:val="18"/>
              </w:rPr>
              <w:t>jumlah_klaim</w:t>
            </w:r>
          </w:p>
        </w:tc>
        <w:tc>
          <w:tcPr>
            <w:tcW w:type="dxa" w:w="2520"/>
            <w:vAlign w:val="center"/>
            <w:tcMar>
              <w:top w:w="70" w:type="dxa"/>
              <w:start w:w="90" w:type="dxa"/>
              <w:bottom w:w="70" w:type="dxa"/>
              <w:end w:w="90" w:type="dxa"/>
            </w:tcMar>
            <w:shd w:fill="D9EAF7"/>
          </w:tcPr>
          <w:p>
            <w:pPr>
              <w:jc w:val="center"/>
            </w:pPr>
            <w:r>
              <w:rPr>
                <w:b/>
                <w:sz w:val="18"/>
              </w:rPr>
              <w:t>biaya_klaim</w:t>
            </w:r>
          </w:p>
        </w:tc>
      </w:tr>
      <w:tr>
        <w:tc>
          <w:tcPr>
            <w:tcW w:type="dxa" w:w="2520"/>
            <w:vAlign w:val="center"/>
            <w:tcMar>
              <w:top w:w="70" w:type="dxa"/>
              <w:start w:w="90" w:type="dxa"/>
              <w:bottom w:w="70" w:type="dxa"/>
              <w:end w:w="90" w:type="dxa"/>
            </w:tcMar>
          </w:tcPr>
          <w:p>
            <w:pPr>
              <w:jc w:val="center"/>
            </w:pPr>
            <w:r>
              <w:rPr>
                <w:b w:val="0"/>
                <w:sz w:val="18"/>
              </w:rPr>
              <w:t>P001</w:t>
            </w:r>
          </w:p>
        </w:tc>
        <w:tc>
          <w:tcPr>
            <w:tcW w:type="dxa" w:w="2520"/>
            <w:vAlign w:val="center"/>
            <w:tcMar>
              <w:top w:w="70" w:type="dxa"/>
              <w:start w:w="90" w:type="dxa"/>
              <w:bottom w:w="70" w:type="dxa"/>
              <w:end w:w="90" w:type="dxa"/>
            </w:tcMar>
          </w:tcPr>
          <w:p>
            <w:pPr>
              <w:jc w:val="center"/>
            </w:pPr>
            <w:r>
              <w:rPr>
                <w:b w:val="0"/>
                <w:sz w:val="18"/>
              </w:rPr>
              <w:t>35</w:t>
            </w:r>
          </w:p>
        </w:tc>
        <w:tc>
          <w:tcPr>
            <w:tcW w:type="dxa" w:w="2520"/>
            <w:vAlign w:val="center"/>
            <w:tcMar>
              <w:top w:w="70" w:type="dxa"/>
              <w:start w:w="90" w:type="dxa"/>
              <w:bottom w:w="70" w:type="dxa"/>
              <w:end w:w="90" w:type="dxa"/>
            </w:tcMar>
          </w:tcPr>
          <w:p>
            <w:pPr>
              <w:jc w:val="center"/>
            </w:pPr>
            <w:r>
              <w:rPr>
                <w:b w:val="0"/>
                <w:sz w:val="18"/>
              </w:rPr>
              <w:t>2</w:t>
            </w:r>
          </w:p>
        </w:tc>
        <w:tc>
          <w:tcPr>
            <w:tcW w:type="dxa" w:w="2520"/>
            <w:vAlign w:val="center"/>
            <w:tcMar>
              <w:top w:w="70" w:type="dxa"/>
              <w:start w:w="90" w:type="dxa"/>
              <w:bottom w:w="70" w:type="dxa"/>
              <w:end w:w="90" w:type="dxa"/>
            </w:tcMar>
          </w:tcPr>
          <w:p>
            <w:pPr>
              <w:jc w:val="center"/>
            </w:pPr>
            <w:r>
              <w:rPr>
                <w:b w:val="0"/>
                <w:sz w:val="18"/>
              </w:rPr>
              <w:t>1.500.000</w:t>
            </w:r>
          </w:p>
        </w:tc>
      </w:tr>
      <w:tr>
        <w:tc>
          <w:tcPr>
            <w:tcW w:type="dxa" w:w="2520"/>
            <w:vAlign w:val="center"/>
            <w:tcMar>
              <w:top w:w="70" w:type="dxa"/>
              <w:start w:w="90" w:type="dxa"/>
              <w:bottom w:w="70" w:type="dxa"/>
              <w:end w:w="90" w:type="dxa"/>
            </w:tcMar>
          </w:tcPr>
          <w:p>
            <w:pPr>
              <w:jc w:val="center"/>
            </w:pPr>
            <w:r>
              <w:rPr>
                <w:b w:val="0"/>
                <w:sz w:val="18"/>
              </w:rPr>
              <w:t>P002</w:t>
            </w:r>
          </w:p>
        </w:tc>
        <w:tc>
          <w:tcPr>
            <w:tcW w:type="dxa" w:w="2520"/>
            <w:vAlign w:val="center"/>
            <w:tcMar>
              <w:top w:w="70" w:type="dxa"/>
              <w:start w:w="90" w:type="dxa"/>
              <w:bottom w:w="70" w:type="dxa"/>
              <w:end w:w="90" w:type="dxa"/>
            </w:tcMar>
          </w:tcPr>
          <w:p>
            <w:pPr>
              <w:jc w:val="center"/>
            </w:pPr>
            <w:r>
              <w:rPr>
                <w:b w:val="0"/>
                <w:sz w:val="18"/>
              </w:rPr>
              <w:t>-7</w:t>
            </w:r>
          </w:p>
        </w:tc>
        <w:tc>
          <w:tcPr>
            <w:tcW w:type="dxa" w:w="2520"/>
            <w:vAlign w:val="center"/>
            <w:tcMar>
              <w:top w:w="70" w:type="dxa"/>
              <w:start w:w="90" w:type="dxa"/>
              <w:bottom w:w="70" w:type="dxa"/>
              <w:end w:w="90" w:type="dxa"/>
            </w:tcMar>
          </w:tcPr>
          <w:p>
            <w:pPr>
              <w:jc w:val="center"/>
            </w:pPr>
            <w:r>
              <w:rPr>
                <w:b w:val="0"/>
                <w:sz w:val="18"/>
              </w:rPr>
              <w:t>3</w:t>
            </w:r>
          </w:p>
        </w:tc>
        <w:tc>
          <w:tcPr>
            <w:tcW w:type="dxa" w:w="2520"/>
            <w:vAlign w:val="center"/>
            <w:tcMar>
              <w:top w:w="70" w:type="dxa"/>
              <w:start w:w="90" w:type="dxa"/>
              <w:bottom w:w="70" w:type="dxa"/>
              <w:end w:w="90" w:type="dxa"/>
            </w:tcMar>
          </w:tcPr>
          <w:p>
            <w:pPr>
              <w:jc w:val="center"/>
            </w:pPr>
            <w:r>
              <w:rPr>
                <w:b w:val="0"/>
                <w:sz w:val="18"/>
              </w:rPr>
              <w:t>400</w:t>
            </w:r>
          </w:p>
        </w:tc>
      </w:tr>
      <w:tr>
        <w:tc>
          <w:tcPr>
            <w:tcW w:type="dxa" w:w="2520"/>
            <w:vAlign w:val="center"/>
            <w:tcMar>
              <w:top w:w="70" w:type="dxa"/>
              <w:start w:w="90" w:type="dxa"/>
              <w:bottom w:w="70" w:type="dxa"/>
              <w:end w:w="90" w:type="dxa"/>
            </w:tcMar>
          </w:tcPr>
          <w:p>
            <w:pPr>
              <w:jc w:val="center"/>
            </w:pPr>
            <w:r>
              <w:rPr>
                <w:b w:val="0"/>
                <w:sz w:val="18"/>
              </w:rPr>
              <w:t>P003</w:t>
            </w:r>
          </w:p>
        </w:tc>
        <w:tc>
          <w:tcPr>
            <w:tcW w:type="dxa" w:w="2520"/>
            <w:vAlign w:val="center"/>
            <w:tcMar>
              <w:top w:w="70" w:type="dxa"/>
              <w:start w:w="90" w:type="dxa"/>
              <w:bottom w:w="70" w:type="dxa"/>
              <w:end w:w="90" w:type="dxa"/>
            </w:tcMar>
          </w:tcPr>
          <w:p>
            <w:pPr>
              <w:jc w:val="center"/>
            </w:pPr>
            <w:r>
              <w:rPr>
                <w:b w:val="0"/>
                <w:sz w:val="18"/>
              </w:rPr>
              <w:t>42</w:t>
            </w:r>
          </w:p>
        </w:tc>
        <w:tc>
          <w:tcPr>
            <w:tcW w:type="dxa" w:w="2520"/>
            <w:vAlign w:val="center"/>
            <w:tcMar>
              <w:top w:w="70" w:type="dxa"/>
              <w:start w:w="90" w:type="dxa"/>
              <w:bottom w:w="70" w:type="dxa"/>
              <w:end w:w="90" w:type="dxa"/>
            </w:tcMar>
          </w:tcPr>
          <w:p>
            <w:pPr>
              <w:jc w:val="center"/>
            </w:pPr>
            <w:r>
              <w:rPr>
                <w:b w:val="0"/>
                <w:sz w:val="18"/>
              </w:rPr>
              <w:t>-2</w:t>
            </w:r>
          </w:p>
        </w:tc>
        <w:tc>
          <w:tcPr>
            <w:tcW w:type="dxa" w:w="2520"/>
            <w:vAlign w:val="center"/>
            <w:tcMar>
              <w:top w:w="70" w:type="dxa"/>
              <w:start w:w="90" w:type="dxa"/>
              <w:bottom w:w="70" w:type="dxa"/>
              <w:end w:w="90" w:type="dxa"/>
            </w:tcMar>
          </w:tcPr>
          <w:p>
            <w:pPr>
              <w:jc w:val="center"/>
            </w:pPr>
            <w:r>
              <w:rPr>
                <w:b w:val="0"/>
                <w:sz w:val="18"/>
              </w:rPr>
              <w:t>300</w:t>
            </w:r>
          </w:p>
        </w:tc>
      </w:tr>
      <w:tr>
        <w:tc>
          <w:tcPr>
            <w:tcW w:type="dxa" w:w="2520"/>
            <w:vAlign w:val="center"/>
            <w:tcMar>
              <w:top w:w="70" w:type="dxa"/>
              <w:start w:w="90" w:type="dxa"/>
              <w:bottom w:w="70" w:type="dxa"/>
              <w:end w:w="90" w:type="dxa"/>
            </w:tcMar>
          </w:tcPr>
          <w:p>
            <w:pPr>
              <w:jc w:val="center"/>
            </w:pPr>
            <w:r>
              <w:rPr>
                <w:b w:val="0"/>
                <w:sz w:val="18"/>
              </w:rPr>
              <w:t>P004</w:t>
            </w:r>
          </w:p>
        </w:tc>
        <w:tc>
          <w:tcPr>
            <w:tcW w:type="dxa" w:w="2520"/>
            <w:vAlign w:val="center"/>
            <w:tcMar>
              <w:top w:w="70" w:type="dxa"/>
              <w:start w:w="90" w:type="dxa"/>
              <w:bottom w:w="70" w:type="dxa"/>
              <w:end w:w="90" w:type="dxa"/>
            </w:tcMar>
          </w:tcPr>
          <w:p>
            <w:pPr>
              <w:jc w:val="center"/>
            </w:pPr>
            <w:r>
              <w:rPr>
                <w:b w:val="0"/>
                <w:sz w:val="18"/>
              </w:rPr>
              <w:t>29</w:t>
            </w:r>
          </w:p>
        </w:tc>
        <w:tc>
          <w:tcPr>
            <w:tcW w:type="dxa" w:w="2520"/>
            <w:vAlign w:val="center"/>
            <w:tcMar>
              <w:top w:w="70" w:type="dxa"/>
              <w:start w:w="90" w:type="dxa"/>
              <w:bottom w:w="70" w:type="dxa"/>
              <w:end w:w="90" w:type="dxa"/>
            </w:tcMar>
          </w:tcPr>
          <w:p>
            <w:pPr>
              <w:jc w:val="center"/>
            </w:pPr>
            <w:r>
              <w:rPr>
                <w:b w:val="0"/>
                <w:sz w:val="18"/>
              </w:rPr>
              <w:t>4</w:t>
            </w:r>
          </w:p>
        </w:tc>
        <w:tc>
          <w:tcPr>
            <w:tcW w:type="dxa" w:w="2520"/>
            <w:vAlign w:val="center"/>
            <w:tcMar>
              <w:top w:w="70" w:type="dxa"/>
              <w:start w:w="90" w:type="dxa"/>
              <w:bottom w:w="70" w:type="dxa"/>
              <w:end w:w="90" w:type="dxa"/>
            </w:tcMar>
          </w:tcPr>
          <w:p>
            <w:pPr>
              <w:jc w:val="center"/>
            </w:pPr>
            <w:r>
              <w:rPr>
                <w:b w:val="0"/>
                <w:sz w:val="18"/>
              </w:rPr>
              <w:t>-500</w:t>
            </w:r>
          </w:p>
        </w:tc>
      </w:tr>
    </w:tbl>
    <w:p/>
    <w:p>
      <w:pPr>
        <w:spacing w:after="40"/>
        <w:ind w:left="259" w:hanging="259"/>
      </w:pPr>
      <w:r>
        <w:rPr>
          <w:b/>
          <w:color w:val="444444"/>
        </w:rPr>
        <w:t xml:space="preserve">A. </w:t>
      </w:r>
      <w:r>
        <w:t>Semua data valid karena nilainya berbentuk numeric</w:t>
      </w:r>
    </w:p>
    <w:p>
      <w:pPr>
        <w:spacing w:after="40"/>
        <w:ind w:left="259" w:hanging="259"/>
      </w:pPr>
      <w:r>
        <w:rPr>
          <w:b/>
          <w:color w:val="444444"/>
        </w:rPr>
        <w:t xml:space="preserve">B. </w:t>
      </w:r>
      <w:r>
        <w:t>Hanya usia = -7 yang invalid</w:t>
      </w:r>
    </w:p>
    <w:p>
      <w:pPr>
        <w:spacing w:after="40"/>
        <w:ind w:left="259" w:hanging="259"/>
      </w:pPr>
      <w:r>
        <w:rPr>
          <w:b/>
          <w:color w:val="444444"/>
        </w:rPr>
        <w:t xml:space="preserve">C. </w:t>
      </w:r>
      <w:r>
        <w:t>usia = -7, jumlah_klaim = -2, dan biaya_klaim bernilai negatif perlu ditandai sebagai invalid</w:t>
      </w:r>
    </w:p>
    <w:p>
      <w:pPr>
        <w:spacing w:after="40"/>
        <w:ind w:left="259" w:hanging="259"/>
      </w:pPr>
      <w:r>
        <w:rPr>
          <w:b/>
          <w:color w:val="444444"/>
        </w:rPr>
        <w:t xml:space="preserve">D. </w:t>
      </w:r>
      <w:r>
        <w:t>Semua baris harus langsung dihapus</w:t>
      </w:r>
    </w:p>
    <w:tbl>
      <w:tblPr>
        <w:tblW w:type="auto" w:w="0"/>
        <w:jc w:val="center"/>
        <w:tblLook w:firstColumn="1" w:firstRow="1" w:lastColumn="0" w:lastRow="0" w:noHBand="0" w:noVBand="1" w:val="04A0"/>
      </w:tblPr>
      <w:tblGrid>
        <w:gridCol w:w="10080"/>
      </w:tblGrid>
      <w:tr>
        <w:tc>
          <w:tcPr>
            <w:tcW w:type="dxa" w:w="10080"/>
            <w:shd w:fill="E2F0D9"/>
            <w:tcMar>
              <w:top w:w="100" w:type="dxa"/>
              <w:start w:w="140" w:type="dxa"/>
              <w:bottom w:w="100" w:type="dxa"/>
              <w:end w:w="140" w:type="dxa"/>
            </w:tcMar>
          </w:tcPr>
          <w:p>
            <w:r>
              <w:rPr>
                <w:b/>
                <w:color w:val="385723"/>
              </w:rPr>
              <w:t xml:space="preserve">Jawaban: </w:t>
            </w:r>
            <w:r>
              <w:rPr>
                <w:b/>
                <w:color w:val="385723"/>
              </w:rPr>
              <w:t>C. Nilai negatif pada usia, jumlah_klaim, dan biaya_klaim perlu ditandai sebagai invalid</w:t>
            </w:r>
          </w:p>
        </w:tc>
      </w:tr>
    </w:tbl>
    <w:p>
      <w:pPr>
        <w:spacing w:before="80" w:after="200"/>
      </w:pPr>
      <w:r>
        <w:rPr>
          <w:b/>
          <w:color w:val="1F4E78"/>
        </w:rPr>
        <w:t xml:space="preserve">Pembahasan. </w:t>
      </w:r>
      <w:r>
        <w:rPr>
          <w:color w:val="2F2F2F"/>
        </w:rPr>
        <w:t>Nilai numeric tidak otomatis berarti valid. Berdasarkan makna variabel, usia negatif tidak mungkin, jumlah klaim negatif tidak logis, dan biaya klaim negatif juga tidak sesuai untuk nilai klaim pada konteks ini. Nilai yang bermasalah sebaiknya ditandai dan diinvestigasi terlebih dahulu, bukan langsung menghapus seluruh baris.</w:t>
      </w:r>
    </w:p>
    <w:p>
      <w:pPr>
        <w:spacing w:after="40"/>
        <w:pBdr>
          <w:bottom w:val="single" w:sz="4" w:space="1" w:color="D9D9D9"/>
        </w:pBdr>
      </w:pPr>
    </w:p>
    <w:p>
      <w:pPr>
        <w:pStyle w:val="QuestionTitle"/>
        <w:pBdr>
          <w:bottom w:val="single" w:sz="8" w:space="2" w:color="A9C4D8"/>
        </w:pBdr>
      </w:pPr>
      <w:r>
        <w:t>Soal 7</w:t>
      </w:r>
    </w:p>
    <w:p>
      <w:pPr>
        <w:spacing w:after="80"/>
      </w:pPr>
      <w:r>
        <w:rPr>
          <w:sz w:val="21"/>
        </w:rPr>
        <w:t>Untuk mencari observasi dengan usia di luar range 0-120, kode yang paling tepat adalah...</w:t>
      </w:r>
    </w:p>
    <w:p>
      <w:pPr>
        <w:spacing w:after="40"/>
        <w:ind w:left="259" w:hanging="259"/>
      </w:pPr>
      <w:r>
        <w:rPr>
          <w:b/>
          <w:color w:val="444444"/>
        </w:rPr>
        <w:t xml:space="preserve">A. </w:t>
      </w:r>
      <w:r>
        <w:rPr>
          <w:rFonts w:ascii="Consolas" w:hAnsi="Consolas"/>
          <w:sz w:val="18"/>
        </w:rPr>
        <w:t>data %&gt;% filter(usia &gt; 0 &amp; usia &lt; 120)</w:t>
      </w:r>
    </w:p>
    <w:p>
      <w:pPr>
        <w:spacing w:after="40"/>
        <w:ind w:left="259" w:hanging="259"/>
      </w:pPr>
      <w:r>
        <w:rPr>
          <w:b/>
          <w:color w:val="444444"/>
        </w:rPr>
        <w:t xml:space="preserve">B. </w:t>
      </w:r>
      <w:r>
        <w:rPr>
          <w:rFonts w:ascii="Consolas" w:hAnsi="Consolas"/>
          <w:sz w:val="18"/>
        </w:rPr>
        <w:t>data %&gt;% filter(usia &lt; 0 | usia &gt; 120)</w:t>
      </w:r>
    </w:p>
    <w:p>
      <w:pPr>
        <w:spacing w:after="40"/>
        <w:ind w:left="259" w:hanging="259"/>
      </w:pPr>
      <w:r>
        <w:rPr>
          <w:b/>
          <w:color w:val="444444"/>
        </w:rPr>
        <w:t xml:space="preserve">C. </w:t>
      </w:r>
      <w:r>
        <w:rPr>
          <w:rFonts w:ascii="Consolas" w:hAnsi="Consolas"/>
          <w:sz w:val="18"/>
        </w:rPr>
        <w:t>data %&gt;% filter(is.na(usia))</w:t>
      </w:r>
    </w:p>
    <w:p>
      <w:pPr>
        <w:spacing w:after="40"/>
        <w:ind w:left="259" w:hanging="259"/>
      </w:pPr>
      <w:r>
        <w:rPr>
          <w:b/>
          <w:color w:val="444444"/>
        </w:rPr>
        <w:t xml:space="preserve">D. </w:t>
      </w:r>
      <w:r>
        <w:rPr>
          <w:rFonts w:ascii="Consolas" w:hAnsi="Consolas"/>
          <w:sz w:val="18"/>
        </w:rPr>
        <w:t>data %&gt;% count(usia)</w:t>
      </w:r>
    </w:p>
    <w:tbl>
      <w:tblPr>
        <w:tblW w:type="auto" w:w="0"/>
        <w:jc w:val="center"/>
        <w:tblLook w:firstColumn="1" w:firstRow="1" w:lastColumn="0" w:lastRow="0" w:noHBand="0" w:noVBand="1" w:val="04A0"/>
      </w:tblPr>
      <w:tblGrid>
        <w:gridCol w:w="10080"/>
      </w:tblGrid>
      <w:tr>
        <w:tc>
          <w:tcPr>
            <w:tcW w:type="dxa" w:w="10080"/>
            <w:shd w:fill="E2F0D9"/>
            <w:tcMar>
              <w:top w:w="100" w:type="dxa"/>
              <w:start w:w="140" w:type="dxa"/>
              <w:bottom w:w="100" w:type="dxa"/>
              <w:end w:w="140" w:type="dxa"/>
            </w:tcMar>
          </w:tcPr>
          <w:p>
            <w:r>
              <w:rPr>
                <w:b/>
                <w:color w:val="385723"/>
              </w:rPr>
              <w:t xml:space="preserve">Jawaban: </w:t>
            </w:r>
            <w:r>
              <w:rPr>
                <w:b/>
                <w:color w:val="385723"/>
              </w:rPr>
              <w:t>B. data %&gt;% filter(usia &lt; 0 | usia &gt; 120)</w:t>
            </w:r>
          </w:p>
        </w:tc>
      </w:tr>
    </w:tbl>
    <w:p>
      <w:pPr>
        <w:spacing w:before="80" w:after="200"/>
      </w:pPr>
      <w:r>
        <w:rPr>
          <w:b/>
          <w:color w:val="1F4E78"/>
        </w:rPr>
        <w:t xml:space="preserve">Pembahasan. </w:t>
      </w:r>
      <w:r>
        <w:rPr>
          <w:color w:val="2F2F2F"/>
        </w:rPr>
        <w:t>Kondisi "di luar range 0-120" berarti usia lebih kecil dari 0 ATAU lebih besar dari 120. Karena cukup salah satu kondisi terpenuhi, operator yang digunakan adalah | (OR). Opsi A justru memilih data di dalam rentang, opsi C hanya mencari missing value, dan opsi D menghitung frekuensi usia.</w:t>
      </w:r>
    </w:p>
    <w:p>
      <w:pPr>
        <w:spacing w:after="40"/>
        <w:pBdr>
          <w:bottom w:val="single" w:sz="4" w:space="1" w:color="D9D9D9"/>
        </w:pBdr>
      </w:pPr>
    </w:p>
    <w:p>
      <w:pPr>
        <w:pStyle w:val="QuestionTitle"/>
        <w:pBdr>
          <w:bottom w:val="single" w:sz="8" w:space="2" w:color="A9C4D8"/>
        </w:pBdr>
      </w:pPr>
      <w:r>
        <w:t>Soal 8</w:t>
      </w:r>
    </w:p>
    <w:p>
      <w:pPr>
        <w:spacing w:after="80"/>
      </w:pPr>
      <w:r>
        <w:rPr>
          <w:sz w:val="21"/>
        </w:rPr>
        <w:t>Ditemukan seorang peserta dengan usia 90 tahun, sementara sebagian besar peserta berusia 20-60 tahun. Bagaimana sebaiknya data tersebut diperlakukan?</w:t>
      </w:r>
    </w:p>
    <w:p>
      <w:pPr>
        <w:spacing w:after="40"/>
        <w:ind w:left="259" w:hanging="259"/>
      </w:pPr>
      <w:r>
        <w:rPr>
          <w:b/>
          <w:color w:val="444444"/>
        </w:rPr>
        <w:t xml:space="preserve">A. </w:t>
      </w:r>
      <w:r>
        <w:t>Langsung dihapus karena jauh dari mayoritas data</w:t>
      </w:r>
    </w:p>
    <w:p>
      <w:pPr>
        <w:spacing w:after="40"/>
        <w:ind w:left="259" w:hanging="259"/>
      </w:pPr>
      <w:r>
        <w:rPr>
          <w:b/>
          <w:color w:val="444444"/>
        </w:rPr>
        <w:t xml:space="preserve">B. </w:t>
      </w:r>
      <w:r>
        <w:t>Diubah menjadi 60 karena merupakan nilai yang lebih umum</w:t>
      </w:r>
    </w:p>
    <w:p>
      <w:pPr>
        <w:spacing w:after="40"/>
        <w:ind w:left="259" w:hanging="259"/>
      </w:pPr>
      <w:r>
        <w:rPr>
          <w:b/>
          <w:color w:val="444444"/>
        </w:rPr>
        <w:t xml:space="preserve">C. </w:t>
      </w:r>
      <w:r>
        <w:t>Dianggap invalid karena usia 90 terlalu ekstrem</w:t>
      </w:r>
    </w:p>
    <w:p>
      <w:pPr>
        <w:spacing w:after="40"/>
        <w:ind w:left="259" w:hanging="259"/>
      </w:pPr>
      <w:r>
        <w:rPr>
          <w:b/>
          <w:color w:val="444444"/>
        </w:rPr>
        <w:t xml:space="preserve">D. </w:t>
      </w:r>
      <w:r>
        <w:t>Diinvestigasi terlebih dahulu karena ekstrem tidak selalu berarti salah</w:t>
      </w:r>
    </w:p>
    <w:tbl>
      <w:tblPr>
        <w:tblW w:type="auto" w:w="0"/>
        <w:jc w:val="center"/>
        <w:tblLook w:firstColumn="1" w:firstRow="1" w:lastColumn="0" w:lastRow="0" w:noHBand="0" w:noVBand="1" w:val="04A0"/>
      </w:tblPr>
      <w:tblGrid>
        <w:gridCol w:w="10080"/>
      </w:tblGrid>
      <w:tr>
        <w:tc>
          <w:tcPr>
            <w:tcW w:type="dxa" w:w="10080"/>
            <w:shd w:fill="E2F0D9"/>
            <w:tcMar>
              <w:top w:w="100" w:type="dxa"/>
              <w:start w:w="140" w:type="dxa"/>
              <w:bottom w:w="100" w:type="dxa"/>
              <w:end w:w="140" w:type="dxa"/>
            </w:tcMar>
          </w:tcPr>
          <w:p>
            <w:r>
              <w:rPr>
                <w:b/>
                <w:color w:val="385723"/>
              </w:rPr>
              <w:t xml:space="preserve">Jawaban: </w:t>
            </w:r>
            <w:r>
              <w:rPr>
                <w:b/>
                <w:color w:val="385723"/>
              </w:rPr>
              <w:t>D. Diinvestigasi terlebih dahulu karena ekstrem tidak selalu berarti salah</w:t>
            </w:r>
          </w:p>
        </w:tc>
      </w:tr>
    </w:tbl>
    <w:p>
      <w:pPr>
        <w:spacing w:before="80" w:after="200"/>
      </w:pPr>
      <w:r>
        <w:rPr>
          <w:b/>
          <w:color w:val="1F4E78"/>
        </w:rPr>
        <w:t xml:space="preserve">Pembahasan. </w:t>
      </w:r>
      <w:r>
        <w:rPr>
          <w:color w:val="2F2F2F"/>
        </w:rPr>
        <w:t>Usia 90 tahun mungkin merupakan nilai ekstrem dibanding mayoritas, tetapi masih masuk akal secara domain. Outlier bukan sinonim dari error. Data perlu diverifikasi terhadap sumber, aturan bisnis, atau konteks peserta sebelum diputuskan untuk dipertahankan, ditransformasi, atau dikeluarkan.</w:t>
      </w:r>
    </w:p>
    <w:p>
      <w:pPr>
        <w:spacing w:after="40"/>
        <w:pBdr>
          <w:bottom w:val="single" w:sz="4" w:space="1" w:color="D9D9D9"/>
        </w:pBdr>
      </w:pPr>
    </w:p>
    <w:p>
      <w:pPr>
        <w:pStyle w:val="QuestionTitle"/>
        <w:pBdr>
          <w:bottom w:val="single" w:sz="8" w:space="2" w:color="A9C4D8"/>
        </w:pBdr>
      </w:pPr>
      <w:r>
        <w:t>Soal 9</w:t>
      </w:r>
    </w:p>
    <w:p>
      <w:pPr>
        <w:spacing w:after="80"/>
      </w:pPr>
      <w:r>
        <w:rPr>
          <w:sz w:val="21"/>
        </w:rPr>
        <w:t>Kode berikut digunakan:</w:t>
      </w:r>
    </w:p>
    <w:p>
      <w:pPr>
        <w:spacing w:after="80"/>
      </w:pPr>
      <w:r>
        <w:rPr>
          <w:rFonts w:ascii="Consolas" w:hAnsi="Consolas"/>
          <w:sz w:val="19"/>
        </w:rPr>
        <w:t>sum(duplicated(data))</w:t>
      </w:r>
    </w:p>
    <w:p>
      <w:pPr>
        <w:spacing w:after="80"/>
      </w:pPr>
      <w:r>
        <w:rPr>
          <w:sz w:val="21"/>
        </w:rPr>
        <w:t>Informasi yang diperoleh dari kode tersebut adalah...</w:t>
      </w:r>
    </w:p>
    <w:p>
      <w:pPr>
        <w:spacing w:after="40"/>
        <w:ind w:left="259" w:hanging="259"/>
      </w:pPr>
      <w:r>
        <w:rPr>
          <w:b/>
          <w:color w:val="444444"/>
        </w:rPr>
        <w:t xml:space="preserve">A. </w:t>
      </w:r>
      <w:r>
        <w:t>Jumlah ID yang muncul lebih dari satu kali</w:t>
      </w:r>
    </w:p>
    <w:p>
      <w:pPr>
        <w:spacing w:after="40"/>
        <w:ind w:left="259" w:hanging="259"/>
      </w:pPr>
      <w:r>
        <w:rPr>
          <w:b/>
          <w:color w:val="444444"/>
        </w:rPr>
        <w:t xml:space="preserve">B. </w:t>
      </w:r>
      <w:r>
        <w:t>Jumlah seluruh baris yang merupakan exact duplicate berdasarkan seluruh kolom</w:t>
      </w:r>
    </w:p>
    <w:p>
      <w:pPr>
        <w:spacing w:after="40"/>
        <w:ind w:left="259" w:hanging="259"/>
      </w:pPr>
      <w:r>
        <w:rPr>
          <w:b/>
          <w:color w:val="444444"/>
        </w:rPr>
        <w:t xml:space="preserve">C. </w:t>
      </w:r>
      <w:r>
        <w:t>Jumlah missing value</w:t>
      </w:r>
    </w:p>
    <w:p>
      <w:pPr>
        <w:spacing w:after="40"/>
        <w:ind w:left="259" w:hanging="259"/>
      </w:pPr>
      <w:r>
        <w:rPr>
          <w:b/>
          <w:color w:val="444444"/>
        </w:rPr>
        <w:t xml:space="preserve">D. </w:t>
      </w:r>
      <w:r>
        <w:t>Jumlah kategori yang memiliki frekuensi lebih dari satu</w:t>
      </w:r>
    </w:p>
    <w:tbl>
      <w:tblPr>
        <w:tblW w:type="auto" w:w="0"/>
        <w:jc w:val="center"/>
        <w:tblLook w:firstColumn="1" w:firstRow="1" w:lastColumn="0" w:lastRow="0" w:noHBand="0" w:noVBand="1" w:val="04A0"/>
      </w:tblPr>
      <w:tblGrid>
        <w:gridCol w:w="10080"/>
      </w:tblGrid>
      <w:tr>
        <w:tc>
          <w:tcPr>
            <w:tcW w:type="dxa" w:w="10080"/>
            <w:shd w:fill="E2F0D9"/>
            <w:tcMar>
              <w:top w:w="100" w:type="dxa"/>
              <w:start w:w="140" w:type="dxa"/>
              <w:bottom w:w="100" w:type="dxa"/>
              <w:end w:w="140" w:type="dxa"/>
            </w:tcMar>
          </w:tcPr>
          <w:p>
            <w:r>
              <w:rPr>
                <w:b/>
                <w:color w:val="385723"/>
              </w:rPr>
              <w:t xml:space="preserve">Jawaban: </w:t>
            </w:r>
            <w:r>
              <w:rPr>
                <w:b/>
                <w:color w:val="385723"/>
              </w:rPr>
              <w:t>B. Jumlah seluruh baris yang merupakan exact duplicate berdasarkan seluruh kolom</w:t>
            </w:r>
          </w:p>
        </w:tc>
      </w:tr>
    </w:tbl>
    <w:p>
      <w:pPr>
        <w:spacing w:before="80" w:after="200"/>
      </w:pPr>
      <w:r>
        <w:rPr>
          <w:b/>
          <w:color w:val="1F4E78"/>
        </w:rPr>
        <w:t xml:space="preserve">Pembahasan. </w:t>
      </w:r>
      <w:r>
        <w:rPr>
          <w:color w:val="2F2F2F"/>
        </w:rPr>
        <w:t>duplicated(data) membandingkan keseluruhan nilai pada setiap baris terhadap baris sebelumnya dan menandai baris yang merupakan duplikasi identik. sum(...) kemudian menghitung banyaknya TRUE. Ini berbeda dari mengecek duplikasi hanya pada id_peserta; untuk itu diperlukan pemeriksaan khusus pada kolom ID.</w:t>
      </w:r>
    </w:p>
    <w:p>
      <w:pPr>
        <w:spacing w:after="40"/>
        <w:pBdr>
          <w:bottom w:val="single" w:sz="4" w:space="1" w:color="D9D9D9"/>
        </w:pBdr>
      </w:pPr>
    </w:p>
    <w:p>
      <w:pPr>
        <w:pStyle w:val="QuestionTitle"/>
        <w:pBdr>
          <w:bottom w:val="single" w:sz="8" w:space="2" w:color="A9C4D8"/>
        </w:pBdr>
      </w:pPr>
      <w:r>
        <w:t>Soal 10</w:t>
      </w:r>
    </w:p>
    <w:p>
      <w:pPr>
        <w:spacing w:after="80"/>
      </w:pPr>
      <w:r>
        <w:rPr>
          <w:sz w:val="21"/>
        </w:rPr>
        <w:t>Ditemukan bahwa id_peserta = P001 muncul sebanyak tiga kali. Tindakan yang paling tepat adalah...</w:t>
      </w:r>
    </w:p>
    <w:p>
      <w:pPr>
        <w:spacing w:after="40"/>
        <w:ind w:left="259" w:hanging="259"/>
      </w:pPr>
      <w:r>
        <w:rPr>
          <w:b/>
          <w:color w:val="444444"/>
        </w:rPr>
        <w:t xml:space="preserve">A. </w:t>
      </w:r>
      <w:r>
        <w:t>Langsung menghapus dua baris</w:t>
      </w:r>
    </w:p>
    <w:p>
      <w:pPr>
        <w:spacing w:after="40"/>
        <w:ind w:left="259" w:hanging="259"/>
      </w:pPr>
      <w:r>
        <w:rPr>
          <w:b/>
          <w:color w:val="444444"/>
        </w:rPr>
        <w:t xml:space="preserve">B. </w:t>
      </w:r>
      <w:r>
        <w:t>Menghapus seluruh baris P001</w:t>
      </w:r>
    </w:p>
    <w:p>
      <w:pPr>
        <w:spacing w:after="40"/>
        <w:ind w:left="259" w:hanging="259"/>
      </w:pPr>
      <w:r>
        <w:rPr>
          <w:b/>
          <w:color w:val="444444"/>
        </w:rPr>
        <w:t xml:space="preserve">C. </w:t>
      </w:r>
      <w:r>
        <w:t>Memeriksa unit observasi terlebih dahulu untuk menentukan apakah repeated record memang diperbolehkan</w:t>
      </w:r>
    </w:p>
    <w:p>
      <w:pPr>
        <w:spacing w:after="40"/>
        <w:ind w:left="259" w:hanging="259"/>
      </w:pPr>
      <w:r>
        <w:rPr>
          <w:b/>
          <w:color w:val="444444"/>
        </w:rPr>
        <w:t xml:space="preserve">D. </w:t>
      </w:r>
      <w:r>
        <w:t>Mengubah ID P001 menjadi P002 dan P003</w:t>
      </w:r>
    </w:p>
    <w:tbl>
      <w:tblPr>
        <w:tblW w:type="auto" w:w="0"/>
        <w:jc w:val="center"/>
        <w:tblLook w:firstColumn="1" w:firstRow="1" w:lastColumn="0" w:lastRow="0" w:noHBand="0" w:noVBand="1" w:val="04A0"/>
      </w:tblPr>
      <w:tblGrid>
        <w:gridCol w:w="10080"/>
      </w:tblGrid>
      <w:tr>
        <w:tc>
          <w:tcPr>
            <w:tcW w:type="dxa" w:w="10080"/>
            <w:shd w:fill="E2F0D9"/>
            <w:tcMar>
              <w:top w:w="100" w:type="dxa"/>
              <w:start w:w="140" w:type="dxa"/>
              <w:bottom w:w="100" w:type="dxa"/>
              <w:end w:w="140" w:type="dxa"/>
            </w:tcMar>
          </w:tcPr>
          <w:p>
            <w:r>
              <w:rPr>
                <w:b/>
                <w:color w:val="385723"/>
              </w:rPr>
              <w:t xml:space="preserve">Jawaban: </w:t>
            </w:r>
            <w:r>
              <w:rPr>
                <w:b/>
                <w:color w:val="385723"/>
              </w:rPr>
              <w:t>C. Memeriksa unit observasi terlebih dahulu untuk menentukan apakah repeated record memang diperbolehkan</w:t>
            </w:r>
          </w:p>
        </w:tc>
      </w:tr>
    </w:tbl>
    <w:p>
      <w:pPr>
        <w:spacing w:before="80" w:after="200"/>
      </w:pPr>
      <w:r>
        <w:rPr>
          <w:b/>
          <w:color w:val="1F4E78"/>
        </w:rPr>
        <w:t xml:space="preserve">Pembahasan. </w:t>
      </w:r>
      <w:r>
        <w:rPr>
          <w:color w:val="2F2F2F"/>
        </w:rPr>
        <w:t>ID yang berulang belum tentu salah. Jika satu peserta bisa memiliki beberapa transaksi atau klaim, repeated record mungkin valid. Sebaliknya, jika satu baris seharusnya mewakili satu peserta, ID berulang perlu ditelusuri sebagai potensi duplikasi atau kesalahan struktur. Karena itu, keputusan harus kembali pada definisi unit observasi.</w:t>
      </w:r>
    </w:p>
    <w:p>
      <w:pPr>
        <w:spacing w:after="40"/>
        <w:pBdr>
          <w:bottom w:val="single" w:sz="4" w:space="1" w:color="D9D9D9"/>
        </w:pBdr>
      </w:pPr>
    </w:p>
    <w:p>
      <w:pPr>
        <w:pStyle w:val="QuestionTitle"/>
        <w:pBdr>
          <w:bottom w:val="single" w:sz="8" w:space="2" w:color="A9C4D8"/>
        </w:pBdr>
      </w:pPr>
      <w:r>
        <w:t>Soal 11</w:t>
      </w:r>
    </w:p>
    <w:p>
      <w:pPr>
        <w:spacing w:after="80"/>
      </w:pPr>
      <w:r>
        <w:rPr>
          <w:sz w:val="21"/>
        </w:rPr>
        <w:t>Dalam variabel jumlah_klaim, ditemukan nilai: 0, NA, 999, -99. Pernyataan yang paling tepat berdasarkan prinsip data cleaning adalah...</w:t>
      </w:r>
    </w:p>
    <w:p>
      <w:pPr>
        <w:spacing w:after="40"/>
        <w:ind w:left="259" w:hanging="259"/>
      </w:pPr>
      <w:r>
        <w:rPr>
          <w:b/>
          <w:color w:val="444444"/>
        </w:rPr>
        <w:t xml:space="preserve">A. </w:t>
      </w:r>
      <w:r>
        <w:t>Semua nilai tersebut harus diperlakukan sebagai missing</w:t>
      </w:r>
    </w:p>
    <w:p>
      <w:pPr>
        <w:spacing w:after="40"/>
        <w:ind w:left="259" w:hanging="259"/>
      </w:pPr>
      <w:r>
        <w:rPr>
          <w:b/>
          <w:color w:val="444444"/>
        </w:rPr>
        <w:t xml:space="preserve">B. </w:t>
      </w:r>
      <w:r>
        <w:t>0 selalu berarti missing</w:t>
      </w:r>
    </w:p>
    <w:p>
      <w:pPr>
        <w:spacing w:after="40"/>
        <w:ind w:left="259" w:hanging="259"/>
      </w:pPr>
      <w:r>
        <w:rPr>
          <w:b/>
          <w:color w:val="444444"/>
        </w:rPr>
        <w:t xml:space="preserve">C. </w:t>
      </w:r>
      <w:r>
        <w:t>NA, 999, dan -99 dapat memiliki arti berbeda sehingga perlu diperiksa sebelum treatment</w:t>
      </w:r>
    </w:p>
    <w:p>
      <w:pPr>
        <w:spacing w:after="40"/>
        <w:ind w:left="259" w:hanging="259"/>
      </w:pPr>
      <w:r>
        <w:rPr>
          <w:b/>
          <w:color w:val="444444"/>
        </w:rPr>
        <w:t xml:space="preserve">D. </w:t>
      </w:r>
      <w:r>
        <w:t>Semua nilai selain angka positif harus langsung dihapus</w:t>
      </w:r>
    </w:p>
    <w:tbl>
      <w:tblPr>
        <w:tblW w:type="auto" w:w="0"/>
        <w:jc w:val="center"/>
        <w:tblLook w:firstColumn="1" w:firstRow="1" w:lastColumn="0" w:lastRow="0" w:noHBand="0" w:noVBand="1" w:val="04A0"/>
      </w:tblPr>
      <w:tblGrid>
        <w:gridCol w:w="10080"/>
      </w:tblGrid>
      <w:tr>
        <w:tc>
          <w:tcPr>
            <w:tcW w:type="dxa" w:w="10080"/>
            <w:shd w:fill="E2F0D9"/>
            <w:tcMar>
              <w:top w:w="100" w:type="dxa"/>
              <w:start w:w="140" w:type="dxa"/>
              <w:bottom w:w="100" w:type="dxa"/>
              <w:end w:w="140" w:type="dxa"/>
            </w:tcMar>
          </w:tcPr>
          <w:p>
            <w:r>
              <w:rPr>
                <w:b/>
                <w:color w:val="385723"/>
              </w:rPr>
              <w:t xml:space="preserve">Jawaban: </w:t>
            </w:r>
            <w:r>
              <w:rPr>
                <w:b/>
                <w:color w:val="385723"/>
              </w:rPr>
              <w:t>C. NA, 999, dan -99 dapat memiliki arti berbeda sehingga perlu diperiksa sebelum treatment</w:t>
            </w:r>
          </w:p>
        </w:tc>
      </w:tr>
    </w:tbl>
    <w:p>
      <w:pPr>
        <w:spacing w:before="80" w:after="200"/>
      </w:pPr>
      <w:r>
        <w:rPr>
          <w:b/>
          <w:color w:val="1F4E78"/>
        </w:rPr>
        <w:t xml:space="preserve">Pembahasan. </w:t>
      </w:r>
      <w:r>
        <w:rPr>
          <w:color w:val="2F2F2F"/>
        </w:rPr>
        <w:t>NA secara umum menyatakan missing, tetapi 999 dan -99 bisa merupakan kode khusus dari sistem, misalnya "tidak diketahui", "tidak berlaku", atau kode error. Sementara itu, 0 dapat merupakan nilai sah yang berarti peserta tidak memiliki klaim. Arti setiap kode harus dikonfirmasi dari dokumentasi atau business rule sebelum dilakukan recoding atau imputasi.</w:t>
      </w:r>
    </w:p>
    <w:p>
      <w:pPr>
        <w:spacing w:after="40"/>
        <w:pBdr>
          <w:bottom w:val="single" w:sz="4" w:space="1" w:color="D9D9D9"/>
        </w:pBdr>
      </w:pPr>
    </w:p>
    <w:p>
      <w:pPr>
        <w:pStyle w:val="QuestionTitle"/>
        <w:pBdr>
          <w:bottom w:val="single" w:sz="8" w:space="2" w:color="A9C4D8"/>
        </w:pBdr>
      </w:pPr>
      <w:r>
        <w:t>Soal 12</w:t>
      </w:r>
    </w:p>
    <w:p>
      <w:pPr>
        <w:spacing w:after="80"/>
      </w:pPr>
      <w:r>
        <w:rPr>
          <w:sz w:val="21"/>
        </w:rPr>
        <w:t>Variabel biaya_klaim memiliki distribusi yang sangat right-skewed dan mengandung beberapa klaim bernilai sangat besar. Jika diperlukan imputasi sederhana terhadap missing value, pertimbangan yang paling tepat adalah...</w:t>
      </w:r>
    </w:p>
    <w:p>
      <w:pPr>
        <w:spacing w:after="40"/>
        <w:ind w:left="259" w:hanging="259"/>
      </w:pPr>
      <w:r>
        <w:rPr>
          <w:b/>
          <w:color w:val="444444"/>
        </w:rPr>
        <w:t xml:space="preserve">A. </w:t>
      </w:r>
      <w:r>
        <w:t>Mean karena selalu lebih representatif</w:t>
      </w:r>
    </w:p>
    <w:p>
      <w:pPr>
        <w:spacing w:after="40"/>
        <w:ind w:left="259" w:hanging="259"/>
      </w:pPr>
      <w:r>
        <w:rPr>
          <w:b/>
          <w:color w:val="444444"/>
        </w:rPr>
        <w:t xml:space="preserve">B. </w:t>
      </w:r>
      <w:r>
        <w:t>Median karena lebih robust terhadap extreme values</w:t>
      </w:r>
    </w:p>
    <w:p>
      <w:pPr>
        <w:spacing w:after="40"/>
        <w:ind w:left="259" w:hanging="259"/>
      </w:pPr>
      <w:r>
        <w:rPr>
          <w:b/>
          <w:color w:val="444444"/>
        </w:rPr>
        <w:t xml:space="preserve">C. </w:t>
      </w:r>
      <w:r>
        <w:t>Mode karena biaya_klaim merupakan variabel numeric</w:t>
      </w:r>
    </w:p>
    <w:p>
      <w:pPr>
        <w:spacing w:after="40"/>
        <w:ind w:left="259" w:hanging="259"/>
      </w:pPr>
      <w:r>
        <w:rPr>
          <w:b/>
          <w:color w:val="444444"/>
        </w:rPr>
        <w:t xml:space="preserve">D. </w:t>
      </w:r>
      <w:r>
        <w:t>Mengganti semua missing dengan 0 tanpa melihat konteks</w:t>
      </w:r>
    </w:p>
    <w:tbl>
      <w:tblPr>
        <w:tblW w:type="auto" w:w="0"/>
        <w:jc w:val="center"/>
        <w:tblLook w:firstColumn="1" w:firstRow="1" w:lastColumn="0" w:lastRow="0" w:noHBand="0" w:noVBand="1" w:val="04A0"/>
      </w:tblPr>
      <w:tblGrid>
        <w:gridCol w:w="10080"/>
      </w:tblGrid>
      <w:tr>
        <w:tc>
          <w:tcPr>
            <w:tcW w:type="dxa" w:w="10080"/>
            <w:shd w:fill="E2F0D9"/>
            <w:tcMar>
              <w:top w:w="100" w:type="dxa"/>
              <w:start w:w="140" w:type="dxa"/>
              <w:bottom w:w="100" w:type="dxa"/>
              <w:end w:w="140" w:type="dxa"/>
            </w:tcMar>
          </w:tcPr>
          <w:p>
            <w:r>
              <w:rPr>
                <w:b/>
                <w:color w:val="385723"/>
              </w:rPr>
              <w:t xml:space="preserve">Jawaban: </w:t>
            </w:r>
            <w:r>
              <w:rPr>
                <w:b/>
                <w:color w:val="385723"/>
              </w:rPr>
              <w:t>B. Median karena lebih robust terhadap extreme values</w:t>
            </w:r>
          </w:p>
        </w:tc>
      </w:tr>
    </w:tbl>
    <w:p>
      <w:pPr>
        <w:spacing w:before="80" w:after="200"/>
      </w:pPr>
      <w:r>
        <w:rPr>
          <w:b/>
          <w:color w:val="1F4E78"/>
        </w:rPr>
        <w:t xml:space="preserve">Pembahasan. </w:t>
      </w:r>
      <w:r>
        <w:rPr>
          <w:color w:val="2F2F2F"/>
        </w:rPr>
        <w:t>Pada distribusi yang sangat right-skewed, nilai besar dapat menarik mean ke arah ekor kanan sehingga mean kurang mewakili nilai tipikal. Median lebih tahan terhadap extreme values sehingga sering lebih masuk akal sebagai imputasi sederhana. Namun, pilihan metode imputasi tetap sebaiknya mempertimbangkan pola missing dan konteks bisnis.</w:t>
      </w:r>
    </w:p>
    <w:p>
      <w:pPr>
        <w:spacing w:after="40"/>
        <w:pBdr>
          <w:bottom w:val="single" w:sz="4" w:space="1" w:color="D9D9D9"/>
        </w:pBdr>
      </w:pPr>
    </w:p>
    <w:p>
      <w:pPr>
        <w:pStyle w:val="QuestionTitle"/>
        <w:pBdr>
          <w:bottom w:val="single" w:sz="8" w:space="2" w:color="A9C4D8"/>
        </w:pBdr>
      </w:pPr>
      <w:r>
        <w:t>Soal 13</w:t>
      </w:r>
    </w:p>
    <w:p>
      <w:pPr>
        <w:spacing w:after="80"/>
      </w:pPr>
      <w:r>
        <w:rPr>
          <w:sz w:val="21"/>
        </w:rPr>
        <w:t>Perhatikan observasi berikut. Kedua nilai tersebut secara individual merupakan angka yang valid. Namun berdasarkan business rule sebagai pegawai BPJS, masalah yang mungkin terjadi adalah...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70" w:type="dxa"/>
              <w:start w:w="90" w:type="dxa"/>
              <w:bottom w:w="70" w:type="dxa"/>
              <w:end w:w="90" w:type="dxa"/>
            </w:tcMar>
            <w:shd w:fill="D9EAF7"/>
          </w:tcPr>
          <w:p>
            <w:pPr>
              <w:jc w:val="center"/>
            </w:pPr>
            <w:r>
              <w:rPr>
                <w:b/>
                <w:sz w:val="18"/>
              </w:rPr>
              <w:t>id</w:t>
            </w:r>
          </w:p>
        </w:tc>
        <w:tc>
          <w:tcPr>
            <w:tcW w:type="dxa" w:w="3360"/>
            <w:vAlign w:val="center"/>
            <w:tcMar>
              <w:top w:w="70" w:type="dxa"/>
              <w:start w:w="90" w:type="dxa"/>
              <w:bottom w:w="70" w:type="dxa"/>
              <w:end w:w="90" w:type="dxa"/>
            </w:tcMar>
            <w:shd w:fill="D9EAF7"/>
          </w:tcPr>
          <w:p>
            <w:pPr>
              <w:jc w:val="center"/>
            </w:pPr>
            <w:r>
              <w:rPr>
                <w:b/>
                <w:sz w:val="18"/>
              </w:rPr>
              <w:t>jumlah_klaim</w:t>
            </w:r>
          </w:p>
        </w:tc>
        <w:tc>
          <w:tcPr>
            <w:tcW w:type="dxa" w:w="3360"/>
            <w:vAlign w:val="center"/>
            <w:tcMar>
              <w:top w:w="70" w:type="dxa"/>
              <w:start w:w="90" w:type="dxa"/>
              <w:bottom w:w="70" w:type="dxa"/>
              <w:end w:w="90" w:type="dxa"/>
            </w:tcMar>
            <w:shd w:fill="D9EAF7"/>
          </w:tcPr>
          <w:p>
            <w:pPr>
              <w:jc w:val="center"/>
            </w:pPr>
            <w:r>
              <w:rPr>
                <w:b/>
                <w:sz w:val="18"/>
              </w:rPr>
              <w:t>biaya_klaim</w:t>
            </w:r>
          </w:p>
        </w:tc>
      </w:tr>
      <w:tr>
        <w:tc>
          <w:tcPr>
            <w:tcW w:type="dxa" w:w="3360"/>
            <w:vAlign w:val="center"/>
            <w:tcMar>
              <w:top w:w="70" w:type="dxa"/>
              <w:start w:w="90" w:type="dxa"/>
              <w:bottom w:w="70" w:type="dxa"/>
              <w:end w:w="90" w:type="dxa"/>
            </w:tcMar>
          </w:tcPr>
          <w:p>
            <w:pPr>
              <w:jc w:val="center"/>
            </w:pPr>
            <w:r>
              <w:rPr>
                <w:b w:val="0"/>
                <w:sz w:val="18"/>
              </w:rPr>
              <w:t>P001</w:t>
            </w:r>
          </w:p>
        </w:tc>
        <w:tc>
          <w:tcPr>
            <w:tcW w:type="dxa" w:w="3360"/>
            <w:vAlign w:val="center"/>
            <w:tcMar>
              <w:top w:w="70" w:type="dxa"/>
              <w:start w:w="90" w:type="dxa"/>
              <w:bottom w:w="70" w:type="dxa"/>
              <w:end w:w="90" w:type="dxa"/>
            </w:tcMar>
          </w:tcPr>
          <w:p>
            <w:pPr>
              <w:jc w:val="center"/>
            </w:pPr>
            <w:r>
              <w:rPr>
                <w:b w:val="0"/>
                <w:sz w:val="18"/>
              </w:rPr>
              <w:t>0</w:t>
            </w:r>
          </w:p>
        </w:tc>
        <w:tc>
          <w:tcPr>
            <w:tcW w:type="dxa" w:w="3360"/>
            <w:vAlign w:val="center"/>
            <w:tcMar>
              <w:top w:w="70" w:type="dxa"/>
              <w:start w:w="90" w:type="dxa"/>
              <w:bottom w:w="70" w:type="dxa"/>
              <w:end w:w="90" w:type="dxa"/>
            </w:tcMar>
          </w:tcPr>
          <w:p>
            <w:pPr>
              <w:jc w:val="center"/>
            </w:pPr>
            <w:r>
              <w:rPr>
                <w:b w:val="0"/>
                <w:sz w:val="18"/>
              </w:rPr>
              <w:t>2.000.000</w:t>
            </w:r>
          </w:p>
        </w:tc>
      </w:tr>
    </w:tbl>
    <w:p/>
    <w:p>
      <w:pPr>
        <w:spacing w:after="40"/>
        <w:ind w:left="259" w:hanging="259"/>
      </w:pPr>
      <w:r>
        <w:rPr>
          <w:b/>
          <w:color w:val="444444"/>
        </w:rPr>
        <w:t xml:space="preserve">A. </w:t>
      </w:r>
      <w:r>
        <w:t>Invalid value</w:t>
      </w:r>
    </w:p>
    <w:p>
      <w:pPr>
        <w:spacing w:after="40"/>
        <w:ind w:left="259" w:hanging="259"/>
      </w:pPr>
      <w:r>
        <w:rPr>
          <w:b/>
          <w:color w:val="444444"/>
        </w:rPr>
        <w:t xml:space="preserve">B. </w:t>
      </w:r>
      <w:r>
        <w:t>Duplicate</w:t>
      </w:r>
    </w:p>
    <w:p>
      <w:pPr>
        <w:spacing w:after="40"/>
        <w:ind w:left="259" w:hanging="259"/>
      </w:pPr>
      <w:r>
        <w:rPr>
          <w:b/>
          <w:color w:val="444444"/>
        </w:rPr>
        <w:t xml:space="preserve">C. </w:t>
      </w:r>
      <w:r>
        <w:t>Inconsistency antarvariabel</w:t>
      </w:r>
    </w:p>
    <w:p>
      <w:pPr>
        <w:spacing w:after="40"/>
        <w:ind w:left="259" w:hanging="259"/>
      </w:pPr>
      <w:r>
        <w:rPr>
          <w:b/>
          <w:color w:val="444444"/>
        </w:rPr>
        <w:t xml:space="preserve">D. </w:t>
      </w:r>
      <w:r>
        <w:t>Outlier</w:t>
      </w:r>
    </w:p>
    <w:tbl>
      <w:tblPr>
        <w:tblW w:type="auto" w:w="0"/>
        <w:jc w:val="center"/>
        <w:tblLook w:firstColumn="1" w:firstRow="1" w:lastColumn="0" w:lastRow="0" w:noHBand="0" w:noVBand="1" w:val="04A0"/>
      </w:tblPr>
      <w:tblGrid>
        <w:gridCol w:w="10080"/>
      </w:tblGrid>
      <w:tr>
        <w:tc>
          <w:tcPr>
            <w:tcW w:type="dxa" w:w="10080"/>
            <w:shd w:fill="E2F0D9"/>
            <w:tcMar>
              <w:top w:w="100" w:type="dxa"/>
              <w:start w:w="140" w:type="dxa"/>
              <w:bottom w:w="100" w:type="dxa"/>
              <w:end w:w="140" w:type="dxa"/>
            </w:tcMar>
          </w:tcPr>
          <w:p>
            <w:r>
              <w:rPr>
                <w:b/>
                <w:color w:val="385723"/>
              </w:rPr>
              <w:t xml:space="preserve">Jawaban: </w:t>
            </w:r>
            <w:r>
              <w:rPr>
                <w:b/>
                <w:color w:val="385723"/>
              </w:rPr>
              <w:t>C. Inconsistency antarvariabel</w:t>
            </w:r>
          </w:p>
        </w:tc>
      </w:tr>
    </w:tbl>
    <w:p>
      <w:pPr>
        <w:spacing w:before="80" w:after="200"/>
      </w:pPr>
      <w:r>
        <w:rPr>
          <w:b/>
          <w:color w:val="1F4E78"/>
        </w:rPr>
        <w:t xml:space="preserve">Pembahasan. </w:t>
      </w:r>
      <w:r>
        <w:rPr>
          <w:color w:val="2F2F2F"/>
        </w:rPr>
        <w:t>Secara individual, jumlah_klaim = 0 dan biaya_klaim = 2.000.000 adalah angka yang mungkin. Namun kombinasi keduanya tidak konsisten apabila biaya klaim hanya boleh muncul ketika ada klaim. Ini adalah contoh pemeriksaan lintas variabel (cross-variable consistency), bukan sekadar pengecekan nilai tunggal atau outlier.</w:t>
      </w:r>
    </w:p>
    <w:p>
      <w:pPr>
        <w:spacing w:after="40"/>
        <w:pBdr>
          <w:bottom w:val="single" w:sz="4" w:space="1" w:color="D9D9D9"/>
        </w:pBdr>
      </w:pPr>
    </w:p>
    <w:p>
      <w:pPr>
        <w:pStyle w:val="QuestionTitle"/>
        <w:pBdr>
          <w:bottom w:val="single" w:sz="8" w:space="2" w:color="A9C4D8"/>
        </w:pBdr>
      </w:pPr>
      <w:r>
        <w:t>Soal 14</w:t>
      </w:r>
    </w:p>
    <w:p>
      <w:pPr>
        <w:spacing w:after="80"/>
      </w:pPr>
      <w:r>
        <w:rPr>
          <w:sz w:val="21"/>
        </w:rPr>
        <w:t>Untuk mencari observasi yang memiliki jumlah_klaim = 0, tetapi biaya_klaim &gt; 0, kode yang tepat adalah...</w:t>
      </w:r>
    </w:p>
    <w:p>
      <w:pPr>
        <w:spacing w:after="40"/>
        <w:ind w:left="259" w:hanging="259"/>
      </w:pPr>
      <w:r>
        <w:rPr>
          <w:b/>
          <w:color w:val="444444"/>
        </w:rPr>
        <w:t xml:space="preserve">A. </w:t>
      </w:r>
      <w:r>
        <w:rPr>
          <w:rFonts w:ascii="Consolas" w:hAnsi="Consolas"/>
          <w:sz w:val="18"/>
        </w:rPr>
        <w:t>data %&gt;% filter(jumlah_klaim == 0 &amp; biaya_klaim &gt; 0)</w:t>
      </w:r>
    </w:p>
    <w:p>
      <w:pPr>
        <w:spacing w:after="40"/>
        <w:ind w:left="259" w:hanging="259"/>
      </w:pPr>
      <w:r>
        <w:rPr>
          <w:b/>
          <w:color w:val="444444"/>
        </w:rPr>
        <w:t xml:space="preserve">B. </w:t>
      </w:r>
      <w:r>
        <w:rPr>
          <w:rFonts w:ascii="Consolas" w:hAnsi="Consolas"/>
          <w:sz w:val="18"/>
        </w:rPr>
        <w:t>data %&gt;% filter(jumlah_klaim &gt; 0 | biaya_klaim == 0)</w:t>
      </w:r>
    </w:p>
    <w:p>
      <w:pPr>
        <w:spacing w:after="40"/>
        <w:ind w:left="259" w:hanging="259"/>
      </w:pPr>
      <w:r>
        <w:rPr>
          <w:b/>
          <w:color w:val="444444"/>
        </w:rPr>
        <w:t xml:space="preserve">C. </w:t>
      </w:r>
      <w:r>
        <w:rPr>
          <w:rFonts w:ascii="Consolas" w:hAnsi="Consolas"/>
          <w:sz w:val="18"/>
        </w:rPr>
        <w:t>data %&gt;% filter(jumlah_klaim == 0 | biaya_klaim &gt; 0)</w:t>
      </w:r>
    </w:p>
    <w:p>
      <w:pPr>
        <w:spacing w:after="40"/>
        <w:ind w:left="259" w:hanging="259"/>
      </w:pPr>
      <w:r>
        <w:rPr>
          <w:b/>
          <w:color w:val="444444"/>
        </w:rPr>
        <w:t xml:space="preserve">D. </w:t>
      </w:r>
      <w:r>
        <w:rPr>
          <w:rFonts w:ascii="Consolas" w:hAnsi="Consolas"/>
          <w:sz w:val="18"/>
        </w:rPr>
        <w:t>data %&gt;% filter(jumlah_klaim != 0 &amp; biaya_klaim &lt; 0)</w:t>
      </w:r>
    </w:p>
    <w:tbl>
      <w:tblPr>
        <w:tblW w:type="auto" w:w="0"/>
        <w:jc w:val="center"/>
        <w:tblLook w:firstColumn="1" w:firstRow="1" w:lastColumn="0" w:lastRow="0" w:noHBand="0" w:noVBand="1" w:val="04A0"/>
      </w:tblPr>
      <w:tblGrid>
        <w:gridCol w:w="10080"/>
      </w:tblGrid>
      <w:tr>
        <w:tc>
          <w:tcPr>
            <w:tcW w:type="dxa" w:w="10080"/>
            <w:shd w:fill="E2F0D9"/>
            <w:tcMar>
              <w:top w:w="100" w:type="dxa"/>
              <w:start w:w="140" w:type="dxa"/>
              <w:bottom w:w="100" w:type="dxa"/>
              <w:end w:w="140" w:type="dxa"/>
            </w:tcMar>
          </w:tcPr>
          <w:p>
            <w:r>
              <w:rPr>
                <w:b/>
                <w:color w:val="385723"/>
              </w:rPr>
              <w:t xml:space="preserve">Jawaban: </w:t>
            </w:r>
            <w:r>
              <w:rPr>
                <w:b/>
                <w:color w:val="385723"/>
              </w:rPr>
              <w:t>A. data %&gt;% filter(jumlah_klaim == 0 &amp; biaya_klaim &gt; 0)</w:t>
            </w:r>
          </w:p>
        </w:tc>
      </w:tr>
    </w:tbl>
    <w:p>
      <w:pPr>
        <w:spacing w:before="80" w:after="200"/>
      </w:pPr>
      <w:r>
        <w:rPr>
          <w:b/>
          <w:color w:val="1F4E78"/>
        </w:rPr>
        <w:t xml:space="preserve">Pembahasan. </w:t>
      </w:r>
      <w:r>
        <w:rPr>
          <w:color w:val="2F2F2F"/>
        </w:rPr>
        <w:t>Kita mencari baris yang memenuhi dua kondisi sekaligus: jumlah_klaim sama dengan 0 DAN biaya_klaim lebih besar dari 0. Karena keduanya wajib terpenuhi pada baris yang sama, operator yang digunakan adalah &amp; (AND). Menggunakan | akan mengambil baris yang hanya memenuhi salah satu kondisi sehingga terlalu luas.</w:t>
      </w:r>
    </w:p>
    <w:p>
      <w:pPr>
        <w:spacing w:after="40"/>
        <w:pBdr>
          <w:bottom w:val="single" w:sz="4" w:space="1" w:color="D9D9D9"/>
        </w:pBdr>
      </w:pPr>
    </w:p>
    <w:p>
      <w:pPr>
        <w:pStyle w:val="QuestionTitle"/>
        <w:pBdr>
          <w:bottom w:val="single" w:sz="8" w:space="2" w:color="A9C4D8"/>
        </w:pBdr>
      </w:pPr>
      <w:r>
        <w:t>Soal 15</w:t>
      </w:r>
    </w:p>
    <w:p>
      <w:pPr>
        <w:spacing w:after="80"/>
      </w:pPr>
      <w:r>
        <w:rPr>
          <w:sz w:val="21"/>
        </w:rPr>
        <w:t>Ditemukan: jumlah_klaim = 0 dan biaya_klaim = 2.500.000. Apa tindakan yang paling sesuai?</w:t>
      </w:r>
    </w:p>
    <w:p>
      <w:pPr>
        <w:spacing w:after="40"/>
        <w:ind w:left="259" w:hanging="259"/>
      </w:pPr>
      <w:r>
        <w:rPr>
          <w:b/>
          <w:color w:val="444444"/>
        </w:rPr>
        <w:t xml:space="preserve">A. </w:t>
      </w:r>
      <w:r>
        <w:t>Langsung mengubah biaya_klaim menjadi 0</w:t>
      </w:r>
    </w:p>
    <w:p>
      <w:pPr>
        <w:spacing w:after="40"/>
        <w:ind w:left="259" w:hanging="259"/>
      </w:pPr>
      <w:r>
        <w:rPr>
          <w:b/>
          <w:color w:val="444444"/>
        </w:rPr>
        <w:t xml:space="preserve">B. </w:t>
      </w:r>
      <w:r>
        <w:t>Langsung menghapus observasi</w:t>
      </w:r>
    </w:p>
    <w:p>
      <w:pPr>
        <w:spacing w:after="40"/>
        <w:ind w:left="259" w:hanging="259"/>
      </w:pPr>
      <w:r>
        <w:rPr>
          <w:b/>
          <w:color w:val="444444"/>
        </w:rPr>
        <w:t xml:space="preserve">C. </w:t>
      </w:r>
      <w:r>
        <w:t>Membuat flag untuk menandai masalah dan melakukan investigasi sebelum menentukan treatment</w:t>
      </w:r>
    </w:p>
    <w:p>
      <w:pPr>
        <w:spacing w:after="40"/>
        <w:ind w:left="259" w:hanging="259"/>
      </w:pPr>
      <w:r>
        <w:rPr>
          <w:b/>
          <w:color w:val="444444"/>
        </w:rPr>
        <w:t xml:space="preserve">D. </w:t>
      </w:r>
      <w:r>
        <w:t>Menganggap jumlah_klaim pasti salah dan menggantinya menjadi 1</w:t>
      </w:r>
    </w:p>
    <w:tbl>
      <w:tblPr>
        <w:tblW w:type="auto" w:w="0"/>
        <w:jc w:val="center"/>
        <w:tblLook w:firstColumn="1" w:firstRow="1" w:lastColumn="0" w:lastRow="0" w:noHBand="0" w:noVBand="1" w:val="04A0"/>
      </w:tblPr>
      <w:tblGrid>
        <w:gridCol w:w="10080"/>
      </w:tblGrid>
      <w:tr>
        <w:tc>
          <w:tcPr>
            <w:tcW w:type="dxa" w:w="10080"/>
            <w:shd w:fill="E2F0D9"/>
            <w:tcMar>
              <w:top w:w="100" w:type="dxa"/>
              <w:start w:w="140" w:type="dxa"/>
              <w:bottom w:w="100" w:type="dxa"/>
              <w:end w:w="140" w:type="dxa"/>
            </w:tcMar>
          </w:tcPr>
          <w:p>
            <w:r>
              <w:rPr>
                <w:b/>
                <w:color w:val="385723"/>
              </w:rPr>
              <w:t xml:space="preserve">Jawaban: </w:t>
            </w:r>
            <w:r>
              <w:rPr>
                <w:b/>
                <w:color w:val="385723"/>
              </w:rPr>
              <w:t>C. Membuat flag untuk menandai masalah dan melakukan investigasi sebelum menentukan treatment</w:t>
            </w:r>
          </w:p>
        </w:tc>
      </w:tr>
    </w:tbl>
    <w:p>
      <w:pPr>
        <w:spacing w:before="80" w:after="200"/>
      </w:pPr>
      <w:r>
        <w:rPr>
          <w:b/>
          <w:color w:val="1F4E78"/>
        </w:rPr>
        <w:t xml:space="preserve">Pembahasan. </w:t>
      </w:r>
      <w:r>
        <w:rPr>
          <w:color w:val="2F2F2F"/>
        </w:rPr>
        <w:t>Data yang tidak konsisten sebaiknya tidak langsung diperbaiki secara asumtif. Kita belum tahu apakah jumlah_klaim salah, biaya_klaim salah, atau ada definisi bisnis lain. Flagging mempertahankan jejak masalah dan memungkinkan verifikasi terhadap sumber data sebelum recoding, koreksi, atau penghapusan dilakukan.</w:t>
      </w:r>
    </w:p>
    <w:p>
      <w:pPr>
        <w:spacing w:after="40"/>
        <w:pBdr>
          <w:bottom w:val="single" w:sz="4" w:space="1" w:color="D9D9D9"/>
        </w:pBdr>
      </w:pPr>
    </w:p>
    <w:p>
      <w:pPr>
        <w:pStyle w:val="QuestionTitle"/>
        <w:pBdr>
          <w:bottom w:val="single" w:sz="8" w:space="2" w:color="A9C4D8"/>
        </w:pBdr>
      </w:pPr>
      <w:r>
        <w:t>Soal 16</w:t>
      </w:r>
    </w:p>
    <w:p>
      <w:pPr>
        <w:spacing w:after="80"/>
      </w:pPr>
      <w:r>
        <w:rPr>
          <w:sz w:val="21"/>
        </w:rPr>
        <w:t>Hasil boxplot biaya_klaim menunjukkan satu observasi sebesar Rp100 juta, sementara sebagian besar observasi berada di bawah Rp5 juta. Langkah berikutnya yang paling tepat adalah...</w:t>
      </w:r>
    </w:p>
    <w:p>
      <w:pPr>
        <w:spacing w:after="40"/>
        <w:ind w:left="259" w:hanging="259"/>
      </w:pPr>
      <w:r>
        <w:rPr>
          <w:b/>
          <w:color w:val="444444"/>
        </w:rPr>
        <w:t xml:space="preserve">A. </w:t>
      </w:r>
      <w:r>
        <w:t>Langsung menghapus observasi Rp100 juta</w:t>
      </w:r>
    </w:p>
    <w:p>
      <w:pPr>
        <w:spacing w:after="40"/>
        <w:ind w:left="259" w:hanging="259"/>
      </w:pPr>
      <w:r>
        <w:rPr>
          <w:b/>
          <w:color w:val="444444"/>
        </w:rPr>
        <w:t xml:space="preserve">B. </w:t>
      </w:r>
      <w:r>
        <w:t>Mengganti Rp100 juta dengan median</w:t>
      </w:r>
    </w:p>
    <w:p>
      <w:pPr>
        <w:spacing w:after="40"/>
        <w:ind w:left="259" w:hanging="259"/>
      </w:pPr>
      <w:r>
        <w:rPr>
          <w:b/>
          <w:color w:val="444444"/>
        </w:rPr>
        <w:t xml:space="preserve">C. </w:t>
      </w:r>
      <w:r>
        <w:t>Melihat baris data tersebut dan mengecek apakah nilai tersebut masuk akal secara domain</w:t>
      </w:r>
    </w:p>
    <w:p>
      <w:pPr>
        <w:spacing w:after="40"/>
        <w:ind w:left="259" w:hanging="259"/>
      </w:pPr>
      <w:r>
        <w:rPr>
          <w:b/>
          <w:color w:val="444444"/>
        </w:rPr>
        <w:t xml:space="preserve">D. </w:t>
      </w:r>
      <w:r>
        <w:t>Menganggap model analisis pasti gagal jika observasi dipertahankan</w:t>
      </w:r>
    </w:p>
    <w:tbl>
      <w:tblPr>
        <w:tblW w:type="auto" w:w="0"/>
        <w:jc w:val="center"/>
        <w:tblLook w:firstColumn="1" w:firstRow="1" w:lastColumn="0" w:lastRow="0" w:noHBand="0" w:noVBand="1" w:val="04A0"/>
      </w:tblPr>
      <w:tblGrid>
        <w:gridCol w:w="10080"/>
      </w:tblGrid>
      <w:tr>
        <w:tc>
          <w:tcPr>
            <w:tcW w:type="dxa" w:w="10080"/>
            <w:shd w:fill="E2F0D9"/>
            <w:tcMar>
              <w:top w:w="100" w:type="dxa"/>
              <w:start w:w="140" w:type="dxa"/>
              <w:bottom w:w="100" w:type="dxa"/>
              <w:end w:w="140" w:type="dxa"/>
            </w:tcMar>
          </w:tcPr>
          <w:p>
            <w:r>
              <w:rPr>
                <w:b/>
                <w:color w:val="385723"/>
              </w:rPr>
              <w:t xml:space="preserve">Jawaban: </w:t>
            </w:r>
            <w:r>
              <w:rPr>
                <w:b/>
                <w:color w:val="385723"/>
              </w:rPr>
              <w:t>C. Melihat baris data tersebut dan mengecek apakah nilai tersebut masuk akal secara domain</w:t>
            </w:r>
          </w:p>
        </w:tc>
      </w:tr>
    </w:tbl>
    <w:p>
      <w:pPr>
        <w:spacing w:before="80" w:after="200"/>
      </w:pPr>
      <w:r>
        <w:rPr>
          <w:b/>
          <w:color w:val="1F4E78"/>
        </w:rPr>
        <w:t xml:space="preserve">Pembahasan. </w:t>
      </w:r>
      <w:r>
        <w:rPr>
          <w:color w:val="2F2F2F"/>
        </w:rPr>
        <w:t>Boxplot membantu mendeteksi kandidat outlier, tetapi tidak membuktikan bahwa nilai tersebut salah. Klaim Rp100 juta bisa merupakan klaim besar yang benar. Langkah yang tepat adalah menelusuri observasinya, memeriksa sumber data, konteks klaim, dan business rule. Treatment baru dipilih setelah validitas nilai diketahui.</w:t>
      </w:r>
    </w:p>
    <w:p>
      <w:pPr>
        <w:spacing w:after="40"/>
        <w:pBdr>
          <w:bottom w:val="single" w:sz="4" w:space="1" w:color="D9D9D9"/>
        </w:pBdr>
      </w:pPr>
    </w:p>
    <w:p>
      <w:pPr>
        <w:pStyle w:val="QuestionTitle"/>
        <w:pBdr>
          <w:bottom w:val="single" w:sz="8" w:space="2" w:color="A9C4D8"/>
        </w:pBdr>
      </w:pPr>
      <w:r>
        <w:t>Soal 17</w:t>
      </w:r>
    </w:p>
    <w:p>
      <w:pPr>
        <w:spacing w:after="80"/>
      </w:pPr>
      <w:r>
        <w:rPr>
          <w:sz w:val="21"/>
        </w:rPr>
        <w:t>Seorang peserta menyelesaikan proses cleaning dengan mengubah beberapa nilai invalid, menghapus exact duplicate, menangani missing, dan membuat flag inconsistency. Sebelum dataset digunakan untuk EDA, tindakan yang paling tepat adalah...</w:t>
      </w:r>
    </w:p>
    <w:p>
      <w:pPr>
        <w:spacing w:after="40"/>
        <w:ind w:left="259" w:hanging="259"/>
      </w:pPr>
      <w:r>
        <w:rPr>
          <w:b/>
          <w:color w:val="444444"/>
        </w:rPr>
        <w:t xml:space="preserve">A. </w:t>
      </w:r>
      <w:r>
        <w:t>Langsung melakukan clustering</w:t>
      </w:r>
    </w:p>
    <w:p>
      <w:pPr>
        <w:spacing w:after="40"/>
        <w:ind w:left="259" w:hanging="259"/>
      </w:pPr>
      <w:r>
        <w:rPr>
          <w:b/>
          <w:color w:val="444444"/>
        </w:rPr>
        <w:t xml:space="preserve">B. </w:t>
      </w:r>
      <w:r>
        <w:t>Langsung membuat model regresi</w:t>
      </w:r>
    </w:p>
    <w:p>
      <w:pPr>
        <w:spacing w:after="40"/>
        <w:ind w:left="259" w:hanging="259"/>
      </w:pPr>
      <w:r>
        <w:rPr>
          <w:b/>
          <w:color w:val="444444"/>
        </w:rPr>
        <w:t xml:space="preserve">C. </w:t>
      </w:r>
      <w:r>
        <w:t>Melakukan validasi ulang terhadap kualitas dataset yang sudah dibersihkan</w:t>
      </w:r>
    </w:p>
    <w:p>
      <w:pPr>
        <w:spacing w:after="40"/>
        <w:ind w:left="259" w:hanging="259"/>
      </w:pPr>
      <w:r>
        <w:rPr>
          <w:b/>
          <w:color w:val="444444"/>
        </w:rPr>
        <w:t xml:space="preserve">D. </w:t>
      </w:r>
      <w:r>
        <w:t>Menghapus semua observasi yang masih memiliki karakteristik ekstrem</w:t>
      </w:r>
    </w:p>
    <w:tbl>
      <w:tblPr>
        <w:tblW w:type="auto" w:w="0"/>
        <w:jc w:val="center"/>
        <w:tblLook w:firstColumn="1" w:firstRow="1" w:lastColumn="0" w:lastRow="0" w:noHBand="0" w:noVBand="1" w:val="04A0"/>
      </w:tblPr>
      <w:tblGrid>
        <w:gridCol w:w="10080"/>
      </w:tblGrid>
      <w:tr>
        <w:tc>
          <w:tcPr>
            <w:tcW w:type="dxa" w:w="10080"/>
            <w:shd w:fill="E2F0D9"/>
            <w:tcMar>
              <w:top w:w="100" w:type="dxa"/>
              <w:start w:w="140" w:type="dxa"/>
              <w:bottom w:w="100" w:type="dxa"/>
              <w:end w:w="140" w:type="dxa"/>
            </w:tcMar>
          </w:tcPr>
          <w:p>
            <w:r>
              <w:rPr>
                <w:b/>
                <w:color w:val="385723"/>
              </w:rPr>
              <w:t xml:space="preserve">Jawaban: </w:t>
            </w:r>
            <w:r>
              <w:rPr>
                <w:b/>
                <w:color w:val="385723"/>
              </w:rPr>
              <w:t>C. Melakukan validasi ulang terhadap kualitas dataset yang sudah dibersihkan</w:t>
            </w:r>
          </w:p>
        </w:tc>
      </w:tr>
    </w:tbl>
    <w:p>
      <w:pPr>
        <w:spacing w:before="80" w:after="200"/>
      </w:pPr>
      <w:r>
        <w:rPr>
          <w:b/>
          <w:color w:val="1F4E78"/>
        </w:rPr>
        <w:t xml:space="preserve">Pembahasan. </w:t>
      </w:r>
      <w:r>
        <w:rPr>
          <w:color w:val="2F2F2F"/>
        </w:rPr>
        <w:t>Data cleaning perlu diakhiri dengan quality check ulang. Pastikan tipe data sudah benar, missing value tersisa sesuai kebijakan, duplikasi telah tertangani, nilai invalid tidak muncul lagi, serta flag dan aturan konsistensi bekerja sebagaimana mestinya. EDA sebaiknya dilakukan setelah dataset hasil cleaning telah divalidasi.</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P1D1 - Data Cleaning | Soal, Jawaban, dan Pembahasan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Title">
    <w:name w:val="QuestionTitle"/>
    <w:pPr>
      <w:spacing w:before="200" w:after="80"/>
    </w:pPr>
    <w:rPr>
      <w:rFonts w:ascii="Aptos" w:hAnsi="Aptos"/>
      <w:b/>
      <w:color w:val="1F4E78"/>
      <w:sz w:val="26"/>
    </w:rPr>
  </w:style>
  <w:style w:type="paragraph" w:customStyle="1" w:styleId="AnswerBox">
    <w:name w:val="AnswerBox"/>
    <w:pPr>
      <w:spacing w:before="40" w:after="40"/>
    </w:pPr>
    <w:rPr>
      <w:rFonts w:ascii="Aptos" w:hAnsi="Aptos"/>
      <w:b/>
      <w:color w:val="1F1F1F"/>
      <w:sz w:val="21"/>
    </w:rPr>
  </w:style>
  <w:style w:type="paragraph" w:customStyle="1" w:styleId="Explanation">
    <w:name w:val="Explanation"/>
    <w:pPr>
      <w:spacing w:before="0" w:after="160"/>
    </w:pPr>
    <w:rPr>
      <w:rFonts w:ascii="Aptos" w:hAnsi="Aptos"/>
      <w:b w:val="0"/>
      <w:color w:val="2F2F2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