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03 All Employees</w:t>
      </w:r>
    </w:p>
    <w:p>
      <w:r>
        <w:t>Variables legend:</w:t>
        <w:br/>
        <w:t>[INCIDENT_NAME], [SEVERITY], [START_TIME], [CURRENT_STATUS], [IMPACT_SUMMARY], [AFFECTED_SYSTEMS],</w:t>
        <w:br/>
        <w:t>[CUSTOMERS_AFFECTED], [ROOT_CAUSE_STATUS], [ETA], [NEXT_UPDATE_TIME], [IC_NAME], [CONTACT],</w:t>
        <w:br/>
        <w:t>[LEGAL_NOTICE], [LINK_STATUS_PAGE], [JURISDICTION], [$IMPACT], [TICKET_ID], [RUNBOOK_LINK]</w:t>
      </w:r>
    </w:p>
    <w:p>
      <w:pPr>
        <w:pStyle w:val="Heading2"/>
      </w:pPr>
      <w:r>
        <w:rPr>
          <w:color w:val="2C3E50"/>
        </w:rPr>
        <w:t>Templates</w:t>
      </w:r>
    </w:p>
    <w:p>
      <w:pPr>
        <w:pStyle w:val="Heading3"/>
      </w:pPr>
      <w:r>
        <w:t>All-Hands – Active Incident</w:t>
      </w:r>
    </w:p>
    <w:p>
      <w:pPr>
        <w:spacing w:after="160"/>
      </w:pPr>
      <w:r>
        <w:t>Subject: Service disruption – What you need to know</w:t>
        <w:br/>
        <w:br/>
        <w:t>We’re addressing an incident impacting [AFFECTED_SYSTEMS]. What to do: • Follow updates in #[internal channel] • Do not [restricted actions] • Route customer questions to [process]. We’ll update by [NEXT_UPDATE_TIME].</w:t>
      </w:r>
    </w:p>
    <w:p>
      <w:pPr>
        <w:pStyle w:val="Heading3"/>
      </w:pPr>
      <w:r>
        <w:t>Security – Action Required</w:t>
      </w:r>
    </w:p>
    <w:p>
      <w:pPr>
        <w:spacing w:after="160"/>
      </w:pPr>
      <w:r>
        <w:t>Subject: Security advisory – Action required</w:t>
        <w:br/>
        <w:br/>
        <w:t>We’re investigating a security incident. Please: • Reset password at [link] • Verify MFA • Report suspicious emails to [SOC email]. Do not discuss externally. Updates by [NEXT_UPDATE_TIME].</w:t>
      </w:r>
    </w:p>
    <w:p>
      <w:pPr>
        <w:pStyle w:val="Heading3"/>
      </w:pPr>
      <w:r>
        <w:t>All-Hands – Resolution</w:t>
      </w:r>
    </w:p>
    <w:p>
      <w:pPr>
        <w:spacing w:after="160"/>
      </w:pPr>
      <w:r>
        <w:t>Subject: Incident resolved – [INCIDENT_NAME]</w:t>
        <w:br/>
        <w:br/>
        <w:t>Service restored at [time]. If you still see issues, report via [CONTACT]. PIR scheduled [date].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