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07 Vendors Partners</w:t>
      </w:r>
    </w:p>
    <w:p>
      <w:r>
        <w:t>Variables legend:</w:t>
        <w:br/>
        <w:t>[INCIDENT_NAME], [SEVERITY], [START_TIME], [CURRENT_STATUS], [IMPACT_SUMMARY], [AFFECTED_SYSTEMS],</w:t>
        <w:br/>
        <w:t>[CUSTOMERS_AFFECTED], [ROOT_CAUSE_STATUS], [ETA], [NEXT_UPDATE_TIME], [IC_NAME], [CONTACT],</w:t>
        <w:br/>
        <w:t>[LEGAL_NOTICE], [LINK_STATUS_PAGE], [JURISDICTION], [$IMPACT], [TICKET_ID], [RUNBOOK_LINK]</w:t>
      </w:r>
    </w:p>
    <w:p>
      <w:pPr>
        <w:pStyle w:val="Heading2"/>
      </w:pPr>
      <w:r>
        <w:rPr>
          <w:color w:val="2C3E50"/>
        </w:rPr>
        <w:t>Templates</w:t>
      </w:r>
    </w:p>
    <w:p>
      <w:pPr>
        <w:pStyle w:val="Heading3"/>
      </w:pPr>
      <w:r>
        <w:t>Vendor – SLA Escalation</w:t>
      </w:r>
    </w:p>
    <w:p>
      <w:pPr>
        <w:spacing w:after="160"/>
      </w:pPr>
      <w:r>
        <w:t>Subject: Urgent escalation: [Service] outage impacting [Company]</w:t>
        <w:br/>
        <w:br/>
        <w:t>We’re experiencing [impact] due to [vendor service] beginning [time]. Contract SLA: [cite]. Request: • L2/L3 bridge now • ETA to restore • RCA within [timeframe]. Our incident bridge: [link].</w:t>
      </w:r>
    </w:p>
    <w:p>
      <w:pPr>
        <w:pStyle w:val="Heading3"/>
      </w:pPr>
      <w:r>
        <w:t>Partner – Advisory</w:t>
      </w:r>
    </w:p>
    <w:p>
      <w:pPr>
        <w:spacing w:after="160"/>
      </w:pPr>
      <w:r>
        <w:t>Subject: Advisory: Incident affecting [integration/service]</w:t>
        <w:br/>
        <w:br/>
        <w:t>Incident [INCIDENT_NAME] may affect our integration. Impact: [IMPACT_SUMMARY]. Workaround: [steps]. Next update [NEXT_UPDATE_TIME]. Technical contact: [name].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