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10 Function Specific Finance HR Ops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Finance – Payment Failures</w:t>
      </w:r>
    </w:p>
    <w:p>
      <w:pPr>
        <w:spacing w:after="160"/>
      </w:pPr>
      <w:r>
        <w:t>Subject: Payment processing issue</w:t>
        <w:br/>
        <w:br/>
        <w:t>Some transactions between [times] may have failed. Please retry. Duplicate charges are being automatically reversed within [X hours]. For urgent needs, contact [billing support].</w:t>
      </w:r>
    </w:p>
    <w:p>
      <w:pPr>
        <w:pStyle w:val="Heading3"/>
      </w:pPr>
      <w:r>
        <w:t>Finance – Refund Confirmation</w:t>
      </w:r>
    </w:p>
    <w:p>
      <w:pPr>
        <w:spacing w:after="160"/>
      </w:pPr>
      <w:r>
        <w:t>Subject: Refund issued for [order/invoice]</w:t>
        <w:br/>
        <w:br/>
        <w:t>We’ve issued a refund of [amount] for [reason]. It may take [X business days] to appear on your statement.</w:t>
      </w:r>
    </w:p>
    <w:p>
      <w:pPr>
        <w:pStyle w:val="Heading3"/>
      </w:pPr>
      <w:r>
        <w:t>HR – Workforce Continuity</w:t>
      </w:r>
    </w:p>
    <w:p>
      <w:pPr>
        <w:spacing w:after="160"/>
      </w:pPr>
      <w:r>
        <w:t>Subject: Temporary workplace adjustment due to [incident]</w:t>
        <w:br/>
        <w:br/>
        <w:t>Due to [incident], [office/shift] will [close/adjust hours]. Remote work instructions: [link]. Safety is our priority.</w:t>
      </w:r>
    </w:p>
    <w:p>
      <w:pPr>
        <w:pStyle w:val="Heading3"/>
      </w:pPr>
      <w:r>
        <w:t>HR – Sensitive Personnel Advisory (Confidential)</w:t>
      </w:r>
    </w:p>
    <w:p>
      <w:pPr>
        <w:spacing w:after="160"/>
      </w:pPr>
      <w:r>
        <w:t>We’re investigating a personnel-related incident. Limit discussion to need-to-know. Direct inquiries to HR/Legal.</w:t>
      </w:r>
    </w:p>
    <w:p>
      <w:pPr>
        <w:pStyle w:val="Heading3"/>
      </w:pPr>
      <w:r>
        <w:t>Ops – Fulfillment Delay Notice</w:t>
      </w:r>
    </w:p>
    <w:p>
      <w:pPr>
        <w:spacing w:after="160"/>
      </w:pPr>
      <w:r>
        <w:t>Subject: Shipment delay for your order [#]</w:t>
        <w:br/>
        <w:br/>
        <w:t>We’re experiencing delays due to [reason]. Your new ETA is [date]. We apologize and are offering [discount/credit]. Track here: [link].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