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EB73F" w14:textId="24222C69" w:rsidR="001C2E4E" w:rsidRPr="00B176F3" w:rsidRDefault="007F3BAA" w:rsidP="001C2E4E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 xml:space="preserve">Change </w:t>
      </w:r>
      <w:r w:rsidR="00025FCC">
        <w:rPr>
          <w:rStyle w:val="Emphasis"/>
          <w:b w:val="0"/>
          <w:i w:val="0"/>
          <w:spacing w:val="0"/>
        </w:rPr>
        <w:t>Management</w:t>
      </w:r>
      <w:r w:rsidR="00D550B1">
        <w:rPr>
          <w:rStyle w:val="Emphasis"/>
          <w:b w:val="0"/>
          <w:i w:val="0"/>
          <w:spacing w:val="0"/>
        </w:rPr>
        <w:t xml:space="preserve"> Procedure</w:t>
      </w:r>
    </w:p>
    <w:p w14:paraId="0628AE47" w14:textId="77777777" w:rsidR="001C2E4E" w:rsidRPr="000576EE" w:rsidRDefault="001C2E4E" w:rsidP="001C2E4E">
      <w:pPr>
        <w:jc w:val="center"/>
        <w:rPr>
          <w:rFonts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6664"/>
      </w:tblGrid>
      <w:tr w:rsidR="001C2E4E" w:rsidRPr="009F2F01" w14:paraId="777258C4" w14:textId="77777777" w:rsidTr="00C257FB">
        <w:tc>
          <w:tcPr>
            <w:tcW w:w="1998" w:type="dxa"/>
            <w:shd w:val="clear" w:color="auto" w:fill="C0C0C0"/>
          </w:tcPr>
          <w:p w14:paraId="61B28AB8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14:paraId="1980A623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IT Policy Library</w:t>
            </w:r>
          </w:p>
        </w:tc>
      </w:tr>
      <w:tr w:rsidR="001C2E4E" w:rsidRPr="009F2F01" w14:paraId="5BBE46E1" w14:textId="77777777" w:rsidTr="00C257FB">
        <w:tc>
          <w:tcPr>
            <w:tcW w:w="1998" w:type="dxa"/>
            <w:shd w:val="clear" w:color="auto" w:fill="C0C0C0"/>
          </w:tcPr>
          <w:p w14:paraId="78C43F0D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Approved Date</w:t>
            </w:r>
          </w:p>
        </w:tc>
        <w:tc>
          <w:tcPr>
            <w:tcW w:w="6858" w:type="dxa"/>
            <w:shd w:val="clear" w:color="auto" w:fill="auto"/>
          </w:tcPr>
          <w:p w14:paraId="1BB3CCA3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December 31, 20XX</w:t>
            </w:r>
          </w:p>
        </w:tc>
      </w:tr>
      <w:tr w:rsidR="001C2E4E" w:rsidRPr="009F2F01" w14:paraId="52BC4EA2" w14:textId="77777777" w:rsidTr="00C257FB">
        <w:tc>
          <w:tcPr>
            <w:tcW w:w="1998" w:type="dxa"/>
            <w:shd w:val="clear" w:color="auto" w:fill="C0C0C0"/>
          </w:tcPr>
          <w:p w14:paraId="2DB21263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14:paraId="237821FB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 xml:space="preserve">Policy Committee </w:t>
            </w:r>
          </w:p>
        </w:tc>
      </w:tr>
      <w:tr w:rsidR="001C2E4E" w:rsidRPr="009F2F01" w14:paraId="29B1DA8A" w14:textId="77777777" w:rsidTr="00C257FB">
        <w:tc>
          <w:tcPr>
            <w:tcW w:w="1998" w:type="dxa"/>
            <w:shd w:val="clear" w:color="auto" w:fill="C0C0C0"/>
          </w:tcPr>
          <w:p w14:paraId="1D217C63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14:paraId="28ADAC25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January 1, 20XX</w:t>
            </w:r>
          </w:p>
        </w:tc>
      </w:tr>
      <w:tr w:rsidR="001C2E4E" w:rsidRPr="009F2F01" w14:paraId="042AAFC3" w14:textId="77777777" w:rsidTr="00C257FB">
        <w:tc>
          <w:tcPr>
            <w:tcW w:w="1998" w:type="dxa"/>
            <w:shd w:val="clear" w:color="auto" w:fill="C0C0C0"/>
          </w:tcPr>
          <w:p w14:paraId="2719A478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14:paraId="1DC75C3F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1.0</w:t>
            </w:r>
          </w:p>
        </w:tc>
      </w:tr>
    </w:tbl>
    <w:p w14:paraId="74A57B44" w14:textId="77777777" w:rsidR="001C2E4E" w:rsidRPr="000576EE" w:rsidRDefault="001C2E4E" w:rsidP="001C2E4E">
      <w:pPr>
        <w:rPr>
          <w:rFonts w:cs="Arial"/>
        </w:rPr>
      </w:pPr>
    </w:p>
    <w:p w14:paraId="0B76DF16" w14:textId="77777777" w:rsidR="001C2E4E" w:rsidRPr="003E5988" w:rsidRDefault="001C2E4E" w:rsidP="001C2E4E">
      <w:pPr>
        <w:pStyle w:val="Heading1"/>
      </w:pPr>
      <w:r w:rsidRPr="003E5988">
        <w:t>I. Overview</w:t>
      </w:r>
    </w:p>
    <w:p w14:paraId="6A58FA60" w14:textId="0B27F061" w:rsidR="0032125C" w:rsidRPr="000576EE" w:rsidRDefault="0091384D" w:rsidP="0032125C">
      <w:pPr>
        <w:rPr>
          <w:rFonts w:cs="Arial"/>
        </w:rPr>
      </w:pPr>
      <w:r>
        <w:rPr>
          <w:rFonts w:cs="Arial"/>
        </w:rPr>
        <w:t xml:space="preserve">Managing </w:t>
      </w:r>
      <w:r w:rsidRPr="00595AE0">
        <w:rPr>
          <w:rFonts w:cs="Arial"/>
        </w:rPr>
        <w:t>changes is a critical part of providing a robust and valuable Information Resources infrastructure</w:t>
      </w:r>
      <w:r w:rsidRPr="001C116C">
        <w:rPr>
          <w:rFonts w:cs="Arial"/>
        </w:rPr>
        <w:t>.</w:t>
      </w:r>
      <w:r>
        <w:rPr>
          <w:rFonts w:cs="Arial"/>
        </w:rPr>
        <w:t xml:space="preserve">  </w:t>
      </w:r>
      <w:r w:rsidR="00AB5C4C">
        <w:rPr>
          <w:rFonts w:cs="Arial"/>
        </w:rPr>
        <w:t>This procedure specifies the steps and actions performed to meet the requirements of ABC Company’s</w:t>
      </w:r>
      <w:r w:rsidR="00AB5C4C" w:rsidRPr="001D117C">
        <w:rPr>
          <w:rFonts w:cs="Arial"/>
        </w:rPr>
        <w:t xml:space="preserve"> </w:t>
      </w:r>
      <w:r w:rsidR="00AB5C4C">
        <w:rPr>
          <w:rFonts w:cs="Arial"/>
        </w:rPr>
        <w:t xml:space="preserve">Change Management </w:t>
      </w:r>
      <w:r w:rsidR="00AB5C4C">
        <w:rPr>
          <w:rFonts w:cs="Arial"/>
        </w:rPr>
        <w:t>Policy</w:t>
      </w:r>
      <w:r w:rsidR="00AB5C4C" w:rsidRPr="001D117C">
        <w:rPr>
          <w:rFonts w:cs="Arial"/>
        </w:rPr>
        <w:t>.</w:t>
      </w:r>
    </w:p>
    <w:p w14:paraId="728A153B" w14:textId="77777777" w:rsidR="001C2E4E" w:rsidRPr="00557ACD" w:rsidRDefault="001C2E4E" w:rsidP="001C2E4E">
      <w:pPr>
        <w:pStyle w:val="Heading1"/>
      </w:pPr>
      <w:r w:rsidRPr="00557ACD">
        <w:t>II. Purpose</w:t>
      </w:r>
    </w:p>
    <w:p w14:paraId="365D68E7" w14:textId="237E632D" w:rsidR="001D117C" w:rsidRPr="001D117C" w:rsidRDefault="00C42775" w:rsidP="001D117C">
      <w:pPr>
        <w:rPr>
          <w:rFonts w:cs="Arial"/>
        </w:rPr>
      </w:pPr>
      <w:r>
        <w:rPr>
          <w:rFonts w:cs="Arial"/>
        </w:rPr>
        <w:t>The purpose of this p</w:t>
      </w:r>
      <w:r w:rsidR="001D117C" w:rsidRPr="001D117C">
        <w:rPr>
          <w:rFonts w:cs="Arial"/>
        </w:rPr>
        <w:t>rocedure is to formally document the series of steps taken to meet the requirem</w:t>
      </w:r>
      <w:r w:rsidR="00996DA3">
        <w:rPr>
          <w:rFonts w:cs="Arial"/>
        </w:rPr>
        <w:t xml:space="preserve">ents specified in ABC Company's </w:t>
      </w:r>
      <w:r w:rsidR="0091384D">
        <w:rPr>
          <w:rFonts w:cs="Arial"/>
        </w:rPr>
        <w:t>Change Management</w:t>
      </w:r>
      <w:r w:rsidR="008B00D2">
        <w:rPr>
          <w:rFonts w:cs="Arial"/>
        </w:rPr>
        <w:t xml:space="preserve"> </w:t>
      </w:r>
      <w:r w:rsidR="00996DA3">
        <w:rPr>
          <w:rFonts w:cs="Arial"/>
        </w:rPr>
        <w:t>Policy.</w:t>
      </w:r>
    </w:p>
    <w:p w14:paraId="388E321F" w14:textId="77777777" w:rsidR="001C2E4E" w:rsidRPr="000576EE" w:rsidRDefault="001C2E4E" w:rsidP="001C2E4E">
      <w:pPr>
        <w:pStyle w:val="Heading1"/>
      </w:pPr>
      <w:r w:rsidRPr="000576EE">
        <w:t>III. Scope</w:t>
      </w:r>
    </w:p>
    <w:p w14:paraId="42259EB0" w14:textId="10CD868D" w:rsidR="001C2E4E" w:rsidRPr="000576EE" w:rsidRDefault="001C2E4E" w:rsidP="001C2E4E">
      <w:pPr>
        <w:rPr>
          <w:rFonts w:cs="Arial"/>
        </w:rPr>
      </w:pPr>
      <w:r>
        <w:rPr>
          <w:rFonts w:cs="Arial"/>
        </w:rPr>
        <w:t xml:space="preserve">This </w:t>
      </w:r>
      <w:r w:rsidR="00C42775">
        <w:rPr>
          <w:rFonts w:cs="Arial"/>
        </w:rPr>
        <w:t>procedure</w:t>
      </w:r>
      <w:r w:rsidRPr="00D1463B">
        <w:rPr>
          <w:rFonts w:cs="Arial"/>
        </w:rPr>
        <w:t xml:space="preserve"> applies </w:t>
      </w:r>
      <w:r>
        <w:rPr>
          <w:rFonts w:cs="Arial"/>
        </w:rPr>
        <w:t>to</w:t>
      </w:r>
      <w:r w:rsidRPr="00F14198">
        <w:rPr>
          <w:rFonts w:cs="Arial"/>
        </w:rPr>
        <w:t xml:space="preserve"> </w:t>
      </w:r>
      <w:r>
        <w:rPr>
          <w:rFonts w:cs="Arial"/>
        </w:rPr>
        <w:t xml:space="preserve">all ABC Company Staff who </w:t>
      </w:r>
      <w:r w:rsidR="008B00D2">
        <w:rPr>
          <w:rFonts w:cs="Arial"/>
        </w:rPr>
        <w:t xml:space="preserve">perform and are responsible for </w:t>
      </w:r>
      <w:r w:rsidR="0091384D">
        <w:rPr>
          <w:rFonts w:cs="Arial"/>
        </w:rPr>
        <w:t>managing changes to Information Resources.</w:t>
      </w:r>
    </w:p>
    <w:p w14:paraId="38458E18" w14:textId="77777777" w:rsidR="001C2E4E" w:rsidRPr="000576EE" w:rsidRDefault="00905C6F" w:rsidP="001C2E4E">
      <w:pPr>
        <w:pStyle w:val="Heading1"/>
      </w:pPr>
      <w:r>
        <w:t>IV. Procedure</w:t>
      </w:r>
    </w:p>
    <w:p w14:paraId="2AE3B81D" w14:textId="28C0DCF6" w:rsidR="0091384D" w:rsidRPr="00FE1925" w:rsidRDefault="0091384D" w:rsidP="0091384D">
      <w:pPr>
        <w:rPr>
          <w:rFonts w:cs="Arial"/>
        </w:rPr>
      </w:pPr>
      <w:r w:rsidRPr="00FE1925">
        <w:rPr>
          <w:rFonts w:cs="Arial"/>
        </w:rPr>
        <w:t xml:space="preserve">All changes affecting computing </w:t>
      </w:r>
      <w:r>
        <w:rPr>
          <w:rFonts w:cs="Arial"/>
        </w:rPr>
        <w:t xml:space="preserve">related </w:t>
      </w:r>
      <w:r w:rsidRPr="00FE1925">
        <w:rPr>
          <w:rFonts w:cs="Arial"/>
        </w:rPr>
        <w:t xml:space="preserve">environmental facilities (e.g., air-conditioning, water, heat, plumbing, electricity, alarms) </w:t>
      </w:r>
      <w:r>
        <w:rPr>
          <w:rFonts w:cs="Arial"/>
        </w:rPr>
        <w:t>are</w:t>
      </w:r>
      <w:r w:rsidRPr="00FE1925">
        <w:rPr>
          <w:rFonts w:cs="Arial"/>
        </w:rPr>
        <w:t xml:space="preserve"> reported to or coordinated with </w:t>
      </w:r>
      <w:r>
        <w:rPr>
          <w:rFonts w:cs="Arial"/>
        </w:rPr>
        <w:t>the appropriate department head.</w:t>
      </w:r>
    </w:p>
    <w:p w14:paraId="170855F4" w14:textId="77777777" w:rsidR="0091384D" w:rsidRPr="00FE1925" w:rsidRDefault="0091384D" w:rsidP="0091384D">
      <w:pPr>
        <w:rPr>
          <w:rFonts w:cs="Arial"/>
        </w:rPr>
      </w:pPr>
    </w:p>
    <w:p w14:paraId="35D63C1F" w14:textId="656AE67D" w:rsidR="0091384D" w:rsidRDefault="0091384D" w:rsidP="0091384D">
      <w:pPr>
        <w:rPr>
          <w:rFonts w:cs="Arial"/>
        </w:rPr>
      </w:pPr>
      <w:r>
        <w:rPr>
          <w:rFonts w:cs="Arial"/>
        </w:rPr>
        <w:t>W</w:t>
      </w:r>
      <w:r w:rsidRPr="00FE1925">
        <w:rPr>
          <w:rFonts w:cs="Arial"/>
        </w:rPr>
        <w:t>ritten change request</w:t>
      </w:r>
      <w:r>
        <w:rPr>
          <w:rFonts w:cs="Arial"/>
        </w:rPr>
        <w:t>s</w:t>
      </w:r>
      <w:r w:rsidRPr="00FE1925">
        <w:rPr>
          <w:rFonts w:cs="Arial"/>
        </w:rPr>
        <w:t xml:space="preserve"> </w:t>
      </w:r>
      <w:r>
        <w:rPr>
          <w:rFonts w:cs="Arial"/>
        </w:rPr>
        <w:t>are</w:t>
      </w:r>
      <w:r w:rsidRPr="00FE1925">
        <w:rPr>
          <w:rFonts w:cs="Arial"/>
        </w:rPr>
        <w:t xml:space="preserve"> submitted for all changes, both scheduled and unscheduled.  All scheduled change requests </w:t>
      </w:r>
      <w:r>
        <w:rPr>
          <w:rFonts w:cs="Arial"/>
        </w:rPr>
        <w:t xml:space="preserve">are </w:t>
      </w:r>
      <w:r w:rsidRPr="00FE1925">
        <w:rPr>
          <w:rFonts w:cs="Arial"/>
        </w:rPr>
        <w:t xml:space="preserve">submitted in </w:t>
      </w:r>
      <w:r>
        <w:rPr>
          <w:rFonts w:cs="Arial"/>
        </w:rPr>
        <w:t xml:space="preserve">advance so that </w:t>
      </w:r>
      <w:r w:rsidRPr="00FE1925">
        <w:rPr>
          <w:rFonts w:cs="Arial"/>
        </w:rPr>
        <w:t>the Change Management Committee has time to review the request, determine and review potential failures, and make the decision to allow or delay the request.</w:t>
      </w:r>
    </w:p>
    <w:p w14:paraId="51192473" w14:textId="77777777" w:rsidR="0091384D" w:rsidRDefault="0091384D" w:rsidP="0091384D">
      <w:pPr>
        <w:rPr>
          <w:rFonts w:cs="Arial"/>
        </w:rPr>
      </w:pPr>
    </w:p>
    <w:p w14:paraId="3A31D3DD" w14:textId="2E947D26" w:rsidR="0091384D" w:rsidRPr="00FE1925" w:rsidRDefault="0091384D" w:rsidP="0091384D">
      <w:pPr>
        <w:rPr>
          <w:rFonts w:cs="Arial"/>
        </w:rPr>
      </w:pPr>
      <w:r>
        <w:rPr>
          <w:rFonts w:cs="Arial"/>
        </w:rPr>
        <w:t>The</w:t>
      </w:r>
      <w:r w:rsidRPr="00FE1925">
        <w:rPr>
          <w:rFonts w:cs="Arial"/>
        </w:rPr>
        <w:t xml:space="preserve"> Change Management Committee meet</w:t>
      </w:r>
      <w:r>
        <w:rPr>
          <w:rFonts w:cs="Arial"/>
        </w:rPr>
        <w:t>s</w:t>
      </w:r>
      <w:r w:rsidRPr="00FE1925">
        <w:rPr>
          <w:rFonts w:cs="Arial"/>
        </w:rPr>
        <w:t xml:space="preserve"> </w:t>
      </w:r>
      <w:r>
        <w:rPr>
          <w:rFonts w:cs="Arial"/>
        </w:rPr>
        <w:t>on a regular basis t</w:t>
      </w:r>
      <w:r w:rsidRPr="00FE1925">
        <w:rPr>
          <w:rFonts w:cs="Arial"/>
        </w:rPr>
        <w:t>o review change requests and  ensure that change revie</w:t>
      </w:r>
      <w:r>
        <w:rPr>
          <w:rFonts w:cs="Arial"/>
        </w:rPr>
        <w:t xml:space="preserve">ws and communications are </w:t>
      </w:r>
      <w:r w:rsidRPr="00FE1925">
        <w:rPr>
          <w:rFonts w:cs="Arial"/>
        </w:rPr>
        <w:t>satisfactorily performed.</w:t>
      </w:r>
      <w:r>
        <w:rPr>
          <w:rFonts w:cs="Arial"/>
        </w:rPr>
        <w:t xml:space="preserve">  </w:t>
      </w:r>
      <w:r w:rsidRPr="00FE1925">
        <w:rPr>
          <w:rFonts w:cs="Arial"/>
        </w:rPr>
        <w:t>Each scheduled change request receive</w:t>
      </w:r>
      <w:r>
        <w:rPr>
          <w:rFonts w:cs="Arial"/>
        </w:rPr>
        <w:t>s</w:t>
      </w:r>
      <w:r w:rsidRPr="00FE1925">
        <w:rPr>
          <w:rFonts w:cs="Arial"/>
        </w:rPr>
        <w:t xml:space="preserve"> formal Change Management Committee approval before proceeding with the change. </w:t>
      </w:r>
      <w:r>
        <w:rPr>
          <w:rFonts w:cs="Arial"/>
        </w:rPr>
        <w:t xml:space="preserve"> </w:t>
      </w:r>
      <w:r w:rsidRPr="00FE1925">
        <w:rPr>
          <w:rFonts w:cs="Arial"/>
        </w:rPr>
        <w:t xml:space="preserve">The appointed leader of the Change Management Committee may deny a scheduled or unscheduled change for reasons including, but not limited to, inadequate planning, inadequate backout plans, </w:t>
      </w:r>
      <w:r>
        <w:rPr>
          <w:rFonts w:cs="Arial"/>
        </w:rPr>
        <w:t xml:space="preserve">security implications, </w:t>
      </w:r>
      <w:r w:rsidRPr="00FE1925">
        <w:rPr>
          <w:rFonts w:cs="Arial"/>
        </w:rPr>
        <w:t xml:space="preserve">the timing of the change will negatively impact a key business process such as </w:t>
      </w:r>
      <w:proofErr w:type="spellStart"/>
      <w:r w:rsidRPr="00FE1925">
        <w:rPr>
          <w:rFonts w:cs="Arial"/>
        </w:rPr>
        <w:t>year end</w:t>
      </w:r>
      <w:proofErr w:type="spellEnd"/>
      <w:r w:rsidRPr="00FE1925">
        <w:rPr>
          <w:rFonts w:cs="Arial"/>
        </w:rPr>
        <w:t xml:space="preserve"> accounting, or adequate resources cannot be readily available</w:t>
      </w:r>
      <w:r>
        <w:rPr>
          <w:rFonts w:cs="Arial"/>
        </w:rPr>
        <w:t xml:space="preserve"> (e.g. </w:t>
      </w:r>
      <w:r w:rsidRPr="00FE1925">
        <w:rPr>
          <w:rFonts w:cs="Arial"/>
        </w:rPr>
        <w:t>weekends, hol</w:t>
      </w:r>
      <w:r>
        <w:rPr>
          <w:rFonts w:cs="Arial"/>
        </w:rPr>
        <w:t>idays, or during special events).</w:t>
      </w:r>
    </w:p>
    <w:p w14:paraId="24999370" w14:textId="77777777" w:rsidR="0091384D" w:rsidRPr="00FE1925" w:rsidRDefault="0091384D" w:rsidP="0091384D">
      <w:pPr>
        <w:rPr>
          <w:rFonts w:cs="Arial"/>
        </w:rPr>
      </w:pPr>
    </w:p>
    <w:p w14:paraId="32B9F479" w14:textId="5EFB05F7" w:rsidR="0091384D" w:rsidRPr="00FE1925" w:rsidRDefault="0091384D" w:rsidP="0091384D">
      <w:pPr>
        <w:rPr>
          <w:rFonts w:cs="Arial"/>
        </w:rPr>
      </w:pPr>
      <w:r>
        <w:rPr>
          <w:rFonts w:cs="Arial"/>
        </w:rPr>
        <w:t xml:space="preserve">Resource Owners are notified </w:t>
      </w:r>
      <w:r w:rsidR="009B551B">
        <w:rPr>
          <w:rFonts w:cs="Arial"/>
        </w:rPr>
        <w:t>of</w:t>
      </w:r>
      <w:r>
        <w:rPr>
          <w:rFonts w:cs="Arial"/>
        </w:rPr>
        <w:t xml:space="preserve"> each </w:t>
      </w:r>
      <w:r w:rsidRPr="00FE1925">
        <w:rPr>
          <w:rFonts w:cs="Arial"/>
        </w:rPr>
        <w:t>scheduled or unscheduled change</w:t>
      </w:r>
      <w:r>
        <w:rPr>
          <w:rFonts w:cs="Arial"/>
        </w:rPr>
        <w:t>.  A c</w:t>
      </w:r>
      <w:r w:rsidRPr="00FE1925">
        <w:rPr>
          <w:rFonts w:cs="Arial"/>
        </w:rPr>
        <w:t xml:space="preserve">hange </w:t>
      </w:r>
      <w:r>
        <w:rPr>
          <w:rFonts w:cs="Arial"/>
        </w:rPr>
        <w:t>r</w:t>
      </w:r>
      <w:r w:rsidRPr="00FE1925">
        <w:rPr>
          <w:rFonts w:cs="Arial"/>
        </w:rPr>
        <w:t xml:space="preserve">eview </w:t>
      </w:r>
      <w:r w:rsidR="009B551B">
        <w:rPr>
          <w:rFonts w:cs="Arial"/>
        </w:rPr>
        <w:t>is</w:t>
      </w:r>
      <w:r w:rsidRPr="00FE1925">
        <w:rPr>
          <w:rFonts w:cs="Arial"/>
        </w:rPr>
        <w:t xml:space="preserve"> completed for each change, whether scheduled or unscheduled,</w:t>
      </w:r>
      <w:r>
        <w:rPr>
          <w:rFonts w:cs="Arial"/>
        </w:rPr>
        <w:t xml:space="preserve"> and whether successful or unsuccessful.  </w:t>
      </w:r>
      <w:r w:rsidRPr="00FE1925">
        <w:rPr>
          <w:rFonts w:cs="Arial"/>
        </w:rPr>
        <w:t xml:space="preserve">A </w:t>
      </w:r>
      <w:r>
        <w:rPr>
          <w:rFonts w:cs="Arial"/>
        </w:rPr>
        <w:t>Change Management L</w:t>
      </w:r>
      <w:r w:rsidRPr="00FE1925">
        <w:rPr>
          <w:rFonts w:cs="Arial"/>
        </w:rPr>
        <w:t xml:space="preserve">og </w:t>
      </w:r>
      <w:r>
        <w:rPr>
          <w:rFonts w:cs="Arial"/>
        </w:rPr>
        <w:t xml:space="preserve">Form </w:t>
      </w:r>
      <w:r w:rsidR="009B551B">
        <w:rPr>
          <w:rFonts w:cs="Arial"/>
        </w:rPr>
        <w:t>is m</w:t>
      </w:r>
      <w:r>
        <w:rPr>
          <w:rFonts w:cs="Arial"/>
        </w:rPr>
        <w:t>aintained for all changes. This</w:t>
      </w:r>
      <w:r w:rsidRPr="00FE1925">
        <w:rPr>
          <w:rFonts w:cs="Arial"/>
        </w:rPr>
        <w:t xml:space="preserve"> lo</w:t>
      </w:r>
      <w:r w:rsidR="009B551B">
        <w:rPr>
          <w:rFonts w:cs="Arial"/>
        </w:rPr>
        <w:t xml:space="preserve">g </w:t>
      </w:r>
      <w:r w:rsidRPr="00FE1925">
        <w:rPr>
          <w:rFonts w:cs="Arial"/>
        </w:rPr>
        <w:t>contain</w:t>
      </w:r>
      <w:r w:rsidR="009B551B">
        <w:rPr>
          <w:rFonts w:cs="Arial"/>
        </w:rPr>
        <w:t>s</w:t>
      </w:r>
      <w:r w:rsidRPr="00FE1925">
        <w:rPr>
          <w:rFonts w:cs="Arial"/>
        </w:rPr>
        <w:t xml:space="preserve">: </w:t>
      </w:r>
    </w:p>
    <w:p w14:paraId="22E4960F" w14:textId="77777777" w:rsidR="0091384D" w:rsidRPr="00FE1925" w:rsidRDefault="0091384D" w:rsidP="0091384D">
      <w:pPr>
        <w:numPr>
          <w:ilvl w:val="0"/>
          <w:numId w:val="39"/>
        </w:numPr>
        <w:rPr>
          <w:rFonts w:cs="Arial"/>
        </w:rPr>
      </w:pPr>
      <w:r w:rsidRPr="00FE1925">
        <w:rPr>
          <w:rFonts w:cs="Arial"/>
        </w:rPr>
        <w:lastRenderedPageBreak/>
        <w:t>Date of submission and date of change</w:t>
      </w:r>
    </w:p>
    <w:p w14:paraId="365D7798" w14:textId="77777777" w:rsidR="0091384D" w:rsidRPr="00FE1925" w:rsidRDefault="0091384D" w:rsidP="0091384D">
      <w:pPr>
        <w:numPr>
          <w:ilvl w:val="0"/>
          <w:numId w:val="39"/>
        </w:numPr>
        <w:rPr>
          <w:rFonts w:cs="Arial"/>
        </w:rPr>
      </w:pPr>
      <w:r w:rsidRPr="00FE1925">
        <w:rPr>
          <w:rFonts w:cs="Arial"/>
        </w:rPr>
        <w:t>Owner and custodian contact information</w:t>
      </w:r>
    </w:p>
    <w:p w14:paraId="3AC1DA43" w14:textId="77777777" w:rsidR="0091384D" w:rsidRPr="00FE1925" w:rsidRDefault="0091384D" w:rsidP="0091384D">
      <w:pPr>
        <w:numPr>
          <w:ilvl w:val="0"/>
          <w:numId w:val="39"/>
        </w:numPr>
        <w:rPr>
          <w:rFonts w:cs="Arial"/>
        </w:rPr>
      </w:pPr>
      <w:r w:rsidRPr="00FE1925">
        <w:rPr>
          <w:rFonts w:cs="Arial"/>
        </w:rPr>
        <w:t>Nature of the change</w:t>
      </w:r>
    </w:p>
    <w:p w14:paraId="39DF003A" w14:textId="77777777" w:rsidR="0091384D" w:rsidRPr="00FE1925" w:rsidRDefault="0091384D" w:rsidP="0091384D">
      <w:pPr>
        <w:numPr>
          <w:ilvl w:val="0"/>
          <w:numId w:val="39"/>
        </w:numPr>
        <w:rPr>
          <w:rFonts w:cs="Arial"/>
        </w:rPr>
      </w:pPr>
      <w:r w:rsidRPr="00FE1925">
        <w:rPr>
          <w:rFonts w:cs="Arial"/>
        </w:rPr>
        <w:t>Indication of success or failure</w:t>
      </w:r>
    </w:p>
    <w:p w14:paraId="3B187A47" w14:textId="77777777" w:rsidR="0091384D" w:rsidRPr="00FE1925" w:rsidRDefault="0091384D" w:rsidP="0091384D">
      <w:pPr>
        <w:rPr>
          <w:rFonts w:cs="Arial"/>
        </w:rPr>
      </w:pPr>
    </w:p>
    <w:p w14:paraId="6F88D681" w14:textId="77777777" w:rsidR="009B551B" w:rsidRDefault="0091384D" w:rsidP="009B551B">
      <w:pPr>
        <w:rPr>
          <w:rFonts w:cs="Arial"/>
        </w:rPr>
      </w:pPr>
      <w:r>
        <w:rPr>
          <w:rFonts w:cs="Arial"/>
        </w:rPr>
        <w:t xml:space="preserve">Change management procedures </w:t>
      </w:r>
      <w:r w:rsidR="009B551B">
        <w:rPr>
          <w:rFonts w:cs="Arial"/>
        </w:rPr>
        <w:t>ensure that:</w:t>
      </w:r>
    </w:p>
    <w:p w14:paraId="6A6ECF16" w14:textId="6F3F4B05" w:rsidR="0091384D" w:rsidRPr="009B551B" w:rsidRDefault="009B551B" w:rsidP="009B551B">
      <w:pPr>
        <w:pStyle w:val="ListParagraph"/>
        <w:numPr>
          <w:ilvl w:val="0"/>
          <w:numId w:val="42"/>
        </w:numPr>
        <w:rPr>
          <w:rFonts w:cs="Arial"/>
        </w:rPr>
      </w:pPr>
      <w:r w:rsidRPr="009B551B">
        <w:rPr>
          <w:rFonts w:cs="Arial"/>
        </w:rPr>
        <w:t>P</w:t>
      </w:r>
      <w:r w:rsidR="0091384D" w:rsidRPr="009B551B">
        <w:rPr>
          <w:rFonts w:cs="Arial"/>
        </w:rPr>
        <w:t>roduction data is not unnecessarily replicated or used in non-production environments</w:t>
      </w:r>
    </w:p>
    <w:p w14:paraId="380B6D23" w14:textId="6A2E0409" w:rsidR="0091384D" w:rsidRDefault="0091384D" w:rsidP="0091384D">
      <w:pPr>
        <w:numPr>
          <w:ilvl w:val="0"/>
          <w:numId w:val="40"/>
        </w:numPr>
        <w:rPr>
          <w:rFonts w:cs="Arial"/>
        </w:rPr>
      </w:pPr>
      <w:r w:rsidRPr="000F0F5D">
        <w:rPr>
          <w:rFonts w:cs="Arial"/>
        </w:rPr>
        <w:t>Device configuration</w:t>
      </w:r>
      <w:r w:rsidR="009B551B">
        <w:rPr>
          <w:rFonts w:cs="Arial"/>
        </w:rPr>
        <w:t xml:space="preserve"> </w:t>
      </w:r>
      <w:r w:rsidRPr="000F0F5D">
        <w:rPr>
          <w:rFonts w:cs="Arial"/>
        </w:rPr>
        <w:t xml:space="preserve">is backed up prior to implementing </w:t>
      </w:r>
      <w:r>
        <w:rPr>
          <w:rFonts w:cs="Arial"/>
        </w:rPr>
        <w:t xml:space="preserve">the </w:t>
      </w:r>
      <w:r w:rsidRPr="000F0F5D">
        <w:rPr>
          <w:rFonts w:cs="Arial"/>
        </w:rPr>
        <w:t>change</w:t>
      </w:r>
    </w:p>
    <w:p w14:paraId="3A57E890" w14:textId="11E3CB01" w:rsidR="009B551B" w:rsidRPr="00FE1925" w:rsidRDefault="009B551B" w:rsidP="0091384D">
      <w:pPr>
        <w:numPr>
          <w:ilvl w:val="0"/>
          <w:numId w:val="40"/>
        </w:numPr>
        <w:rPr>
          <w:rFonts w:cs="Arial"/>
        </w:rPr>
      </w:pPr>
      <w:r>
        <w:rPr>
          <w:rFonts w:cs="Arial"/>
        </w:rPr>
        <w:t>Restore procedures exist in the event the change is unsuccessful or does not accomplish the desired objective</w:t>
      </w:r>
    </w:p>
    <w:p w14:paraId="53FFF111" w14:textId="77777777" w:rsidR="001C2E4E" w:rsidRPr="000576EE" w:rsidRDefault="00492048" w:rsidP="00492048">
      <w:pPr>
        <w:pStyle w:val="Heading1"/>
        <w:tabs>
          <w:tab w:val="left" w:pos="5023"/>
        </w:tabs>
      </w:pPr>
      <w:r>
        <w:t xml:space="preserve">V. Enforcement </w:t>
      </w:r>
    </w:p>
    <w:p w14:paraId="1CCFF138" w14:textId="77777777" w:rsidR="001C2E4E" w:rsidRPr="000576EE" w:rsidRDefault="001C2E4E" w:rsidP="001C2E4E">
      <w:pPr>
        <w:rPr>
          <w:rFonts w:cs="Arial"/>
        </w:rPr>
      </w:pPr>
      <w:r w:rsidRPr="000576EE">
        <w:rPr>
          <w:rFonts w:cs="Arial"/>
        </w:rPr>
        <w:t xml:space="preserve">Any Staff member found to have violated this </w:t>
      </w:r>
      <w:r w:rsidR="00C42775">
        <w:rPr>
          <w:rFonts w:cs="Arial"/>
        </w:rPr>
        <w:t>procedure</w:t>
      </w:r>
      <w:r w:rsidRPr="000576EE">
        <w:rPr>
          <w:rFonts w:cs="Arial"/>
        </w:rPr>
        <w:t xml:space="preserve"> may be subject to disciplinary action, up to and including termination.</w:t>
      </w:r>
    </w:p>
    <w:p w14:paraId="7065B53A" w14:textId="77777777" w:rsidR="001C2E4E" w:rsidRPr="000576EE" w:rsidRDefault="001C2E4E" w:rsidP="001C2E4E">
      <w:pPr>
        <w:pStyle w:val="Heading1"/>
      </w:pPr>
      <w:r w:rsidRPr="000576EE">
        <w:t>VI. Distribution</w:t>
      </w:r>
    </w:p>
    <w:p w14:paraId="6366EF37" w14:textId="390707F4" w:rsidR="009B551B" w:rsidRPr="000576EE" w:rsidRDefault="009B551B" w:rsidP="009B551B">
      <w:pPr>
        <w:rPr>
          <w:rFonts w:cs="Arial"/>
        </w:rPr>
      </w:pPr>
      <w:r w:rsidRPr="00BB5E02">
        <w:rPr>
          <w:rFonts w:cs="Arial"/>
        </w:rPr>
        <w:t xml:space="preserve">This </w:t>
      </w:r>
      <w:r>
        <w:rPr>
          <w:rFonts w:cs="Arial"/>
        </w:rPr>
        <w:t>procedure</w:t>
      </w:r>
      <w:r w:rsidRPr="00BB5E02">
        <w:rPr>
          <w:rFonts w:cs="Arial"/>
        </w:rPr>
        <w:t xml:space="preserve"> is to be distributed to </w:t>
      </w:r>
      <w:r>
        <w:rPr>
          <w:rFonts w:cs="Arial"/>
        </w:rPr>
        <w:t xml:space="preserve">all </w:t>
      </w:r>
      <w:r w:rsidRPr="001C116C">
        <w:rPr>
          <w:rFonts w:cs="Arial"/>
        </w:rPr>
        <w:t>ABC Company Department Heads and those responsible for information system security.</w:t>
      </w:r>
    </w:p>
    <w:p w14:paraId="093C95E4" w14:textId="77777777" w:rsidR="001C2E4E" w:rsidRPr="000576EE" w:rsidRDefault="001C2E4E" w:rsidP="001C2E4E">
      <w:pPr>
        <w:rPr>
          <w:rFonts w:cs="Arial"/>
        </w:rPr>
      </w:pPr>
    </w:p>
    <w:p w14:paraId="744EFFFA" w14:textId="77777777" w:rsidR="001C2E4E" w:rsidRPr="000576EE" w:rsidRDefault="001C2E4E" w:rsidP="001C2E4E">
      <w:pPr>
        <w:rPr>
          <w:rFonts w:cs="Arial"/>
          <w:b/>
        </w:rPr>
      </w:pPr>
      <w:r>
        <w:rPr>
          <w:rFonts w:cs="Arial"/>
          <w:b/>
        </w:rPr>
        <w:t>Procedure</w:t>
      </w:r>
      <w:r w:rsidRPr="000576EE">
        <w:rPr>
          <w:rFonts w:cs="Arial"/>
          <w:b/>
        </w:rPr>
        <w:t xml:space="preserve"> History</w:t>
      </w:r>
    </w:p>
    <w:p w14:paraId="15BF03D9" w14:textId="77777777" w:rsidR="001C2E4E" w:rsidRDefault="001C2E4E" w:rsidP="001C2E4E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1383"/>
        <w:gridCol w:w="3963"/>
        <w:gridCol w:w="2158"/>
      </w:tblGrid>
      <w:tr w:rsidR="001C2E4E" w:rsidRPr="009F2F01" w14:paraId="5CDAEF9F" w14:textId="77777777" w:rsidTr="00C257FB">
        <w:tc>
          <w:tcPr>
            <w:tcW w:w="1137" w:type="dxa"/>
            <w:shd w:val="clear" w:color="auto" w:fill="C0C0C0"/>
          </w:tcPr>
          <w:p w14:paraId="5C035035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14:paraId="0628D9D3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14:paraId="68391B96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14:paraId="71E44293" w14:textId="77777777" w:rsidR="001C2E4E" w:rsidRPr="009F2F01" w:rsidRDefault="001C2E4E" w:rsidP="00C257FB">
            <w:pPr>
              <w:jc w:val="center"/>
              <w:rPr>
                <w:rFonts w:cs="Arial"/>
              </w:rPr>
            </w:pPr>
            <w:r w:rsidRPr="009F2F01">
              <w:rPr>
                <w:rFonts w:cs="Arial"/>
              </w:rPr>
              <w:t>Approved By</w:t>
            </w:r>
          </w:p>
        </w:tc>
      </w:tr>
      <w:tr w:rsidR="001C2E4E" w:rsidRPr="009F2F01" w14:paraId="42666353" w14:textId="77777777" w:rsidTr="00C257FB">
        <w:tc>
          <w:tcPr>
            <w:tcW w:w="1137" w:type="dxa"/>
            <w:shd w:val="clear" w:color="auto" w:fill="auto"/>
          </w:tcPr>
          <w:p w14:paraId="56278818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14:paraId="459CD8AF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14:paraId="2D3194DB" w14:textId="77777777" w:rsidR="001C2E4E" w:rsidRPr="009F2F01" w:rsidRDefault="001C2E4E" w:rsidP="001C2E4E">
            <w:pPr>
              <w:rPr>
                <w:rFonts w:cs="Arial"/>
              </w:rPr>
            </w:pPr>
            <w:r w:rsidRPr="009F2F01">
              <w:rPr>
                <w:rFonts w:cs="Arial"/>
              </w:rPr>
              <w:t xml:space="preserve">Initial </w:t>
            </w:r>
            <w:r>
              <w:rPr>
                <w:rFonts w:cs="Arial"/>
              </w:rPr>
              <w:t>procedure</w:t>
            </w:r>
            <w:r w:rsidRPr="009F2F01">
              <w:rPr>
                <w:rFonts w:cs="Arial"/>
              </w:rPr>
              <w:t xml:space="preserve"> release</w:t>
            </w:r>
          </w:p>
        </w:tc>
        <w:tc>
          <w:tcPr>
            <w:tcW w:w="2214" w:type="dxa"/>
            <w:shd w:val="clear" w:color="auto" w:fill="auto"/>
          </w:tcPr>
          <w:p w14:paraId="622862E2" w14:textId="77777777" w:rsidR="001C2E4E" w:rsidRPr="009F2F01" w:rsidRDefault="001C2E4E" w:rsidP="00C257FB">
            <w:pPr>
              <w:rPr>
                <w:rFonts w:cs="Arial"/>
              </w:rPr>
            </w:pPr>
          </w:p>
        </w:tc>
      </w:tr>
      <w:tr w:rsidR="001C2E4E" w:rsidRPr="009F2F01" w14:paraId="6803D94D" w14:textId="77777777" w:rsidTr="00C257FB">
        <w:tc>
          <w:tcPr>
            <w:tcW w:w="1137" w:type="dxa"/>
            <w:shd w:val="clear" w:color="auto" w:fill="auto"/>
          </w:tcPr>
          <w:p w14:paraId="6CFD3E37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4A48C6BB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64FCCC6C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513B38EE" w14:textId="77777777" w:rsidR="001C2E4E" w:rsidRPr="009F2F01" w:rsidRDefault="001C2E4E" w:rsidP="00C257FB">
            <w:pPr>
              <w:rPr>
                <w:rFonts w:cs="Arial"/>
              </w:rPr>
            </w:pPr>
          </w:p>
        </w:tc>
      </w:tr>
      <w:tr w:rsidR="001C2E4E" w:rsidRPr="009F2F01" w14:paraId="665C49CB" w14:textId="77777777" w:rsidTr="00C257FB">
        <w:tc>
          <w:tcPr>
            <w:tcW w:w="1137" w:type="dxa"/>
            <w:shd w:val="clear" w:color="auto" w:fill="auto"/>
          </w:tcPr>
          <w:p w14:paraId="76B44CD1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7DF3D2B3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0DE72912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781F5DBE" w14:textId="77777777" w:rsidR="001C2E4E" w:rsidRPr="009F2F01" w:rsidRDefault="001C2E4E" w:rsidP="00C257FB">
            <w:pPr>
              <w:rPr>
                <w:rFonts w:cs="Arial"/>
              </w:rPr>
            </w:pPr>
          </w:p>
        </w:tc>
      </w:tr>
      <w:tr w:rsidR="001C2E4E" w:rsidRPr="009F2F01" w14:paraId="0BB91609" w14:textId="77777777" w:rsidTr="00C257FB">
        <w:tc>
          <w:tcPr>
            <w:tcW w:w="1137" w:type="dxa"/>
            <w:shd w:val="clear" w:color="auto" w:fill="auto"/>
          </w:tcPr>
          <w:p w14:paraId="7D87CFAD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5E37255E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04A17B5E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42066E0F" w14:textId="77777777" w:rsidR="001C2E4E" w:rsidRPr="009F2F01" w:rsidRDefault="001C2E4E" w:rsidP="00C257FB">
            <w:pPr>
              <w:rPr>
                <w:rFonts w:cs="Arial"/>
              </w:rPr>
            </w:pPr>
          </w:p>
        </w:tc>
      </w:tr>
      <w:tr w:rsidR="001C2E4E" w:rsidRPr="009F2F01" w14:paraId="4128FA18" w14:textId="77777777" w:rsidTr="00C257FB">
        <w:tc>
          <w:tcPr>
            <w:tcW w:w="1137" w:type="dxa"/>
            <w:shd w:val="clear" w:color="auto" w:fill="auto"/>
          </w:tcPr>
          <w:p w14:paraId="568F0FEA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49626A23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5F8E8A4B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7A5C4751" w14:textId="77777777" w:rsidR="001C2E4E" w:rsidRPr="009F2F01" w:rsidRDefault="001C2E4E" w:rsidP="00C257FB">
            <w:pPr>
              <w:rPr>
                <w:rFonts w:cs="Arial"/>
              </w:rPr>
            </w:pPr>
          </w:p>
        </w:tc>
      </w:tr>
    </w:tbl>
    <w:p w14:paraId="5C0F345F" w14:textId="77777777" w:rsidR="00760D4E" w:rsidRDefault="00760D4E" w:rsidP="00760D4E">
      <w:pPr>
        <w:rPr>
          <w:rFonts w:cs="Arial"/>
        </w:rPr>
      </w:pPr>
    </w:p>
    <w:p w14:paraId="4E590F8E" w14:textId="77777777" w:rsidR="00760D4E" w:rsidRDefault="00760D4E" w:rsidP="00760D4E">
      <w:pPr>
        <w:rPr>
          <w:rFonts w:cs="Arial"/>
        </w:rPr>
      </w:pPr>
    </w:p>
    <w:p w14:paraId="49B69BC5" w14:textId="77777777" w:rsidR="00760D4E" w:rsidRPr="00F17C5D" w:rsidRDefault="00760D4E" w:rsidP="00760D4E">
      <w:pPr>
        <w:rPr>
          <w:rFonts w:cs="Arial"/>
          <w:b/>
        </w:rPr>
      </w:pPr>
      <w:r w:rsidRPr="00F17C5D">
        <w:rPr>
          <w:rFonts w:cs="Arial"/>
          <w:b/>
        </w:rPr>
        <w:t>References:</w:t>
      </w:r>
    </w:p>
    <w:p w14:paraId="742288F9" w14:textId="021C52F8" w:rsidR="009B551B" w:rsidRDefault="009B551B" w:rsidP="009B551B">
      <w:pPr>
        <w:rPr>
          <w:rFonts w:cs="Arial"/>
        </w:rPr>
      </w:pPr>
      <w:r>
        <w:rPr>
          <w:rFonts w:cs="Arial"/>
        </w:rPr>
        <w:t>COBIT APO05.03, APO05.05, APO11.09-10, BAI06.02, BAI06.05-06, BAI07.06, BAI10.07</w:t>
      </w:r>
    </w:p>
    <w:p w14:paraId="6BEDACE5" w14:textId="77777777" w:rsidR="009B551B" w:rsidRPr="00D371E0" w:rsidRDefault="009B551B" w:rsidP="009B551B">
      <w:pPr>
        <w:rPr>
          <w:rFonts w:cs="Arial"/>
        </w:rPr>
      </w:pPr>
      <w:r w:rsidRPr="00D371E0">
        <w:rPr>
          <w:rFonts w:cs="Arial"/>
        </w:rPr>
        <w:t xml:space="preserve">GDPR Article </w:t>
      </w:r>
      <w:r>
        <w:rPr>
          <w:rFonts w:cs="Arial"/>
        </w:rPr>
        <w:t>25</w:t>
      </w:r>
    </w:p>
    <w:p w14:paraId="180EB186" w14:textId="77777777" w:rsidR="009B551B" w:rsidRPr="00D371E0" w:rsidRDefault="009B551B" w:rsidP="009B551B">
      <w:pPr>
        <w:rPr>
          <w:rFonts w:cs="Arial"/>
        </w:rPr>
      </w:pPr>
      <w:r w:rsidRPr="00D371E0">
        <w:rPr>
          <w:rFonts w:cs="Arial"/>
        </w:rPr>
        <w:t>HIPAA 164.308(a)(4)(ii)(C), 164.308(a)(8), 164.316(a)</w:t>
      </w:r>
    </w:p>
    <w:p w14:paraId="06BD1D8D" w14:textId="77777777" w:rsidR="009B551B" w:rsidRPr="00D371E0" w:rsidRDefault="009B551B" w:rsidP="009B551B">
      <w:pPr>
        <w:rPr>
          <w:rFonts w:cs="Arial"/>
        </w:rPr>
      </w:pPr>
      <w:r>
        <w:rPr>
          <w:rFonts w:cs="Arial"/>
        </w:rPr>
        <w:t xml:space="preserve">ISO 27001 </w:t>
      </w:r>
      <w:r w:rsidRPr="00D371E0">
        <w:rPr>
          <w:rFonts w:cs="Arial"/>
        </w:rPr>
        <w:t>A</w:t>
      </w:r>
      <w:r>
        <w:rPr>
          <w:rFonts w:cs="Arial"/>
        </w:rPr>
        <w:t>.</w:t>
      </w:r>
      <w:r w:rsidRPr="00D371E0">
        <w:rPr>
          <w:rFonts w:cs="Arial"/>
        </w:rPr>
        <w:t>12.1.2</w:t>
      </w:r>
      <w:r>
        <w:rPr>
          <w:rFonts w:cs="Arial"/>
        </w:rPr>
        <w:t>, A.14.2.2</w:t>
      </w:r>
    </w:p>
    <w:p w14:paraId="202362B9" w14:textId="77777777" w:rsidR="009B551B" w:rsidRPr="00D371E0" w:rsidRDefault="009B551B" w:rsidP="009B551B">
      <w:pPr>
        <w:rPr>
          <w:rFonts w:cs="Arial"/>
        </w:rPr>
      </w:pPr>
      <w:r>
        <w:rPr>
          <w:rFonts w:cs="Arial"/>
        </w:rPr>
        <w:t>NIST SP 800-37</w:t>
      </w:r>
      <w:r w:rsidRPr="00D371E0">
        <w:rPr>
          <w:rFonts w:cs="Arial"/>
        </w:rPr>
        <w:t xml:space="preserve"> </w:t>
      </w:r>
      <w:r>
        <w:rPr>
          <w:rFonts w:cs="Arial"/>
        </w:rPr>
        <w:t>3.1, 3.3</w:t>
      </w:r>
    </w:p>
    <w:p w14:paraId="088F050A" w14:textId="77777777" w:rsidR="009B551B" w:rsidRPr="00D371E0" w:rsidRDefault="009B551B" w:rsidP="009B551B">
      <w:pPr>
        <w:rPr>
          <w:rFonts w:cs="Arial"/>
        </w:rPr>
      </w:pPr>
      <w:r w:rsidRPr="00D371E0">
        <w:rPr>
          <w:rFonts w:cs="Arial"/>
        </w:rPr>
        <w:t>NIST SP 800-53 CM-3, CM-5, CM-9, SA-10</w:t>
      </w:r>
    </w:p>
    <w:p w14:paraId="71C0FC17" w14:textId="77777777" w:rsidR="009B551B" w:rsidRPr="00E87A6A" w:rsidRDefault="009B551B" w:rsidP="009B551B">
      <w:pPr>
        <w:rPr>
          <w:rFonts w:cs="Arial"/>
        </w:rPr>
      </w:pPr>
      <w:r w:rsidRPr="00E87A6A">
        <w:rPr>
          <w:rFonts w:cs="Arial"/>
        </w:rPr>
        <w:t xml:space="preserve">NIST Cybersecurity Framework </w:t>
      </w:r>
      <w:r w:rsidRPr="00A54ABF">
        <w:rPr>
          <w:rFonts w:cs="Arial"/>
        </w:rPr>
        <w:t>ID.RA-2, ID.RA-6, ID.RM-1</w:t>
      </w:r>
      <w:r>
        <w:rPr>
          <w:rFonts w:cs="Arial"/>
        </w:rPr>
        <w:t xml:space="preserve">, </w:t>
      </w:r>
      <w:r w:rsidRPr="00991579">
        <w:rPr>
          <w:rFonts w:cs="Arial"/>
        </w:rPr>
        <w:t>PR.IP-3</w:t>
      </w:r>
      <w:r>
        <w:rPr>
          <w:rFonts w:cs="Arial"/>
        </w:rPr>
        <w:t xml:space="preserve">, </w:t>
      </w:r>
      <w:r w:rsidRPr="00B53EDE">
        <w:rPr>
          <w:rFonts w:cs="Arial"/>
        </w:rPr>
        <w:t>DE.DP-2</w:t>
      </w:r>
    </w:p>
    <w:p w14:paraId="1393E5AF" w14:textId="77777777" w:rsidR="009B551B" w:rsidRPr="000576EE" w:rsidRDefault="009B551B" w:rsidP="009B551B">
      <w:pPr>
        <w:rPr>
          <w:rFonts w:cs="Arial"/>
        </w:rPr>
      </w:pPr>
      <w:r w:rsidRPr="00D371E0">
        <w:rPr>
          <w:rFonts w:cs="Arial"/>
        </w:rPr>
        <w:t xml:space="preserve">PCI </w:t>
      </w:r>
      <w:r w:rsidRPr="007A6570">
        <w:rPr>
          <w:rFonts w:cs="Arial"/>
        </w:rPr>
        <w:t>6.4</w:t>
      </w:r>
    </w:p>
    <w:p w14:paraId="119414FF" w14:textId="5721055D" w:rsidR="00C73226" w:rsidRPr="000576EE" w:rsidRDefault="00C73226" w:rsidP="009B551B">
      <w:pPr>
        <w:rPr>
          <w:rFonts w:cs="Arial"/>
        </w:rPr>
      </w:pPr>
    </w:p>
    <w:sectPr w:rsidR="00C73226" w:rsidRPr="000576EE" w:rsidSect="00AC176D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F5B51" w14:textId="77777777" w:rsidR="00736E8D" w:rsidRDefault="00736E8D">
      <w:r>
        <w:separator/>
      </w:r>
    </w:p>
  </w:endnote>
  <w:endnote w:type="continuationSeparator" w:id="0">
    <w:p w14:paraId="7895C2C9" w14:textId="77777777" w:rsidR="00736E8D" w:rsidRDefault="00736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7E237" w14:textId="77777777"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FE3556" w14:textId="77777777"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D25B2" w14:textId="77777777"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03AD8">
      <w:rPr>
        <w:noProof/>
      </w:rPr>
      <w:t>3</w:t>
    </w:r>
    <w:r>
      <w:fldChar w:fldCharType="end"/>
    </w:r>
    <w:r>
      <w:t xml:space="preserve"> of </w:t>
    </w:r>
    <w:fldSimple w:instr=" NUMPAGES ">
      <w:r w:rsidR="00103AD8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0FAFC" w14:textId="77777777" w:rsidR="00736E8D" w:rsidRDefault="00736E8D">
      <w:r>
        <w:separator/>
      </w:r>
    </w:p>
  </w:footnote>
  <w:footnote w:type="continuationSeparator" w:id="0">
    <w:p w14:paraId="6C6132CE" w14:textId="77777777" w:rsidR="00736E8D" w:rsidRDefault="00736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CCF8E" w14:textId="77777777"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14:paraId="0CD3296B" w14:textId="77777777" w:rsidR="008A427F" w:rsidRPr="000C66B7" w:rsidRDefault="005818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14E53A" wp14:editId="42AAA488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726F8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" strokecolor="#0070c0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4E77"/>
    <w:multiLevelType w:val="hybridMultilevel"/>
    <w:tmpl w:val="C2D28F8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809A2"/>
    <w:multiLevelType w:val="hybridMultilevel"/>
    <w:tmpl w:val="8F4AAF72"/>
    <w:lvl w:ilvl="0" w:tplc="1C3A58B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943B3"/>
    <w:multiLevelType w:val="hybridMultilevel"/>
    <w:tmpl w:val="E2AC7DA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565DE"/>
    <w:multiLevelType w:val="hybridMultilevel"/>
    <w:tmpl w:val="8AF08FF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B7A84"/>
    <w:multiLevelType w:val="hybridMultilevel"/>
    <w:tmpl w:val="C06EC18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839D1"/>
    <w:multiLevelType w:val="hybridMultilevel"/>
    <w:tmpl w:val="9E16638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30899"/>
    <w:multiLevelType w:val="hybridMultilevel"/>
    <w:tmpl w:val="13CA7BC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446EC"/>
    <w:multiLevelType w:val="hybridMultilevel"/>
    <w:tmpl w:val="550ADA04"/>
    <w:lvl w:ilvl="0" w:tplc="B8DED2E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71693"/>
    <w:multiLevelType w:val="hybridMultilevel"/>
    <w:tmpl w:val="606A1BC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62A47"/>
    <w:multiLevelType w:val="hybridMultilevel"/>
    <w:tmpl w:val="AE4E7CD0"/>
    <w:lvl w:ilvl="0" w:tplc="0484997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C2353"/>
    <w:multiLevelType w:val="hybridMultilevel"/>
    <w:tmpl w:val="A1EC7C8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D119B"/>
    <w:multiLevelType w:val="hybridMultilevel"/>
    <w:tmpl w:val="51E65C0A"/>
    <w:lvl w:ilvl="0" w:tplc="1C3A58B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0178A"/>
    <w:multiLevelType w:val="hybridMultilevel"/>
    <w:tmpl w:val="13F27A14"/>
    <w:lvl w:ilvl="0" w:tplc="DCAEA62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0B58FF"/>
    <w:multiLevelType w:val="hybridMultilevel"/>
    <w:tmpl w:val="E4123CA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A1952"/>
    <w:multiLevelType w:val="hybridMultilevel"/>
    <w:tmpl w:val="4EFEC94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F77C1"/>
    <w:multiLevelType w:val="hybridMultilevel"/>
    <w:tmpl w:val="CFC8B9E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70755"/>
    <w:multiLevelType w:val="hybridMultilevel"/>
    <w:tmpl w:val="FB769002"/>
    <w:lvl w:ilvl="0" w:tplc="835C0A0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8578C"/>
    <w:multiLevelType w:val="hybridMultilevel"/>
    <w:tmpl w:val="CB1C7DF2"/>
    <w:lvl w:ilvl="0" w:tplc="835C0A0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9C4561"/>
    <w:multiLevelType w:val="hybridMultilevel"/>
    <w:tmpl w:val="B694F1A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C7EEF"/>
    <w:multiLevelType w:val="hybridMultilevel"/>
    <w:tmpl w:val="D54095B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C633F"/>
    <w:multiLevelType w:val="hybridMultilevel"/>
    <w:tmpl w:val="7DC0A390"/>
    <w:lvl w:ilvl="0" w:tplc="0A1AC3FE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703C0"/>
    <w:multiLevelType w:val="hybridMultilevel"/>
    <w:tmpl w:val="3E9071D8"/>
    <w:lvl w:ilvl="0" w:tplc="29F89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E33B4"/>
    <w:multiLevelType w:val="hybridMultilevel"/>
    <w:tmpl w:val="949C9DC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9E286E"/>
    <w:multiLevelType w:val="hybridMultilevel"/>
    <w:tmpl w:val="433EF742"/>
    <w:lvl w:ilvl="0" w:tplc="DE04C44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EE1E82"/>
    <w:multiLevelType w:val="hybridMultilevel"/>
    <w:tmpl w:val="BA945B52"/>
    <w:lvl w:ilvl="0" w:tplc="835C0A0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354E25"/>
    <w:multiLevelType w:val="hybridMultilevel"/>
    <w:tmpl w:val="B644F1D2"/>
    <w:lvl w:ilvl="0" w:tplc="EBC0C3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02ABC"/>
    <w:multiLevelType w:val="hybridMultilevel"/>
    <w:tmpl w:val="6250159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0709DD"/>
    <w:multiLevelType w:val="hybridMultilevel"/>
    <w:tmpl w:val="0562F38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923E0"/>
    <w:multiLevelType w:val="hybridMultilevel"/>
    <w:tmpl w:val="0C3EE71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A21135"/>
    <w:multiLevelType w:val="hybridMultilevel"/>
    <w:tmpl w:val="C0BEB19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71088E"/>
    <w:multiLevelType w:val="hybridMultilevel"/>
    <w:tmpl w:val="AF9A3E8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7A29C0"/>
    <w:multiLevelType w:val="hybridMultilevel"/>
    <w:tmpl w:val="E176FC3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94D02"/>
    <w:multiLevelType w:val="hybridMultilevel"/>
    <w:tmpl w:val="0CD4745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8D469C"/>
    <w:multiLevelType w:val="hybridMultilevel"/>
    <w:tmpl w:val="311EB6D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D4F77"/>
    <w:multiLevelType w:val="hybridMultilevel"/>
    <w:tmpl w:val="BD167CD4"/>
    <w:lvl w:ilvl="0" w:tplc="34A29F7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B71E1"/>
    <w:multiLevelType w:val="hybridMultilevel"/>
    <w:tmpl w:val="97C01106"/>
    <w:lvl w:ilvl="0" w:tplc="835C0A0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228EE"/>
    <w:multiLevelType w:val="hybridMultilevel"/>
    <w:tmpl w:val="E62E1452"/>
    <w:lvl w:ilvl="0" w:tplc="0AD6F7C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E3A66"/>
    <w:multiLevelType w:val="hybridMultilevel"/>
    <w:tmpl w:val="B240E78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CB1EF438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5540CF"/>
    <w:multiLevelType w:val="hybridMultilevel"/>
    <w:tmpl w:val="24CCFBA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2C3AD6"/>
    <w:multiLevelType w:val="hybridMultilevel"/>
    <w:tmpl w:val="D2FA512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3B59A2"/>
    <w:multiLevelType w:val="hybridMultilevel"/>
    <w:tmpl w:val="E6026C7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4"/>
  </w:num>
  <w:num w:numId="4">
    <w:abstractNumId w:val="29"/>
  </w:num>
  <w:num w:numId="5">
    <w:abstractNumId w:val="30"/>
  </w:num>
  <w:num w:numId="6">
    <w:abstractNumId w:val="33"/>
  </w:num>
  <w:num w:numId="7">
    <w:abstractNumId w:val="24"/>
  </w:num>
  <w:num w:numId="8">
    <w:abstractNumId w:val="38"/>
  </w:num>
  <w:num w:numId="9">
    <w:abstractNumId w:val="10"/>
  </w:num>
  <w:num w:numId="10">
    <w:abstractNumId w:val="15"/>
  </w:num>
  <w:num w:numId="11">
    <w:abstractNumId w:val="20"/>
  </w:num>
  <w:num w:numId="12">
    <w:abstractNumId w:val="0"/>
  </w:num>
  <w:num w:numId="13">
    <w:abstractNumId w:val="9"/>
  </w:num>
  <w:num w:numId="14">
    <w:abstractNumId w:val="16"/>
  </w:num>
  <w:num w:numId="15">
    <w:abstractNumId w:val="23"/>
  </w:num>
  <w:num w:numId="16">
    <w:abstractNumId w:val="3"/>
  </w:num>
  <w:num w:numId="17">
    <w:abstractNumId w:val="39"/>
  </w:num>
  <w:num w:numId="18">
    <w:abstractNumId w:val="6"/>
  </w:num>
  <w:num w:numId="19">
    <w:abstractNumId w:val="26"/>
  </w:num>
  <w:num w:numId="20">
    <w:abstractNumId w:val="32"/>
  </w:num>
  <w:num w:numId="21">
    <w:abstractNumId w:val="13"/>
  </w:num>
  <w:num w:numId="22">
    <w:abstractNumId w:val="40"/>
  </w:num>
  <w:num w:numId="23">
    <w:abstractNumId w:val="35"/>
  </w:num>
  <w:num w:numId="24">
    <w:abstractNumId w:val="28"/>
  </w:num>
  <w:num w:numId="25">
    <w:abstractNumId w:val="8"/>
  </w:num>
  <w:num w:numId="26">
    <w:abstractNumId w:val="11"/>
  </w:num>
  <w:num w:numId="27">
    <w:abstractNumId w:val="25"/>
  </w:num>
  <w:num w:numId="28">
    <w:abstractNumId w:val="18"/>
  </w:num>
  <w:num w:numId="29">
    <w:abstractNumId w:val="17"/>
  </w:num>
  <w:num w:numId="30">
    <w:abstractNumId w:val="21"/>
  </w:num>
  <w:num w:numId="31">
    <w:abstractNumId w:val="7"/>
  </w:num>
  <w:num w:numId="32">
    <w:abstractNumId w:val="36"/>
  </w:num>
  <w:num w:numId="33">
    <w:abstractNumId w:val="37"/>
  </w:num>
  <w:num w:numId="34">
    <w:abstractNumId w:val="12"/>
  </w:num>
  <w:num w:numId="35">
    <w:abstractNumId w:val="1"/>
  </w:num>
  <w:num w:numId="36">
    <w:abstractNumId w:val="19"/>
  </w:num>
  <w:num w:numId="37">
    <w:abstractNumId w:val="41"/>
  </w:num>
  <w:num w:numId="38">
    <w:abstractNumId w:val="14"/>
  </w:num>
  <w:num w:numId="39">
    <w:abstractNumId w:val="34"/>
  </w:num>
  <w:num w:numId="40">
    <w:abstractNumId w:val="2"/>
  </w:num>
  <w:num w:numId="41">
    <w:abstractNumId w:val="22"/>
  </w:num>
  <w:num w:numId="42">
    <w:abstractNumId w:val="3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B7"/>
    <w:rsid w:val="00001678"/>
    <w:rsid w:val="0000174D"/>
    <w:rsid w:val="00001A6C"/>
    <w:rsid w:val="00001CBF"/>
    <w:rsid w:val="00002B2F"/>
    <w:rsid w:val="00007991"/>
    <w:rsid w:val="00007C5A"/>
    <w:rsid w:val="000106E1"/>
    <w:rsid w:val="0001084E"/>
    <w:rsid w:val="0001194F"/>
    <w:rsid w:val="000128D1"/>
    <w:rsid w:val="00014083"/>
    <w:rsid w:val="00014F47"/>
    <w:rsid w:val="00015048"/>
    <w:rsid w:val="000155ED"/>
    <w:rsid w:val="00016F65"/>
    <w:rsid w:val="00020742"/>
    <w:rsid w:val="0002375E"/>
    <w:rsid w:val="00025FCC"/>
    <w:rsid w:val="000275A9"/>
    <w:rsid w:val="00032D89"/>
    <w:rsid w:val="000352A5"/>
    <w:rsid w:val="00035F19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6F5F"/>
    <w:rsid w:val="000573C7"/>
    <w:rsid w:val="000576EE"/>
    <w:rsid w:val="00057A74"/>
    <w:rsid w:val="00057ACA"/>
    <w:rsid w:val="000605C6"/>
    <w:rsid w:val="000632DC"/>
    <w:rsid w:val="00067770"/>
    <w:rsid w:val="00067C62"/>
    <w:rsid w:val="00071824"/>
    <w:rsid w:val="000749A9"/>
    <w:rsid w:val="00075523"/>
    <w:rsid w:val="000770E8"/>
    <w:rsid w:val="00077367"/>
    <w:rsid w:val="00080576"/>
    <w:rsid w:val="0008102F"/>
    <w:rsid w:val="00083148"/>
    <w:rsid w:val="00083AA2"/>
    <w:rsid w:val="00087FCE"/>
    <w:rsid w:val="00092A6B"/>
    <w:rsid w:val="000934AB"/>
    <w:rsid w:val="000946E1"/>
    <w:rsid w:val="00095C9E"/>
    <w:rsid w:val="00096A57"/>
    <w:rsid w:val="0009793A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3043"/>
    <w:rsid w:val="000B4CD6"/>
    <w:rsid w:val="000B4ECA"/>
    <w:rsid w:val="000B6069"/>
    <w:rsid w:val="000B6A12"/>
    <w:rsid w:val="000B7A24"/>
    <w:rsid w:val="000C0842"/>
    <w:rsid w:val="000C2F0F"/>
    <w:rsid w:val="000C5A6D"/>
    <w:rsid w:val="000C66B7"/>
    <w:rsid w:val="000C6C4D"/>
    <w:rsid w:val="000D03C7"/>
    <w:rsid w:val="000D1F02"/>
    <w:rsid w:val="000D5E12"/>
    <w:rsid w:val="000D6E00"/>
    <w:rsid w:val="000E01ED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3AD8"/>
    <w:rsid w:val="00106119"/>
    <w:rsid w:val="00107393"/>
    <w:rsid w:val="001111EC"/>
    <w:rsid w:val="00112BFC"/>
    <w:rsid w:val="001153CE"/>
    <w:rsid w:val="0011706D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06CD"/>
    <w:rsid w:val="00141FCF"/>
    <w:rsid w:val="0014239F"/>
    <w:rsid w:val="00142D55"/>
    <w:rsid w:val="0014504C"/>
    <w:rsid w:val="00146FED"/>
    <w:rsid w:val="001477FD"/>
    <w:rsid w:val="00151505"/>
    <w:rsid w:val="001518C5"/>
    <w:rsid w:val="001530A0"/>
    <w:rsid w:val="001545ED"/>
    <w:rsid w:val="0015487C"/>
    <w:rsid w:val="00156327"/>
    <w:rsid w:val="00157A7D"/>
    <w:rsid w:val="0016379E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7F65"/>
    <w:rsid w:val="00177FEB"/>
    <w:rsid w:val="00180B03"/>
    <w:rsid w:val="00180C43"/>
    <w:rsid w:val="00181B3F"/>
    <w:rsid w:val="001839CF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38E2"/>
    <w:rsid w:val="001940C4"/>
    <w:rsid w:val="001953F8"/>
    <w:rsid w:val="001959B4"/>
    <w:rsid w:val="001972DC"/>
    <w:rsid w:val="00197492"/>
    <w:rsid w:val="001A5339"/>
    <w:rsid w:val="001A562E"/>
    <w:rsid w:val="001A6D56"/>
    <w:rsid w:val="001A7333"/>
    <w:rsid w:val="001B53F4"/>
    <w:rsid w:val="001B739D"/>
    <w:rsid w:val="001B7BAD"/>
    <w:rsid w:val="001C05A8"/>
    <w:rsid w:val="001C1227"/>
    <w:rsid w:val="001C161C"/>
    <w:rsid w:val="001C2578"/>
    <w:rsid w:val="001C2E4E"/>
    <w:rsid w:val="001C31DC"/>
    <w:rsid w:val="001C4F1F"/>
    <w:rsid w:val="001C56C9"/>
    <w:rsid w:val="001C6213"/>
    <w:rsid w:val="001C78FA"/>
    <w:rsid w:val="001C7D99"/>
    <w:rsid w:val="001C7FDE"/>
    <w:rsid w:val="001D0DF6"/>
    <w:rsid w:val="001D117C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3988"/>
    <w:rsid w:val="001E459B"/>
    <w:rsid w:val="001E787F"/>
    <w:rsid w:val="001E7EAE"/>
    <w:rsid w:val="001F1030"/>
    <w:rsid w:val="001F1888"/>
    <w:rsid w:val="001F1F87"/>
    <w:rsid w:val="001F38D2"/>
    <w:rsid w:val="001F7763"/>
    <w:rsid w:val="001F7A76"/>
    <w:rsid w:val="0020056F"/>
    <w:rsid w:val="00201588"/>
    <w:rsid w:val="00201A3C"/>
    <w:rsid w:val="00204859"/>
    <w:rsid w:val="0021274B"/>
    <w:rsid w:val="00214F3C"/>
    <w:rsid w:val="00217520"/>
    <w:rsid w:val="00217ADA"/>
    <w:rsid w:val="00222552"/>
    <w:rsid w:val="002254F9"/>
    <w:rsid w:val="0022724A"/>
    <w:rsid w:val="00231CC8"/>
    <w:rsid w:val="002320E8"/>
    <w:rsid w:val="00234DFF"/>
    <w:rsid w:val="0023681E"/>
    <w:rsid w:val="00237354"/>
    <w:rsid w:val="00237F17"/>
    <w:rsid w:val="002401B3"/>
    <w:rsid w:val="002407D6"/>
    <w:rsid w:val="002409CC"/>
    <w:rsid w:val="00241326"/>
    <w:rsid w:val="00242243"/>
    <w:rsid w:val="00244F0A"/>
    <w:rsid w:val="0024548B"/>
    <w:rsid w:val="00247D4A"/>
    <w:rsid w:val="0025091E"/>
    <w:rsid w:val="0025112D"/>
    <w:rsid w:val="002550C0"/>
    <w:rsid w:val="00255923"/>
    <w:rsid w:val="0026098D"/>
    <w:rsid w:val="00262A5B"/>
    <w:rsid w:val="0026321D"/>
    <w:rsid w:val="002648C5"/>
    <w:rsid w:val="00267883"/>
    <w:rsid w:val="002701C3"/>
    <w:rsid w:val="002757C0"/>
    <w:rsid w:val="002763BE"/>
    <w:rsid w:val="002767E1"/>
    <w:rsid w:val="00280A74"/>
    <w:rsid w:val="00281069"/>
    <w:rsid w:val="0028586C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630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D41"/>
    <w:rsid w:val="002D1DEC"/>
    <w:rsid w:val="002D25A2"/>
    <w:rsid w:val="002D2DD0"/>
    <w:rsid w:val="002D331F"/>
    <w:rsid w:val="002D55AC"/>
    <w:rsid w:val="002D6BC3"/>
    <w:rsid w:val="002D6DD1"/>
    <w:rsid w:val="002E379A"/>
    <w:rsid w:val="002E52FE"/>
    <w:rsid w:val="002E5C29"/>
    <w:rsid w:val="002E5E30"/>
    <w:rsid w:val="002F1E32"/>
    <w:rsid w:val="002F38E2"/>
    <w:rsid w:val="002F3FE7"/>
    <w:rsid w:val="002F5E7B"/>
    <w:rsid w:val="002F7938"/>
    <w:rsid w:val="003009B2"/>
    <w:rsid w:val="00300D76"/>
    <w:rsid w:val="003029A4"/>
    <w:rsid w:val="00304159"/>
    <w:rsid w:val="003058B6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25C"/>
    <w:rsid w:val="00321E27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660"/>
    <w:rsid w:val="0035639A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6701"/>
    <w:rsid w:val="00387920"/>
    <w:rsid w:val="00394240"/>
    <w:rsid w:val="003947F3"/>
    <w:rsid w:val="00395453"/>
    <w:rsid w:val="00397F48"/>
    <w:rsid w:val="003A0C63"/>
    <w:rsid w:val="003A1B6B"/>
    <w:rsid w:val="003A1E2B"/>
    <w:rsid w:val="003A2483"/>
    <w:rsid w:val="003A3DF7"/>
    <w:rsid w:val="003A4125"/>
    <w:rsid w:val="003A54A0"/>
    <w:rsid w:val="003A55C2"/>
    <w:rsid w:val="003A5B7D"/>
    <w:rsid w:val="003A7DF3"/>
    <w:rsid w:val="003B5B43"/>
    <w:rsid w:val="003B5C82"/>
    <w:rsid w:val="003B757B"/>
    <w:rsid w:val="003B7ACD"/>
    <w:rsid w:val="003B7BF8"/>
    <w:rsid w:val="003C02D6"/>
    <w:rsid w:val="003C0BFE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3F75"/>
    <w:rsid w:val="003D4771"/>
    <w:rsid w:val="003D665D"/>
    <w:rsid w:val="003D7DBA"/>
    <w:rsid w:val="003E0C68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8CB"/>
    <w:rsid w:val="003F0B62"/>
    <w:rsid w:val="003F0EC4"/>
    <w:rsid w:val="003F1460"/>
    <w:rsid w:val="003F300A"/>
    <w:rsid w:val="003F4577"/>
    <w:rsid w:val="003F4886"/>
    <w:rsid w:val="003F7082"/>
    <w:rsid w:val="004011D8"/>
    <w:rsid w:val="00401B55"/>
    <w:rsid w:val="00404E6B"/>
    <w:rsid w:val="00406AEB"/>
    <w:rsid w:val="00410640"/>
    <w:rsid w:val="00410973"/>
    <w:rsid w:val="00410B64"/>
    <w:rsid w:val="00410D4D"/>
    <w:rsid w:val="00412CE2"/>
    <w:rsid w:val="00412FF7"/>
    <w:rsid w:val="0041445F"/>
    <w:rsid w:val="004157CB"/>
    <w:rsid w:val="004169F4"/>
    <w:rsid w:val="0041748C"/>
    <w:rsid w:val="00417FB7"/>
    <w:rsid w:val="004212CB"/>
    <w:rsid w:val="0042194B"/>
    <w:rsid w:val="00422399"/>
    <w:rsid w:val="004224D9"/>
    <w:rsid w:val="00423A1A"/>
    <w:rsid w:val="00423E85"/>
    <w:rsid w:val="00424191"/>
    <w:rsid w:val="004255D9"/>
    <w:rsid w:val="0042576D"/>
    <w:rsid w:val="00425D11"/>
    <w:rsid w:val="00427164"/>
    <w:rsid w:val="004278A2"/>
    <w:rsid w:val="004344AD"/>
    <w:rsid w:val="00434724"/>
    <w:rsid w:val="00435DB8"/>
    <w:rsid w:val="0043663C"/>
    <w:rsid w:val="00437D19"/>
    <w:rsid w:val="0044016D"/>
    <w:rsid w:val="004423BC"/>
    <w:rsid w:val="004444B1"/>
    <w:rsid w:val="00444623"/>
    <w:rsid w:val="004456A6"/>
    <w:rsid w:val="00445778"/>
    <w:rsid w:val="00446594"/>
    <w:rsid w:val="004475F2"/>
    <w:rsid w:val="00447EB6"/>
    <w:rsid w:val="00450A6B"/>
    <w:rsid w:val="00452BAE"/>
    <w:rsid w:val="00452CF8"/>
    <w:rsid w:val="00453D98"/>
    <w:rsid w:val="00454891"/>
    <w:rsid w:val="00460768"/>
    <w:rsid w:val="0046270C"/>
    <w:rsid w:val="004662C8"/>
    <w:rsid w:val="00466ADA"/>
    <w:rsid w:val="004723F8"/>
    <w:rsid w:val="00475B94"/>
    <w:rsid w:val="00477A68"/>
    <w:rsid w:val="00477F4A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0CA2"/>
    <w:rsid w:val="00491326"/>
    <w:rsid w:val="00491852"/>
    <w:rsid w:val="00492048"/>
    <w:rsid w:val="00492D1A"/>
    <w:rsid w:val="00493DB8"/>
    <w:rsid w:val="00496F0D"/>
    <w:rsid w:val="004A0456"/>
    <w:rsid w:val="004A06BB"/>
    <w:rsid w:val="004A0F5E"/>
    <w:rsid w:val="004A1F94"/>
    <w:rsid w:val="004A33FF"/>
    <w:rsid w:val="004A4083"/>
    <w:rsid w:val="004A482F"/>
    <w:rsid w:val="004A6151"/>
    <w:rsid w:val="004A6604"/>
    <w:rsid w:val="004A7121"/>
    <w:rsid w:val="004A763B"/>
    <w:rsid w:val="004A79DC"/>
    <w:rsid w:val="004B0B78"/>
    <w:rsid w:val="004B38FB"/>
    <w:rsid w:val="004B57E8"/>
    <w:rsid w:val="004B6A88"/>
    <w:rsid w:val="004B7737"/>
    <w:rsid w:val="004C6263"/>
    <w:rsid w:val="004D10F1"/>
    <w:rsid w:val="004D2744"/>
    <w:rsid w:val="004D52E7"/>
    <w:rsid w:val="004D5460"/>
    <w:rsid w:val="004E0A1E"/>
    <w:rsid w:val="004E1F5A"/>
    <w:rsid w:val="004E2B37"/>
    <w:rsid w:val="004E2C34"/>
    <w:rsid w:val="004E51BB"/>
    <w:rsid w:val="004E5828"/>
    <w:rsid w:val="004E5E3B"/>
    <w:rsid w:val="004E7054"/>
    <w:rsid w:val="004F1821"/>
    <w:rsid w:val="004F31F3"/>
    <w:rsid w:val="004F6737"/>
    <w:rsid w:val="004F7843"/>
    <w:rsid w:val="004F7C41"/>
    <w:rsid w:val="00500474"/>
    <w:rsid w:val="00500CEB"/>
    <w:rsid w:val="0050386A"/>
    <w:rsid w:val="00503BCC"/>
    <w:rsid w:val="00505D2D"/>
    <w:rsid w:val="0050755E"/>
    <w:rsid w:val="0051221F"/>
    <w:rsid w:val="00513106"/>
    <w:rsid w:val="00514DFB"/>
    <w:rsid w:val="00516688"/>
    <w:rsid w:val="0052009C"/>
    <w:rsid w:val="00520DBA"/>
    <w:rsid w:val="00521403"/>
    <w:rsid w:val="00522D6D"/>
    <w:rsid w:val="00525C65"/>
    <w:rsid w:val="005265E9"/>
    <w:rsid w:val="005271EF"/>
    <w:rsid w:val="00532E67"/>
    <w:rsid w:val="00534585"/>
    <w:rsid w:val="0053579D"/>
    <w:rsid w:val="00535B01"/>
    <w:rsid w:val="00535C4D"/>
    <w:rsid w:val="00536EF0"/>
    <w:rsid w:val="005375E0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775D"/>
    <w:rsid w:val="00571443"/>
    <w:rsid w:val="00573B31"/>
    <w:rsid w:val="00574BC4"/>
    <w:rsid w:val="00574D55"/>
    <w:rsid w:val="005766C9"/>
    <w:rsid w:val="0057749C"/>
    <w:rsid w:val="00577E54"/>
    <w:rsid w:val="0058151B"/>
    <w:rsid w:val="00581834"/>
    <w:rsid w:val="00582D30"/>
    <w:rsid w:val="0058762A"/>
    <w:rsid w:val="00590D71"/>
    <w:rsid w:val="005925C8"/>
    <w:rsid w:val="00597D79"/>
    <w:rsid w:val="005A016C"/>
    <w:rsid w:val="005A1379"/>
    <w:rsid w:val="005A1B57"/>
    <w:rsid w:val="005A4B71"/>
    <w:rsid w:val="005A6286"/>
    <w:rsid w:val="005A7F63"/>
    <w:rsid w:val="005B0892"/>
    <w:rsid w:val="005B1054"/>
    <w:rsid w:val="005B4549"/>
    <w:rsid w:val="005B6A39"/>
    <w:rsid w:val="005C2F43"/>
    <w:rsid w:val="005D2227"/>
    <w:rsid w:val="005D3CFE"/>
    <w:rsid w:val="005D51D6"/>
    <w:rsid w:val="005D6864"/>
    <w:rsid w:val="005D7524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FB3"/>
    <w:rsid w:val="00603309"/>
    <w:rsid w:val="00604507"/>
    <w:rsid w:val="006114B8"/>
    <w:rsid w:val="00612DF4"/>
    <w:rsid w:val="00615B38"/>
    <w:rsid w:val="006166F2"/>
    <w:rsid w:val="00617B0B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7094F"/>
    <w:rsid w:val="00673248"/>
    <w:rsid w:val="00673A3F"/>
    <w:rsid w:val="00674651"/>
    <w:rsid w:val="006754B5"/>
    <w:rsid w:val="00675F14"/>
    <w:rsid w:val="00677131"/>
    <w:rsid w:val="00680938"/>
    <w:rsid w:val="006822A5"/>
    <w:rsid w:val="00682D7C"/>
    <w:rsid w:val="00687A11"/>
    <w:rsid w:val="00687AD0"/>
    <w:rsid w:val="00691425"/>
    <w:rsid w:val="0069142A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A2BC2"/>
    <w:rsid w:val="006B0E5D"/>
    <w:rsid w:val="006B1096"/>
    <w:rsid w:val="006B10D9"/>
    <w:rsid w:val="006B19D4"/>
    <w:rsid w:val="006B20E6"/>
    <w:rsid w:val="006C0674"/>
    <w:rsid w:val="006C0C0F"/>
    <w:rsid w:val="006C1153"/>
    <w:rsid w:val="006C2531"/>
    <w:rsid w:val="006C30E2"/>
    <w:rsid w:val="006C347D"/>
    <w:rsid w:val="006C3F12"/>
    <w:rsid w:val="006C4A02"/>
    <w:rsid w:val="006C762F"/>
    <w:rsid w:val="006D0EA4"/>
    <w:rsid w:val="006D447D"/>
    <w:rsid w:val="006D48EA"/>
    <w:rsid w:val="006D65AC"/>
    <w:rsid w:val="006D72A3"/>
    <w:rsid w:val="006E0FC8"/>
    <w:rsid w:val="006E14A7"/>
    <w:rsid w:val="006E196E"/>
    <w:rsid w:val="006E35F9"/>
    <w:rsid w:val="006E41FA"/>
    <w:rsid w:val="006E4A38"/>
    <w:rsid w:val="006F06C2"/>
    <w:rsid w:val="006F1300"/>
    <w:rsid w:val="006F177C"/>
    <w:rsid w:val="006F270A"/>
    <w:rsid w:val="006F275E"/>
    <w:rsid w:val="006F3ABC"/>
    <w:rsid w:val="006F7A95"/>
    <w:rsid w:val="007039B0"/>
    <w:rsid w:val="007039E5"/>
    <w:rsid w:val="0070488B"/>
    <w:rsid w:val="00704C01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35EC"/>
    <w:rsid w:val="00724379"/>
    <w:rsid w:val="00724ED8"/>
    <w:rsid w:val="00725827"/>
    <w:rsid w:val="00726F12"/>
    <w:rsid w:val="007277AE"/>
    <w:rsid w:val="00731639"/>
    <w:rsid w:val="007330EC"/>
    <w:rsid w:val="007338FC"/>
    <w:rsid w:val="00733933"/>
    <w:rsid w:val="00736E8D"/>
    <w:rsid w:val="00742D23"/>
    <w:rsid w:val="0074329E"/>
    <w:rsid w:val="00743CD8"/>
    <w:rsid w:val="00745456"/>
    <w:rsid w:val="0074553B"/>
    <w:rsid w:val="0074604D"/>
    <w:rsid w:val="00747925"/>
    <w:rsid w:val="00750BC9"/>
    <w:rsid w:val="00751F74"/>
    <w:rsid w:val="00760D4E"/>
    <w:rsid w:val="007613C1"/>
    <w:rsid w:val="00762758"/>
    <w:rsid w:val="007632C1"/>
    <w:rsid w:val="00763354"/>
    <w:rsid w:val="007650EF"/>
    <w:rsid w:val="007651D5"/>
    <w:rsid w:val="007660A8"/>
    <w:rsid w:val="00766BAC"/>
    <w:rsid w:val="00770B14"/>
    <w:rsid w:val="00770DE2"/>
    <w:rsid w:val="0077263A"/>
    <w:rsid w:val="00772F03"/>
    <w:rsid w:val="007731D7"/>
    <w:rsid w:val="00774093"/>
    <w:rsid w:val="00775A4C"/>
    <w:rsid w:val="007820A2"/>
    <w:rsid w:val="00782A7B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C19A3"/>
    <w:rsid w:val="007C252B"/>
    <w:rsid w:val="007C3F95"/>
    <w:rsid w:val="007C479F"/>
    <w:rsid w:val="007C5215"/>
    <w:rsid w:val="007C5C0F"/>
    <w:rsid w:val="007C5D4A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5DF6"/>
    <w:rsid w:val="007F067B"/>
    <w:rsid w:val="007F1376"/>
    <w:rsid w:val="007F3BAA"/>
    <w:rsid w:val="007F636B"/>
    <w:rsid w:val="008034A7"/>
    <w:rsid w:val="00803828"/>
    <w:rsid w:val="00803E65"/>
    <w:rsid w:val="00806792"/>
    <w:rsid w:val="00806A80"/>
    <w:rsid w:val="0080756A"/>
    <w:rsid w:val="008101F1"/>
    <w:rsid w:val="00810E0A"/>
    <w:rsid w:val="00814F36"/>
    <w:rsid w:val="008167BD"/>
    <w:rsid w:val="00816B1A"/>
    <w:rsid w:val="00816B4C"/>
    <w:rsid w:val="008174AD"/>
    <w:rsid w:val="00821783"/>
    <w:rsid w:val="00821A6E"/>
    <w:rsid w:val="00823A08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5826"/>
    <w:rsid w:val="00845B16"/>
    <w:rsid w:val="0084704C"/>
    <w:rsid w:val="008527BC"/>
    <w:rsid w:val="0085281B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3CA1"/>
    <w:rsid w:val="008843CD"/>
    <w:rsid w:val="00884C8E"/>
    <w:rsid w:val="00885320"/>
    <w:rsid w:val="0089128C"/>
    <w:rsid w:val="00891817"/>
    <w:rsid w:val="008929DA"/>
    <w:rsid w:val="008960CB"/>
    <w:rsid w:val="00897B45"/>
    <w:rsid w:val="008A01A2"/>
    <w:rsid w:val="008A2D9A"/>
    <w:rsid w:val="008A427F"/>
    <w:rsid w:val="008A45E8"/>
    <w:rsid w:val="008A4EE1"/>
    <w:rsid w:val="008B00D2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B7DF9"/>
    <w:rsid w:val="008C01DE"/>
    <w:rsid w:val="008C0E6B"/>
    <w:rsid w:val="008C1045"/>
    <w:rsid w:val="008C365D"/>
    <w:rsid w:val="008C4534"/>
    <w:rsid w:val="008C4E22"/>
    <w:rsid w:val="008C57DE"/>
    <w:rsid w:val="008C7574"/>
    <w:rsid w:val="008C7753"/>
    <w:rsid w:val="008D018D"/>
    <w:rsid w:val="008D050D"/>
    <w:rsid w:val="008D3C9E"/>
    <w:rsid w:val="008D60DF"/>
    <w:rsid w:val="008D6851"/>
    <w:rsid w:val="008D7391"/>
    <w:rsid w:val="008E11E5"/>
    <w:rsid w:val="008E24CF"/>
    <w:rsid w:val="008E3751"/>
    <w:rsid w:val="008E535E"/>
    <w:rsid w:val="008E54DF"/>
    <w:rsid w:val="008E6564"/>
    <w:rsid w:val="008E66BF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60F"/>
    <w:rsid w:val="00905C6F"/>
    <w:rsid w:val="00907EBC"/>
    <w:rsid w:val="00911963"/>
    <w:rsid w:val="00912801"/>
    <w:rsid w:val="0091365E"/>
    <w:rsid w:val="0091384D"/>
    <w:rsid w:val="0091483D"/>
    <w:rsid w:val="00914DEA"/>
    <w:rsid w:val="00915199"/>
    <w:rsid w:val="009157CC"/>
    <w:rsid w:val="00916A07"/>
    <w:rsid w:val="00916BDD"/>
    <w:rsid w:val="0092027C"/>
    <w:rsid w:val="00920E66"/>
    <w:rsid w:val="00924D4D"/>
    <w:rsid w:val="00927089"/>
    <w:rsid w:val="00927E6F"/>
    <w:rsid w:val="00930CB5"/>
    <w:rsid w:val="00931C46"/>
    <w:rsid w:val="009329F5"/>
    <w:rsid w:val="00935F9F"/>
    <w:rsid w:val="00936321"/>
    <w:rsid w:val="00937A40"/>
    <w:rsid w:val="009405D2"/>
    <w:rsid w:val="00940B2C"/>
    <w:rsid w:val="0094286D"/>
    <w:rsid w:val="00943247"/>
    <w:rsid w:val="00943DAB"/>
    <w:rsid w:val="0094443B"/>
    <w:rsid w:val="00944CCE"/>
    <w:rsid w:val="0095285A"/>
    <w:rsid w:val="00955340"/>
    <w:rsid w:val="00956D5B"/>
    <w:rsid w:val="0095779A"/>
    <w:rsid w:val="0095793C"/>
    <w:rsid w:val="009612F8"/>
    <w:rsid w:val="0096247A"/>
    <w:rsid w:val="0096291A"/>
    <w:rsid w:val="009632D1"/>
    <w:rsid w:val="00964916"/>
    <w:rsid w:val="00966072"/>
    <w:rsid w:val="00966815"/>
    <w:rsid w:val="00970869"/>
    <w:rsid w:val="00971254"/>
    <w:rsid w:val="00973510"/>
    <w:rsid w:val="00975666"/>
    <w:rsid w:val="0097568E"/>
    <w:rsid w:val="00980CF3"/>
    <w:rsid w:val="009811AE"/>
    <w:rsid w:val="009825DA"/>
    <w:rsid w:val="00983D17"/>
    <w:rsid w:val="00984CCD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96DA3"/>
    <w:rsid w:val="009A1F64"/>
    <w:rsid w:val="009A25AF"/>
    <w:rsid w:val="009A7CB5"/>
    <w:rsid w:val="009B0563"/>
    <w:rsid w:val="009B109E"/>
    <w:rsid w:val="009B1444"/>
    <w:rsid w:val="009B30E9"/>
    <w:rsid w:val="009B37EB"/>
    <w:rsid w:val="009B551B"/>
    <w:rsid w:val="009B5642"/>
    <w:rsid w:val="009B5ED6"/>
    <w:rsid w:val="009C30DD"/>
    <w:rsid w:val="009C4657"/>
    <w:rsid w:val="009C69D0"/>
    <w:rsid w:val="009D0199"/>
    <w:rsid w:val="009D12E6"/>
    <w:rsid w:val="009D2B91"/>
    <w:rsid w:val="009D2E5D"/>
    <w:rsid w:val="009D6118"/>
    <w:rsid w:val="009D6D35"/>
    <w:rsid w:val="009E11E8"/>
    <w:rsid w:val="009E187C"/>
    <w:rsid w:val="009E18FB"/>
    <w:rsid w:val="009E28E8"/>
    <w:rsid w:val="009E2EF1"/>
    <w:rsid w:val="009E7168"/>
    <w:rsid w:val="009F09F6"/>
    <w:rsid w:val="009F0EC7"/>
    <w:rsid w:val="009F25C7"/>
    <w:rsid w:val="009F26AA"/>
    <w:rsid w:val="009F2711"/>
    <w:rsid w:val="009F27D9"/>
    <w:rsid w:val="009F2F01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1AB7"/>
    <w:rsid w:val="00A13C74"/>
    <w:rsid w:val="00A1498B"/>
    <w:rsid w:val="00A14FE6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443"/>
    <w:rsid w:val="00A32EA2"/>
    <w:rsid w:val="00A35D6A"/>
    <w:rsid w:val="00A37B49"/>
    <w:rsid w:val="00A42639"/>
    <w:rsid w:val="00A43352"/>
    <w:rsid w:val="00A44737"/>
    <w:rsid w:val="00A45C03"/>
    <w:rsid w:val="00A46403"/>
    <w:rsid w:val="00A47041"/>
    <w:rsid w:val="00A52AE7"/>
    <w:rsid w:val="00A52ED2"/>
    <w:rsid w:val="00A5351A"/>
    <w:rsid w:val="00A535F2"/>
    <w:rsid w:val="00A617ED"/>
    <w:rsid w:val="00A64018"/>
    <w:rsid w:val="00A67371"/>
    <w:rsid w:val="00A71620"/>
    <w:rsid w:val="00A7568F"/>
    <w:rsid w:val="00A7613A"/>
    <w:rsid w:val="00A77451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6994"/>
    <w:rsid w:val="00AB0E62"/>
    <w:rsid w:val="00AB155E"/>
    <w:rsid w:val="00AB2A7C"/>
    <w:rsid w:val="00AB5637"/>
    <w:rsid w:val="00AB5876"/>
    <w:rsid w:val="00AB5944"/>
    <w:rsid w:val="00AB5C4C"/>
    <w:rsid w:val="00AB670B"/>
    <w:rsid w:val="00AB72AD"/>
    <w:rsid w:val="00AC176D"/>
    <w:rsid w:val="00AC4349"/>
    <w:rsid w:val="00AC6A1A"/>
    <w:rsid w:val="00AD135F"/>
    <w:rsid w:val="00AD1A5A"/>
    <w:rsid w:val="00AD2010"/>
    <w:rsid w:val="00AD2AA8"/>
    <w:rsid w:val="00AD501B"/>
    <w:rsid w:val="00AD5371"/>
    <w:rsid w:val="00AD5C8D"/>
    <w:rsid w:val="00AD5F09"/>
    <w:rsid w:val="00AD62CC"/>
    <w:rsid w:val="00AD699E"/>
    <w:rsid w:val="00AD6D18"/>
    <w:rsid w:val="00AD6F45"/>
    <w:rsid w:val="00AD75C3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4485"/>
    <w:rsid w:val="00AF4F93"/>
    <w:rsid w:val="00AF5D3A"/>
    <w:rsid w:val="00AF719F"/>
    <w:rsid w:val="00AF7A08"/>
    <w:rsid w:val="00B00069"/>
    <w:rsid w:val="00B0104A"/>
    <w:rsid w:val="00B0241F"/>
    <w:rsid w:val="00B032C2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1938"/>
    <w:rsid w:val="00B21B4E"/>
    <w:rsid w:val="00B26182"/>
    <w:rsid w:val="00B275FA"/>
    <w:rsid w:val="00B278D2"/>
    <w:rsid w:val="00B302C7"/>
    <w:rsid w:val="00B3153A"/>
    <w:rsid w:val="00B339C3"/>
    <w:rsid w:val="00B339D4"/>
    <w:rsid w:val="00B35560"/>
    <w:rsid w:val="00B36AFC"/>
    <w:rsid w:val="00B371F6"/>
    <w:rsid w:val="00B41A55"/>
    <w:rsid w:val="00B423C1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229A"/>
    <w:rsid w:val="00B722E9"/>
    <w:rsid w:val="00B752BF"/>
    <w:rsid w:val="00B76EEC"/>
    <w:rsid w:val="00B77CB6"/>
    <w:rsid w:val="00B77F7B"/>
    <w:rsid w:val="00B816D5"/>
    <w:rsid w:val="00B81CBB"/>
    <w:rsid w:val="00B82C7C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5398"/>
    <w:rsid w:val="00BA7D04"/>
    <w:rsid w:val="00BB00B6"/>
    <w:rsid w:val="00BB1165"/>
    <w:rsid w:val="00BB251F"/>
    <w:rsid w:val="00BB30EE"/>
    <w:rsid w:val="00BB427E"/>
    <w:rsid w:val="00BB4632"/>
    <w:rsid w:val="00BB4832"/>
    <w:rsid w:val="00BC00F6"/>
    <w:rsid w:val="00BC0C2C"/>
    <w:rsid w:val="00BC1C99"/>
    <w:rsid w:val="00BC1FA8"/>
    <w:rsid w:val="00BC40C0"/>
    <w:rsid w:val="00BD0B16"/>
    <w:rsid w:val="00BD250B"/>
    <w:rsid w:val="00BD337A"/>
    <w:rsid w:val="00BD75D3"/>
    <w:rsid w:val="00BE03A4"/>
    <w:rsid w:val="00BE16B4"/>
    <w:rsid w:val="00BE4DA6"/>
    <w:rsid w:val="00BE4EAE"/>
    <w:rsid w:val="00BE51D2"/>
    <w:rsid w:val="00BE752A"/>
    <w:rsid w:val="00BE7830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2E49"/>
    <w:rsid w:val="00C13488"/>
    <w:rsid w:val="00C17FF1"/>
    <w:rsid w:val="00C20526"/>
    <w:rsid w:val="00C253D8"/>
    <w:rsid w:val="00C257FB"/>
    <w:rsid w:val="00C25DB7"/>
    <w:rsid w:val="00C26D28"/>
    <w:rsid w:val="00C31285"/>
    <w:rsid w:val="00C351F3"/>
    <w:rsid w:val="00C35F33"/>
    <w:rsid w:val="00C37447"/>
    <w:rsid w:val="00C37837"/>
    <w:rsid w:val="00C4089C"/>
    <w:rsid w:val="00C41F90"/>
    <w:rsid w:val="00C422E7"/>
    <w:rsid w:val="00C42775"/>
    <w:rsid w:val="00C44C5A"/>
    <w:rsid w:val="00C4640E"/>
    <w:rsid w:val="00C46541"/>
    <w:rsid w:val="00C50D9F"/>
    <w:rsid w:val="00C51BFC"/>
    <w:rsid w:val="00C533EE"/>
    <w:rsid w:val="00C53F37"/>
    <w:rsid w:val="00C57FBA"/>
    <w:rsid w:val="00C63159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3226"/>
    <w:rsid w:val="00C74ECF"/>
    <w:rsid w:val="00C760B9"/>
    <w:rsid w:val="00C765F7"/>
    <w:rsid w:val="00C80301"/>
    <w:rsid w:val="00C814C3"/>
    <w:rsid w:val="00C81A9C"/>
    <w:rsid w:val="00C8489B"/>
    <w:rsid w:val="00C87265"/>
    <w:rsid w:val="00C873CD"/>
    <w:rsid w:val="00C87939"/>
    <w:rsid w:val="00C87F3C"/>
    <w:rsid w:val="00C87F7C"/>
    <w:rsid w:val="00C93731"/>
    <w:rsid w:val="00C94EC7"/>
    <w:rsid w:val="00C97103"/>
    <w:rsid w:val="00C974AE"/>
    <w:rsid w:val="00CA1D88"/>
    <w:rsid w:val="00CA20B6"/>
    <w:rsid w:val="00CA2E2F"/>
    <w:rsid w:val="00CA54C9"/>
    <w:rsid w:val="00CA550F"/>
    <w:rsid w:val="00CA76A5"/>
    <w:rsid w:val="00CA7E55"/>
    <w:rsid w:val="00CB0125"/>
    <w:rsid w:val="00CB24E4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BB7"/>
    <w:rsid w:val="00CC6CC7"/>
    <w:rsid w:val="00CD2B7B"/>
    <w:rsid w:val="00CD305B"/>
    <w:rsid w:val="00CD72BD"/>
    <w:rsid w:val="00CD7DE9"/>
    <w:rsid w:val="00CE124B"/>
    <w:rsid w:val="00CE19F7"/>
    <w:rsid w:val="00CE4132"/>
    <w:rsid w:val="00CE4750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3BF3"/>
    <w:rsid w:val="00D53D22"/>
    <w:rsid w:val="00D550B1"/>
    <w:rsid w:val="00D5523B"/>
    <w:rsid w:val="00D55BE8"/>
    <w:rsid w:val="00D56F28"/>
    <w:rsid w:val="00D57D27"/>
    <w:rsid w:val="00D603AE"/>
    <w:rsid w:val="00D608DD"/>
    <w:rsid w:val="00D63D79"/>
    <w:rsid w:val="00D66F9D"/>
    <w:rsid w:val="00D67CE9"/>
    <w:rsid w:val="00D75349"/>
    <w:rsid w:val="00D75846"/>
    <w:rsid w:val="00D75ADE"/>
    <w:rsid w:val="00D75C46"/>
    <w:rsid w:val="00D769BC"/>
    <w:rsid w:val="00D83434"/>
    <w:rsid w:val="00D86050"/>
    <w:rsid w:val="00D87CB6"/>
    <w:rsid w:val="00D90690"/>
    <w:rsid w:val="00D90E7C"/>
    <w:rsid w:val="00D9124F"/>
    <w:rsid w:val="00D93BC5"/>
    <w:rsid w:val="00D975C5"/>
    <w:rsid w:val="00D978B9"/>
    <w:rsid w:val="00DA349B"/>
    <w:rsid w:val="00DA43A3"/>
    <w:rsid w:val="00DA44E7"/>
    <w:rsid w:val="00DA4509"/>
    <w:rsid w:val="00DA5DCB"/>
    <w:rsid w:val="00DB053D"/>
    <w:rsid w:val="00DB12D1"/>
    <w:rsid w:val="00DB32D0"/>
    <w:rsid w:val="00DB35BC"/>
    <w:rsid w:val="00DB7117"/>
    <w:rsid w:val="00DC0E63"/>
    <w:rsid w:val="00DC30D3"/>
    <w:rsid w:val="00DC76F9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F0214"/>
    <w:rsid w:val="00DF22C1"/>
    <w:rsid w:val="00DF4977"/>
    <w:rsid w:val="00DF4CB6"/>
    <w:rsid w:val="00DF579B"/>
    <w:rsid w:val="00DF6A1E"/>
    <w:rsid w:val="00E01086"/>
    <w:rsid w:val="00E01F59"/>
    <w:rsid w:val="00E045A4"/>
    <w:rsid w:val="00E10E36"/>
    <w:rsid w:val="00E11541"/>
    <w:rsid w:val="00E14BDA"/>
    <w:rsid w:val="00E15A7F"/>
    <w:rsid w:val="00E17F73"/>
    <w:rsid w:val="00E201B8"/>
    <w:rsid w:val="00E21309"/>
    <w:rsid w:val="00E21645"/>
    <w:rsid w:val="00E21797"/>
    <w:rsid w:val="00E22084"/>
    <w:rsid w:val="00E22B1F"/>
    <w:rsid w:val="00E248E3"/>
    <w:rsid w:val="00E25FAF"/>
    <w:rsid w:val="00E27155"/>
    <w:rsid w:val="00E30326"/>
    <w:rsid w:val="00E30940"/>
    <w:rsid w:val="00E34C07"/>
    <w:rsid w:val="00E35670"/>
    <w:rsid w:val="00E40215"/>
    <w:rsid w:val="00E40B03"/>
    <w:rsid w:val="00E42111"/>
    <w:rsid w:val="00E446A4"/>
    <w:rsid w:val="00E449E6"/>
    <w:rsid w:val="00E44BA3"/>
    <w:rsid w:val="00E464DA"/>
    <w:rsid w:val="00E4666F"/>
    <w:rsid w:val="00E46F4A"/>
    <w:rsid w:val="00E50512"/>
    <w:rsid w:val="00E52C5B"/>
    <w:rsid w:val="00E53A12"/>
    <w:rsid w:val="00E545F5"/>
    <w:rsid w:val="00E54900"/>
    <w:rsid w:val="00E54EFD"/>
    <w:rsid w:val="00E56429"/>
    <w:rsid w:val="00E57179"/>
    <w:rsid w:val="00E577BE"/>
    <w:rsid w:val="00E60912"/>
    <w:rsid w:val="00E6142E"/>
    <w:rsid w:val="00E61C23"/>
    <w:rsid w:val="00E62B5B"/>
    <w:rsid w:val="00E652C6"/>
    <w:rsid w:val="00E67252"/>
    <w:rsid w:val="00E721F2"/>
    <w:rsid w:val="00E72DA7"/>
    <w:rsid w:val="00E73D63"/>
    <w:rsid w:val="00E75303"/>
    <w:rsid w:val="00E81D0E"/>
    <w:rsid w:val="00E83FA4"/>
    <w:rsid w:val="00E85997"/>
    <w:rsid w:val="00E91D97"/>
    <w:rsid w:val="00E91ECB"/>
    <w:rsid w:val="00E9393B"/>
    <w:rsid w:val="00E95EB0"/>
    <w:rsid w:val="00E96C7A"/>
    <w:rsid w:val="00EA014E"/>
    <w:rsid w:val="00EA21A7"/>
    <w:rsid w:val="00EA2C0F"/>
    <w:rsid w:val="00EB1BF1"/>
    <w:rsid w:val="00EB1F1C"/>
    <w:rsid w:val="00EB2E2E"/>
    <w:rsid w:val="00EB3ECA"/>
    <w:rsid w:val="00EB54CD"/>
    <w:rsid w:val="00EB6A7F"/>
    <w:rsid w:val="00EC3A2F"/>
    <w:rsid w:val="00EC5BD1"/>
    <w:rsid w:val="00EC6431"/>
    <w:rsid w:val="00ED0395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F00F79"/>
    <w:rsid w:val="00F02722"/>
    <w:rsid w:val="00F027A6"/>
    <w:rsid w:val="00F02D0B"/>
    <w:rsid w:val="00F02DA5"/>
    <w:rsid w:val="00F046E4"/>
    <w:rsid w:val="00F0622C"/>
    <w:rsid w:val="00F07D6B"/>
    <w:rsid w:val="00F11304"/>
    <w:rsid w:val="00F121FC"/>
    <w:rsid w:val="00F136DA"/>
    <w:rsid w:val="00F15651"/>
    <w:rsid w:val="00F16F3E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34BD"/>
    <w:rsid w:val="00F61AA9"/>
    <w:rsid w:val="00F61F7B"/>
    <w:rsid w:val="00F62CB4"/>
    <w:rsid w:val="00F65132"/>
    <w:rsid w:val="00F67954"/>
    <w:rsid w:val="00F7505A"/>
    <w:rsid w:val="00F77D5D"/>
    <w:rsid w:val="00F81D37"/>
    <w:rsid w:val="00F81DC3"/>
    <w:rsid w:val="00F82FA1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1258"/>
    <w:rsid w:val="00F9292C"/>
    <w:rsid w:val="00F93C48"/>
    <w:rsid w:val="00F93D46"/>
    <w:rsid w:val="00F9402D"/>
    <w:rsid w:val="00F94AD0"/>
    <w:rsid w:val="00F955C6"/>
    <w:rsid w:val="00FA0F9F"/>
    <w:rsid w:val="00FA543C"/>
    <w:rsid w:val="00FA5B5C"/>
    <w:rsid w:val="00FA6C3D"/>
    <w:rsid w:val="00FA7453"/>
    <w:rsid w:val="00FA7D64"/>
    <w:rsid w:val="00FB2ECF"/>
    <w:rsid w:val="00FB5FB6"/>
    <w:rsid w:val="00FB60EC"/>
    <w:rsid w:val="00FC0E3A"/>
    <w:rsid w:val="00FC115B"/>
    <w:rsid w:val="00FC25B2"/>
    <w:rsid w:val="00FC260C"/>
    <w:rsid w:val="00FC462F"/>
    <w:rsid w:val="00FC51B2"/>
    <w:rsid w:val="00FC5B64"/>
    <w:rsid w:val="00FC5D3C"/>
    <w:rsid w:val="00FC5FE8"/>
    <w:rsid w:val="00FC7240"/>
    <w:rsid w:val="00FC764A"/>
    <w:rsid w:val="00FC773F"/>
    <w:rsid w:val="00FC787C"/>
    <w:rsid w:val="00FC7D70"/>
    <w:rsid w:val="00FD4E6B"/>
    <w:rsid w:val="00FD58ED"/>
    <w:rsid w:val="00FD61A3"/>
    <w:rsid w:val="00FD6AA9"/>
    <w:rsid w:val="00FE08DC"/>
    <w:rsid w:val="00FE1595"/>
    <w:rsid w:val="00FE3DAD"/>
    <w:rsid w:val="00FE43C8"/>
    <w:rsid w:val="00FE620F"/>
    <w:rsid w:val="00FE64D6"/>
    <w:rsid w:val="00FE6F3B"/>
    <w:rsid w:val="00FE7541"/>
    <w:rsid w:val="00FE77C3"/>
    <w:rsid w:val="00FF022E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A30DEE"/>
  <w15:docId w15:val="{95D8419C-7D2B-467F-A36B-BAF131B0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2048"/>
    <w:pPr>
      <w:spacing w:line="276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3A0C63"/>
    <w:rPr>
      <w:rFonts w:ascii="Arial Bold" w:hAnsi="Arial Bold"/>
      <w:b/>
      <w:bCs/>
      <w:caps w:val="0"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Backup Procedure</vt:lpstr>
    </vt:vector>
  </TitlesOfParts>
  <Company>Altius IT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Management Procedure</dc:title>
  <dc:creator>Altius IT</dc:creator>
  <cp:lastModifiedBy>Altius IT</cp:lastModifiedBy>
  <cp:revision>9</cp:revision>
  <cp:lastPrinted>2020-08-17T18:39:00Z</cp:lastPrinted>
  <dcterms:created xsi:type="dcterms:W3CDTF">2020-08-17T18:01:00Z</dcterms:created>
  <dcterms:modified xsi:type="dcterms:W3CDTF">2020-08-17T21:27:00Z</dcterms:modified>
</cp:coreProperties>
</file>