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782F8F" w:rsidP="00B176F3">
      <w:pPr>
        <w:pStyle w:val="Title"/>
        <w:rPr>
          <w:rStyle w:val="Emphasis"/>
          <w:b w:val="0"/>
          <w:i w:val="0"/>
          <w:spacing w:val="0"/>
        </w:rPr>
      </w:pPr>
      <w:r>
        <w:rPr>
          <w:rStyle w:val="Emphasis"/>
          <w:b w:val="0"/>
          <w:i w:val="0"/>
          <w:spacing w:val="0"/>
        </w:rPr>
        <w:t>E-Commerce</w:t>
      </w:r>
      <w:r w:rsidR="00D1463B">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782F8F" w:rsidP="00595AE0">
      <w:pPr>
        <w:rPr>
          <w:rFonts w:ascii="Arial" w:hAnsi="Arial" w:cs="Arial"/>
        </w:rPr>
      </w:pPr>
      <w:r>
        <w:rPr>
          <w:rFonts w:ascii="Arial" w:hAnsi="Arial" w:cs="Arial"/>
        </w:rPr>
        <w:t xml:space="preserve">ABC Company </w:t>
      </w:r>
      <w:r w:rsidRPr="00782F8F">
        <w:rPr>
          <w:rFonts w:ascii="Arial" w:hAnsi="Arial" w:cs="Arial"/>
        </w:rPr>
        <w:t>continu</w:t>
      </w:r>
      <w:r>
        <w:rPr>
          <w:rFonts w:ascii="Arial" w:hAnsi="Arial" w:cs="Arial"/>
        </w:rPr>
        <w:t>es</w:t>
      </w:r>
      <w:r w:rsidRPr="00782F8F">
        <w:rPr>
          <w:rFonts w:ascii="Arial" w:hAnsi="Arial" w:cs="Arial"/>
        </w:rPr>
        <w:t xml:space="preserve"> to </w:t>
      </w:r>
      <w:r>
        <w:rPr>
          <w:rFonts w:ascii="Arial" w:hAnsi="Arial" w:cs="Arial"/>
        </w:rPr>
        <w:t xml:space="preserve">enhance the way we provide products and services to our customers.  As a convenience to our customers and business partners, we now accept electronic payment via credit cards.  </w:t>
      </w:r>
      <w:r w:rsidRPr="00782F8F">
        <w:rPr>
          <w:rFonts w:ascii="Arial" w:hAnsi="Arial" w:cs="Arial"/>
        </w:rPr>
        <w:t>following guidelines highlight the most critical issue in providing this service, to ensure that the trusted relationship between ABC Company and its customers is conducted in the most secure, confidential and reliable method possible.</w:t>
      </w:r>
    </w:p>
    <w:p w:rsidR="004A7121" w:rsidRPr="00557ACD" w:rsidRDefault="000C66B7" w:rsidP="00557ACD">
      <w:pPr>
        <w:pStyle w:val="Heading1"/>
      </w:pPr>
      <w:r w:rsidRPr="00557ACD">
        <w:t>II. Purpose</w:t>
      </w:r>
    </w:p>
    <w:p w:rsidR="00E665F0" w:rsidRPr="00E665F0" w:rsidRDefault="00BA4D3C" w:rsidP="001C116C">
      <w:pPr>
        <w:rPr>
          <w:rFonts w:ascii="Arial" w:hAnsi="Arial" w:cs="Arial"/>
        </w:rPr>
      </w:pPr>
      <w:r w:rsidRPr="00BA4D3C">
        <w:rPr>
          <w:rFonts w:ascii="Arial" w:hAnsi="Arial" w:cs="Arial"/>
        </w:rPr>
        <w:t xml:space="preserve">This policy </w:t>
      </w:r>
      <w:r w:rsidR="00782F8F">
        <w:rPr>
          <w:rFonts w:ascii="Arial" w:hAnsi="Arial" w:cs="Arial"/>
        </w:rPr>
        <w:t xml:space="preserve">ensures </w:t>
      </w:r>
      <w:r w:rsidR="00782F8F" w:rsidRPr="00782F8F">
        <w:rPr>
          <w:rFonts w:ascii="Arial" w:hAnsi="Arial" w:cs="Arial"/>
        </w:rPr>
        <w:t>that the trusted relationship between ABC Company and its customers is conducted in the most secure, confidential</w:t>
      </w:r>
      <w:r w:rsidR="00782F8F">
        <w:rPr>
          <w:rFonts w:ascii="Arial" w:hAnsi="Arial" w:cs="Arial"/>
        </w:rPr>
        <w:t>,</w:t>
      </w:r>
      <w:r w:rsidR="00782F8F" w:rsidRPr="00782F8F">
        <w:rPr>
          <w:rFonts w:ascii="Arial" w:hAnsi="Arial" w:cs="Arial"/>
        </w:rPr>
        <w:t xml:space="preserve"> and reliable method possible.</w:t>
      </w:r>
    </w:p>
    <w:p w:rsidR="008101F1" w:rsidRPr="000576EE" w:rsidRDefault="00C06C4E" w:rsidP="00557ACD">
      <w:pPr>
        <w:pStyle w:val="Heading1"/>
      </w:pPr>
      <w:r w:rsidRPr="000576EE">
        <w:t>III. Scope</w:t>
      </w:r>
    </w:p>
    <w:p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all ABC Company </w:t>
      </w:r>
      <w:r w:rsidR="00F14198">
        <w:rPr>
          <w:rFonts w:ascii="Arial" w:hAnsi="Arial" w:cs="Arial"/>
        </w:rPr>
        <w:t>Staff</w:t>
      </w:r>
      <w:r w:rsidR="00F14198" w:rsidRPr="00F14198">
        <w:rPr>
          <w:rFonts w:ascii="Arial" w:hAnsi="Arial" w:cs="Arial"/>
        </w:rPr>
        <w:t xml:space="preserve"> that have access to </w:t>
      </w:r>
      <w:r w:rsidR="00F14198">
        <w:rPr>
          <w:rFonts w:ascii="Arial" w:hAnsi="Arial" w:cs="Arial"/>
        </w:rPr>
        <w:t>Information Resources.</w:t>
      </w:r>
    </w:p>
    <w:p w:rsidR="004723F8" w:rsidRPr="000576EE" w:rsidRDefault="008101F1" w:rsidP="00557ACD">
      <w:pPr>
        <w:pStyle w:val="Heading1"/>
      </w:pPr>
      <w:r w:rsidRPr="000576EE">
        <w:t xml:space="preserve">IV. </w:t>
      </w:r>
      <w:r w:rsidR="006513BC" w:rsidRPr="000576EE">
        <w:t xml:space="preserve">Policy </w:t>
      </w:r>
    </w:p>
    <w:p w:rsidR="00B801C6" w:rsidRDefault="00B801C6" w:rsidP="00B801C6">
      <w:pPr>
        <w:rPr>
          <w:rFonts w:ascii="Arial" w:hAnsi="Arial" w:cs="Arial"/>
        </w:rPr>
      </w:pPr>
      <w:r w:rsidRPr="00B801C6">
        <w:rPr>
          <w:rFonts w:ascii="Arial" w:hAnsi="Arial" w:cs="Arial"/>
        </w:rPr>
        <w:t xml:space="preserve">ABC Company </w:t>
      </w:r>
      <w:r>
        <w:rPr>
          <w:rFonts w:ascii="Arial" w:hAnsi="Arial" w:cs="Arial"/>
        </w:rPr>
        <w:t xml:space="preserve">Executive Management </w:t>
      </w:r>
      <w:r w:rsidRPr="00B801C6">
        <w:rPr>
          <w:rFonts w:ascii="Arial" w:hAnsi="Arial" w:cs="Arial"/>
        </w:rPr>
        <w:t xml:space="preserve">must review and approve all proposed </w:t>
      </w:r>
      <w:r>
        <w:rPr>
          <w:rFonts w:ascii="Arial" w:hAnsi="Arial" w:cs="Arial"/>
        </w:rPr>
        <w:t>electronic commerce (</w:t>
      </w:r>
      <w:r w:rsidRPr="00B801C6">
        <w:rPr>
          <w:rFonts w:ascii="Arial" w:hAnsi="Arial" w:cs="Arial"/>
        </w:rPr>
        <w:t>e</w:t>
      </w:r>
      <w:r>
        <w:rPr>
          <w:rFonts w:ascii="Arial" w:hAnsi="Arial" w:cs="Arial"/>
        </w:rPr>
        <w:t>-</w:t>
      </w:r>
      <w:r w:rsidRPr="00B801C6">
        <w:rPr>
          <w:rFonts w:ascii="Arial" w:hAnsi="Arial" w:cs="Arial"/>
        </w:rPr>
        <w:t>commerce</w:t>
      </w:r>
      <w:r>
        <w:rPr>
          <w:rFonts w:ascii="Arial" w:hAnsi="Arial" w:cs="Arial"/>
        </w:rPr>
        <w:t>)</w:t>
      </w:r>
      <w:r w:rsidRPr="00B801C6">
        <w:rPr>
          <w:rFonts w:ascii="Arial" w:hAnsi="Arial" w:cs="Arial"/>
        </w:rPr>
        <w:t xml:space="preserve"> </w:t>
      </w:r>
      <w:r>
        <w:rPr>
          <w:rFonts w:ascii="Arial" w:hAnsi="Arial" w:cs="Arial"/>
        </w:rPr>
        <w:t xml:space="preserve">solutions.  </w:t>
      </w:r>
      <w:r w:rsidRPr="00B801C6">
        <w:rPr>
          <w:rFonts w:ascii="Arial" w:hAnsi="Arial" w:cs="Arial"/>
        </w:rPr>
        <w:t xml:space="preserve">All </w:t>
      </w:r>
      <w:r>
        <w:rPr>
          <w:rFonts w:ascii="Arial" w:hAnsi="Arial" w:cs="Arial"/>
        </w:rPr>
        <w:t>e-</w:t>
      </w:r>
      <w:r w:rsidRPr="00B801C6">
        <w:rPr>
          <w:rFonts w:ascii="Arial" w:hAnsi="Arial" w:cs="Arial"/>
        </w:rPr>
        <w:t xml:space="preserve">commerce </w:t>
      </w:r>
      <w:r>
        <w:rPr>
          <w:rFonts w:ascii="Arial" w:hAnsi="Arial" w:cs="Arial"/>
        </w:rPr>
        <w:t>platforms m</w:t>
      </w:r>
      <w:r w:rsidRPr="00B801C6">
        <w:rPr>
          <w:rFonts w:ascii="Arial" w:hAnsi="Arial" w:cs="Arial"/>
        </w:rPr>
        <w:t>ust either be hosted by ABC Company</w:t>
      </w:r>
      <w:r>
        <w:rPr>
          <w:rFonts w:ascii="Arial" w:hAnsi="Arial" w:cs="Arial"/>
        </w:rPr>
        <w:t>’s</w:t>
      </w:r>
      <w:r w:rsidRPr="00B801C6">
        <w:rPr>
          <w:rFonts w:ascii="Arial" w:hAnsi="Arial" w:cs="Arial"/>
        </w:rPr>
        <w:t xml:space="preserve"> IT</w:t>
      </w:r>
      <w:r>
        <w:rPr>
          <w:rFonts w:ascii="Arial" w:hAnsi="Arial" w:cs="Arial"/>
        </w:rPr>
        <w:t xml:space="preserve"> Department</w:t>
      </w:r>
      <w:r w:rsidRPr="00B801C6">
        <w:rPr>
          <w:rFonts w:ascii="Arial" w:hAnsi="Arial" w:cs="Arial"/>
        </w:rPr>
        <w:t xml:space="preserve"> or hosted </w:t>
      </w:r>
      <w:r>
        <w:rPr>
          <w:rFonts w:ascii="Arial" w:hAnsi="Arial" w:cs="Arial"/>
        </w:rPr>
        <w:t>th</w:t>
      </w:r>
      <w:r w:rsidRPr="00B801C6">
        <w:rPr>
          <w:rFonts w:ascii="Arial" w:hAnsi="Arial" w:cs="Arial"/>
        </w:rPr>
        <w:t>rough a contractual relation</w:t>
      </w:r>
      <w:r>
        <w:rPr>
          <w:rFonts w:ascii="Arial" w:hAnsi="Arial" w:cs="Arial"/>
        </w:rPr>
        <w:t>ship with a third party service provider</w:t>
      </w:r>
      <w:r w:rsidRPr="00B801C6">
        <w:rPr>
          <w:rFonts w:ascii="Arial" w:hAnsi="Arial" w:cs="Arial"/>
        </w:rPr>
        <w:t>.</w:t>
      </w:r>
    </w:p>
    <w:p w:rsidR="00B801C6" w:rsidRDefault="00B801C6" w:rsidP="00B801C6">
      <w:pPr>
        <w:rPr>
          <w:rFonts w:ascii="Arial" w:hAnsi="Arial" w:cs="Arial"/>
        </w:rPr>
      </w:pPr>
    </w:p>
    <w:p w:rsidR="00B801C6" w:rsidRPr="00B801C6" w:rsidRDefault="00B801C6" w:rsidP="00B801C6">
      <w:pPr>
        <w:rPr>
          <w:rFonts w:ascii="Arial" w:hAnsi="Arial" w:cs="Arial"/>
        </w:rPr>
      </w:pPr>
      <w:r w:rsidRPr="00B801C6">
        <w:rPr>
          <w:rFonts w:ascii="Arial" w:hAnsi="Arial" w:cs="Arial"/>
        </w:rPr>
        <w:t xml:space="preserve">E-commerce </w:t>
      </w:r>
      <w:r>
        <w:rPr>
          <w:rFonts w:ascii="Arial" w:hAnsi="Arial" w:cs="Arial"/>
        </w:rPr>
        <w:t xml:space="preserve">solutions </w:t>
      </w:r>
      <w:r w:rsidRPr="00B801C6">
        <w:rPr>
          <w:rFonts w:ascii="Arial" w:hAnsi="Arial" w:cs="Arial"/>
        </w:rPr>
        <w:t xml:space="preserve">will be reviewed </w:t>
      </w:r>
      <w:r>
        <w:rPr>
          <w:rFonts w:ascii="Arial" w:hAnsi="Arial" w:cs="Arial"/>
        </w:rPr>
        <w:t xml:space="preserve">based upon </w:t>
      </w:r>
      <w:r w:rsidRPr="00B801C6">
        <w:rPr>
          <w:rFonts w:ascii="Arial" w:hAnsi="Arial" w:cs="Arial"/>
        </w:rPr>
        <w:t>the business case</w:t>
      </w:r>
      <w:r>
        <w:rPr>
          <w:rFonts w:ascii="Arial" w:hAnsi="Arial" w:cs="Arial"/>
        </w:rPr>
        <w:t xml:space="preserve">, financial impact, </w:t>
      </w:r>
      <w:r w:rsidRPr="00B801C6">
        <w:rPr>
          <w:rFonts w:ascii="Arial" w:hAnsi="Arial" w:cs="Arial"/>
        </w:rPr>
        <w:t>technical requirements</w:t>
      </w:r>
      <w:r>
        <w:rPr>
          <w:rFonts w:ascii="Arial" w:hAnsi="Arial" w:cs="Arial"/>
        </w:rPr>
        <w:t>, and security mechanisms.</w:t>
      </w:r>
      <w:r w:rsidRPr="00B801C6">
        <w:rPr>
          <w:rFonts w:ascii="Arial" w:hAnsi="Arial" w:cs="Arial"/>
        </w:rPr>
        <w:t xml:space="preserve"> The associated startup and recurring costs </w:t>
      </w:r>
      <w:r>
        <w:rPr>
          <w:rFonts w:ascii="Arial" w:hAnsi="Arial" w:cs="Arial"/>
        </w:rPr>
        <w:t xml:space="preserve">can </w:t>
      </w:r>
      <w:r w:rsidRPr="00B801C6">
        <w:rPr>
          <w:rFonts w:ascii="Arial" w:hAnsi="Arial" w:cs="Arial"/>
        </w:rPr>
        <w:t xml:space="preserve">include, but are not limited to fees for credit card transactions, hosting services or equipment costs, </w:t>
      </w:r>
      <w:r>
        <w:rPr>
          <w:rFonts w:ascii="Arial" w:hAnsi="Arial" w:cs="Arial"/>
        </w:rPr>
        <w:t>website</w:t>
      </w:r>
      <w:r w:rsidRPr="00B801C6">
        <w:rPr>
          <w:rFonts w:ascii="Arial" w:hAnsi="Arial" w:cs="Arial"/>
        </w:rPr>
        <w:t xml:space="preserve"> and database application development and maintenance, customer support</w:t>
      </w:r>
      <w:r>
        <w:rPr>
          <w:rFonts w:ascii="Arial" w:hAnsi="Arial" w:cs="Arial"/>
        </w:rPr>
        <w:t xml:space="preserve">, implementing and </w:t>
      </w:r>
      <w:r w:rsidRPr="00B801C6">
        <w:rPr>
          <w:rFonts w:ascii="Arial" w:hAnsi="Arial" w:cs="Arial"/>
        </w:rPr>
        <w:t>maintain</w:t>
      </w:r>
      <w:r>
        <w:rPr>
          <w:rFonts w:ascii="Arial" w:hAnsi="Arial" w:cs="Arial"/>
        </w:rPr>
        <w:t>ing</w:t>
      </w:r>
      <w:r w:rsidRPr="00B801C6">
        <w:rPr>
          <w:rFonts w:ascii="Arial" w:hAnsi="Arial" w:cs="Arial"/>
        </w:rPr>
        <w:t xml:space="preserve"> merchant equipment, and </w:t>
      </w:r>
      <w:r>
        <w:rPr>
          <w:rFonts w:ascii="Arial" w:hAnsi="Arial" w:cs="Arial"/>
        </w:rPr>
        <w:t>A</w:t>
      </w:r>
      <w:r w:rsidRPr="00B801C6">
        <w:rPr>
          <w:rFonts w:ascii="Arial" w:hAnsi="Arial" w:cs="Arial"/>
        </w:rPr>
        <w:t xml:space="preserve">ccounting </w:t>
      </w:r>
      <w:r>
        <w:rPr>
          <w:rFonts w:ascii="Arial" w:hAnsi="Arial" w:cs="Arial"/>
        </w:rPr>
        <w:t>Department time</w:t>
      </w:r>
      <w:r w:rsidRPr="00B801C6">
        <w:rPr>
          <w:rFonts w:ascii="Arial" w:hAnsi="Arial" w:cs="Arial"/>
        </w:rPr>
        <w:t xml:space="preserve"> to </w:t>
      </w:r>
      <w:r>
        <w:rPr>
          <w:rFonts w:ascii="Arial" w:hAnsi="Arial" w:cs="Arial"/>
        </w:rPr>
        <w:t>process payments.</w:t>
      </w:r>
      <w:r w:rsidRPr="00B801C6">
        <w:rPr>
          <w:rFonts w:ascii="Arial" w:hAnsi="Arial" w:cs="Arial"/>
        </w:rPr>
        <w:t xml:space="preserve"> </w:t>
      </w:r>
    </w:p>
    <w:p w:rsidR="00B801C6" w:rsidRPr="00B801C6" w:rsidRDefault="00B801C6" w:rsidP="00B801C6">
      <w:pPr>
        <w:rPr>
          <w:rFonts w:ascii="Arial" w:hAnsi="Arial" w:cs="Arial"/>
        </w:rPr>
      </w:pPr>
    </w:p>
    <w:p w:rsidR="00B801C6" w:rsidRPr="00B801C6" w:rsidRDefault="00B801C6" w:rsidP="00B801C6">
      <w:pPr>
        <w:rPr>
          <w:rFonts w:ascii="Arial" w:hAnsi="Arial" w:cs="Arial"/>
        </w:rPr>
      </w:pPr>
      <w:r w:rsidRPr="00B801C6">
        <w:rPr>
          <w:rFonts w:ascii="Arial" w:hAnsi="Arial" w:cs="Arial"/>
        </w:rPr>
        <w:t>All development, maintenance</w:t>
      </w:r>
      <w:r>
        <w:rPr>
          <w:rFonts w:ascii="Arial" w:hAnsi="Arial" w:cs="Arial"/>
        </w:rPr>
        <w:t>,</w:t>
      </w:r>
      <w:r w:rsidRPr="00B801C6">
        <w:rPr>
          <w:rFonts w:ascii="Arial" w:hAnsi="Arial" w:cs="Arial"/>
        </w:rPr>
        <w:t xml:space="preserve"> and support of </w:t>
      </w:r>
      <w:r>
        <w:rPr>
          <w:rFonts w:ascii="Arial" w:hAnsi="Arial" w:cs="Arial"/>
        </w:rPr>
        <w:t>w</w:t>
      </w:r>
      <w:r w:rsidRPr="00B801C6">
        <w:rPr>
          <w:rFonts w:ascii="Arial" w:hAnsi="Arial" w:cs="Arial"/>
        </w:rPr>
        <w:t>eb application</w:t>
      </w:r>
      <w:r>
        <w:rPr>
          <w:rFonts w:ascii="Arial" w:hAnsi="Arial" w:cs="Arial"/>
        </w:rPr>
        <w:t>s</w:t>
      </w:r>
      <w:r w:rsidRPr="00B801C6">
        <w:rPr>
          <w:rFonts w:ascii="Arial" w:hAnsi="Arial" w:cs="Arial"/>
        </w:rPr>
        <w:t xml:space="preserve"> </w:t>
      </w:r>
      <w:r>
        <w:rPr>
          <w:rFonts w:ascii="Arial" w:hAnsi="Arial" w:cs="Arial"/>
        </w:rPr>
        <w:t>shall be</w:t>
      </w:r>
      <w:r w:rsidRPr="00B801C6">
        <w:rPr>
          <w:rFonts w:ascii="Arial" w:hAnsi="Arial" w:cs="Arial"/>
        </w:rPr>
        <w:t xml:space="preserve"> the responsibility of the IT </w:t>
      </w:r>
      <w:r>
        <w:rPr>
          <w:rFonts w:ascii="Arial" w:hAnsi="Arial" w:cs="Arial"/>
        </w:rPr>
        <w:t>D</w:t>
      </w:r>
      <w:r w:rsidRPr="00B801C6">
        <w:rPr>
          <w:rFonts w:ascii="Arial" w:hAnsi="Arial" w:cs="Arial"/>
        </w:rPr>
        <w:t>epartment.</w:t>
      </w:r>
    </w:p>
    <w:p w:rsidR="00B801C6" w:rsidRPr="00B801C6" w:rsidRDefault="00B801C6" w:rsidP="00B801C6">
      <w:pPr>
        <w:rPr>
          <w:rFonts w:ascii="Arial" w:hAnsi="Arial" w:cs="Arial"/>
        </w:rPr>
      </w:pPr>
    </w:p>
    <w:p w:rsidR="003A5A86" w:rsidRPr="003A5A86" w:rsidRDefault="00B801C6" w:rsidP="00B801C6">
      <w:pPr>
        <w:rPr>
          <w:rFonts w:ascii="Arial" w:hAnsi="Arial" w:cs="Arial"/>
        </w:rPr>
      </w:pPr>
      <w:r>
        <w:rPr>
          <w:rFonts w:ascii="Arial" w:hAnsi="Arial" w:cs="Arial"/>
        </w:rPr>
        <w:t>E</w:t>
      </w:r>
      <w:r w:rsidRPr="00B801C6">
        <w:rPr>
          <w:rFonts w:ascii="Arial" w:hAnsi="Arial" w:cs="Arial"/>
        </w:rPr>
        <w:t>-commerce related data that traverses public networks shall be appropriately classified and protected from fraudulent activity, unauthorized disclosure or modification in such a manner to prevent contract dispute and compromise of data.</w:t>
      </w:r>
    </w:p>
    <w:p w:rsidR="008101F1" w:rsidRPr="000576EE" w:rsidRDefault="00B0575F" w:rsidP="007A5A7F">
      <w:pPr>
        <w:pStyle w:val="Heading1"/>
      </w:pPr>
      <w:r w:rsidRPr="000576EE">
        <w:lastRenderedPageBreak/>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F14198">
        <w:rPr>
          <w:rFonts w:ascii="Arial" w:hAnsi="Arial" w:cs="Arial"/>
        </w:rPr>
        <w:t xml:space="preserve">all </w:t>
      </w:r>
      <w:r w:rsidR="00B801C6">
        <w:rPr>
          <w:rFonts w:ascii="Arial" w:hAnsi="Arial" w:cs="Arial"/>
        </w:rPr>
        <w:t xml:space="preserve">ABC Company </w:t>
      </w:r>
      <w:r w:rsidR="00F14198">
        <w:rPr>
          <w:rFonts w:ascii="Arial" w:hAnsi="Arial" w:cs="Arial"/>
        </w:rPr>
        <w:t>Staff</w:t>
      </w:r>
      <w:r w:rsidR="00B801C6">
        <w:rPr>
          <w:rFonts w:ascii="Arial" w:hAnsi="Arial" w:cs="Arial"/>
        </w:rPr>
        <w:t>.</w:t>
      </w:r>
    </w:p>
    <w:p w:rsidR="00122AD1"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853858" w:rsidRDefault="00853858" w:rsidP="00014F47">
      <w:pPr>
        <w:rPr>
          <w:rFonts w:ascii="Arial" w:hAnsi="Arial" w:cs="Arial"/>
        </w:rPr>
      </w:pPr>
    </w:p>
    <w:p w:rsidR="00853858" w:rsidRPr="00853858" w:rsidRDefault="00853858" w:rsidP="00853858">
      <w:pPr>
        <w:rPr>
          <w:rFonts w:ascii="Arial" w:hAnsi="Arial" w:cs="Arial"/>
          <w:b/>
        </w:rPr>
      </w:pPr>
      <w:r w:rsidRPr="00853858">
        <w:rPr>
          <w:rFonts w:ascii="Arial" w:hAnsi="Arial" w:cs="Arial"/>
          <w:b/>
        </w:rPr>
        <w:t>References:</w:t>
      </w:r>
    </w:p>
    <w:p w:rsidR="002A528F" w:rsidRDefault="002A528F" w:rsidP="00853858">
      <w:pPr>
        <w:rPr>
          <w:rFonts w:ascii="Arial" w:hAnsi="Arial" w:cs="Arial"/>
        </w:rPr>
      </w:pPr>
      <w:r>
        <w:rPr>
          <w:rFonts w:ascii="Arial" w:hAnsi="Arial" w:cs="Arial"/>
        </w:rPr>
        <w:t xml:space="preserve">COBIT </w:t>
      </w:r>
      <w:r w:rsidR="002D326A">
        <w:rPr>
          <w:rFonts w:ascii="Arial" w:hAnsi="Arial" w:cs="Arial"/>
        </w:rPr>
        <w:t>APO01.03, APO05.03, APO10.05, APO12.02, BAI02.05, BAI04.05, MEA03.01</w:t>
      </w:r>
    </w:p>
    <w:p w:rsidR="00853858" w:rsidRPr="00853858" w:rsidRDefault="00853858" w:rsidP="00853858">
      <w:pPr>
        <w:rPr>
          <w:rFonts w:ascii="Arial" w:hAnsi="Arial" w:cs="Arial"/>
        </w:rPr>
      </w:pPr>
      <w:r w:rsidRPr="00853858">
        <w:rPr>
          <w:rFonts w:ascii="Arial" w:hAnsi="Arial" w:cs="Arial"/>
        </w:rPr>
        <w:t xml:space="preserve">GDPR Article </w:t>
      </w:r>
      <w:r w:rsidR="003E41A6">
        <w:rPr>
          <w:rFonts w:ascii="Arial" w:hAnsi="Arial" w:cs="Arial"/>
        </w:rPr>
        <w:t>25, 32</w:t>
      </w:r>
    </w:p>
    <w:p w:rsidR="00853858" w:rsidRPr="00853858" w:rsidRDefault="00853858" w:rsidP="00853858">
      <w:pPr>
        <w:rPr>
          <w:rFonts w:ascii="Arial" w:hAnsi="Arial" w:cs="Arial"/>
        </w:rPr>
      </w:pPr>
      <w:r w:rsidRPr="00853858">
        <w:rPr>
          <w:rFonts w:ascii="Arial" w:hAnsi="Arial" w:cs="Arial"/>
        </w:rPr>
        <w:t xml:space="preserve">HIPAA </w:t>
      </w:r>
      <w:r w:rsidR="003E41A6" w:rsidRPr="003E41A6">
        <w:rPr>
          <w:rFonts w:ascii="Arial" w:hAnsi="Arial" w:cs="Arial"/>
        </w:rPr>
        <w:t>164.308(a</w:t>
      </w:r>
      <w:proofErr w:type="gramStart"/>
      <w:r w:rsidR="003E41A6" w:rsidRPr="003E41A6">
        <w:rPr>
          <w:rFonts w:ascii="Arial" w:hAnsi="Arial" w:cs="Arial"/>
        </w:rPr>
        <w:t>)(</w:t>
      </w:r>
      <w:proofErr w:type="gramEnd"/>
      <w:r w:rsidR="003E41A6" w:rsidRPr="003E41A6">
        <w:rPr>
          <w:rFonts w:ascii="Arial" w:hAnsi="Arial" w:cs="Arial"/>
        </w:rPr>
        <w:t>1)(ii)(A), 164.308(a)(1)(ii)(B), 164.308(a)(2)</w:t>
      </w:r>
    </w:p>
    <w:p w:rsidR="00853858" w:rsidRPr="00853858" w:rsidRDefault="00283570" w:rsidP="00853858">
      <w:pPr>
        <w:rPr>
          <w:rFonts w:ascii="Arial" w:hAnsi="Arial" w:cs="Arial"/>
        </w:rPr>
      </w:pPr>
      <w:r>
        <w:rPr>
          <w:rFonts w:ascii="Arial" w:hAnsi="Arial" w:cs="Arial"/>
        </w:rPr>
        <w:t>ISO 27001</w:t>
      </w:r>
      <w:r w:rsidR="00853858" w:rsidRPr="00853858">
        <w:rPr>
          <w:rFonts w:ascii="Arial" w:hAnsi="Arial" w:cs="Arial"/>
        </w:rPr>
        <w:t xml:space="preserve"> </w:t>
      </w:r>
      <w:r w:rsidR="003E41A6">
        <w:rPr>
          <w:rFonts w:ascii="Arial" w:hAnsi="Arial" w:cs="Arial"/>
        </w:rPr>
        <w:t xml:space="preserve">6.1.2-3, </w:t>
      </w:r>
      <w:r w:rsidR="00972442">
        <w:rPr>
          <w:rFonts w:ascii="Arial" w:hAnsi="Arial" w:cs="Arial"/>
        </w:rPr>
        <w:t xml:space="preserve">9.1-2, </w:t>
      </w:r>
      <w:r w:rsidR="00972442" w:rsidRPr="00972442">
        <w:rPr>
          <w:rFonts w:ascii="Arial" w:hAnsi="Arial" w:cs="Arial"/>
        </w:rPr>
        <w:t>A.5.1.1, A</w:t>
      </w:r>
      <w:r w:rsidR="00DB5E3F">
        <w:rPr>
          <w:rFonts w:ascii="Arial" w:hAnsi="Arial" w:cs="Arial"/>
        </w:rPr>
        <w:t>.</w:t>
      </w:r>
      <w:r w:rsidR="00972442" w:rsidRPr="00972442">
        <w:rPr>
          <w:rFonts w:ascii="Arial" w:hAnsi="Arial" w:cs="Arial"/>
        </w:rPr>
        <w:t>8.1, A.8.2.1, A</w:t>
      </w:r>
      <w:r w:rsidR="00DB5E3F">
        <w:rPr>
          <w:rFonts w:ascii="Arial" w:hAnsi="Arial" w:cs="Arial"/>
        </w:rPr>
        <w:t>.</w:t>
      </w:r>
      <w:r w:rsidR="00972442" w:rsidRPr="00972442">
        <w:rPr>
          <w:rFonts w:ascii="Arial" w:hAnsi="Arial" w:cs="Arial"/>
        </w:rPr>
        <w:t>9, A</w:t>
      </w:r>
      <w:r w:rsidR="00DB5E3F">
        <w:rPr>
          <w:rFonts w:ascii="Arial" w:hAnsi="Arial" w:cs="Arial"/>
        </w:rPr>
        <w:t>.</w:t>
      </w:r>
      <w:r w:rsidR="00972442" w:rsidRPr="00972442">
        <w:rPr>
          <w:rFonts w:ascii="Arial" w:hAnsi="Arial" w:cs="Arial"/>
        </w:rPr>
        <w:t>10.1, A</w:t>
      </w:r>
      <w:r w:rsidR="00DB5E3F">
        <w:rPr>
          <w:rFonts w:ascii="Arial" w:hAnsi="Arial" w:cs="Arial"/>
        </w:rPr>
        <w:t>.</w:t>
      </w:r>
      <w:r w:rsidR="00972442" w:rsidRPr="00972442">
        <w:rPr>
          <w:rFonts w:ascii="Arial" w:hAnsi="Arial" w:cs="Arial"/>
        </w:rPr>
        <w:t>12.4</w:t>
      </w:r>
    </w:p>
    <w:p w:rsidR="00853858" w:rsidRPr="00853858" w:rsidRDefault="002E1945" w:rsidP="00853858">
      <w:pPr>
        <w:rPr>
          <w:rFonts w:ascii="Arial" w:hAnsi="Arial" w:cs="Arial"/>
        </w:rPr>
      </w:pPr>
      <w:r>
        <w:rPr>
          <w:rFonts w:ascii="Arial" w:hAnsi="Arial" w:cs="Arial"/>
        </w:rPr>
        <w:t>NIST SP 800-37</w:t>
      </w:r>
      <w:r w:rsidR="00853858" w:rsidRPr="00853858">
        <w:rPr>
          <w:rFonts w:ascii="Arial" w:hAnsi="Arial" w:cs="Arial"/>
        </w:rPr>
        <w:t xml:space="preserve"> </w:t>
      </w:r>
      <w:r w:rsidR="00972442">
        <w:rPr>
          <w:rFonts w:ascii="Arial" w:hAnsi="Arial" w:cs="Arial"/>
        </w:rPr>
        <w:t>3.4, 3.7</w:t>
      </w:r>
    </w:p>
    <w:p w:rsidR="00853858" w:rsidRPr="00853858" w:rsidRDefault="00972442" w:rsidP="00853858">
      <w:pPr>
        <w:rPr>
          <w:rFonts w:ascii="Arial" w:hAnsi="Arial" w:cs="Arial"/>
        </w:rPr>
      </w:pPr>
      <w:r>
        <w:rPr>
          <w:rFonts w:ascii="Arial" w:hAnsi="Arial" w:cs="Arial"/>
        </w:rPr>
        <w:t>NIST SP 800-53 AC-1, AC-8, AU-1, CM-1, PA-1, RA-1, SA-1, SC-1, SI-1</w:t>
      </w:r>
    </w:p>
    <w:p w:rsidR="00853858" w:rsidRPr="00853858" w:rsidRDefault="00853858" w:rsidP="00853858">
      <w:pPr>
        <w:rPr>
          <w:rFonts w:ascii="Arial" w:hAnsi="Arial" w:cs="Arial"/>
        </w:rPr>
      </w:pPr>
      <w:r w:rsidRPr="00853858">
        <w:rPr>
          <w:rFonts w:ascii="Arial" w:hAnsi="Arial" w:cs="Arial"/>
        </w:rPr>
        <w:t xml:space="preserve">NIST Cybersecurity Framework </w:t>
      </w:r>
      <w:r w:rsidR="00C930D0" w:rsidRPr="00C930D0">
        <w:rPr>
          <w:rFonts w:ascii="Arial" w:hAnsi="Arial" w:cs="Arial"/>
        </w:rPr>
        <w:t xml:space="preserve">ID.AM-2, ID.AM-6, ID.GV-2, </w:t>
      </w:r>
      <w:bookmarkStart w:id="0" w:name="_GoBack"/>
      <w:bookmarkEnd w:id="0"/>
      <w:r w:rsidR="00C930D0" w:rsidRPr="00C930D0">
        <w:rPr>
          <w:rFonts w:ascii="Arial" w:hAnsi="Arial" w:cs="Arial"/>
        </w:rPr>
        <w:t>ID.RA-6, PR.AC-7</w:t>
      </w:r>
      <w:r w:rsidR="005D3BED">
        <w:rPr>
          <w:rFonts w:ascii="Arial" w:hAnsi="Arial" w:cs="Arial"/>
        </w:rPr>
        <w:t xml:space="preserve">, </w:t>
      </w:r>
      <w:r w:rsidR="005D3BED" w:rsidRPr="005D3BED">
        <w:rPr>
          <w:rFonts w:ascii="Arial" w:hAnsi="Arial" w:cs="Arial"/>
        </w:rPr>
        <w:t>DE.DP-2</w:t>
      </w:r>
    </w:p>
    <w:p w:rsidR="00853858" w:rsidRPr="000576EE" w:rsidRDefault="00853858" w:rsidP="00853858">
      <w:pPr>
        <w:rPr>
          <w:rFonts w:ascii="Arial" w:hAnsi="Arial" w:cs="Arial"/>
        </w:rPr>
      </w:pPr>
      <w:r w:rsidRPr="00853858">
        <w:rPr>
          <w:rFonts w:ascii="Arial" w:hAnsi="Arial" w:cs="Arial"/>
        </w:rPr>
        <w:t xml:space="preserve">PCI </w:t>
      </w:r>
      <w:r w:rsidR="00C930D0" w:rsidRPr="00C930D0">
        <w:rPr>
          <w:rFonts w:ascii="Arial" w:hAnsi="Arial" w:cs="Arial"/>
        </w:rPr>
        <w:t>1.1, 1.3, 1.5, 2.1-3, 2.6, 3.1-2, 3.5, 3.7, 5.1-4, 6.1</w:t>
      </w:r>
    </w:p>
    <w:sectPr w:rsidR="00853858"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532" w:rsidRDefault="000F6532">
      <w:r>
        <w:separator/>
      </w:r>
    </w:p>
  </w:endnote>
  <w:endnote w:type="continuationSeparator" w:id="0">
    <w:p w:rsidR="000F6532" w:rsidRDefault="000F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5D3BED">
      <w:rPr>
        <w:noProof/>
      </w:rPr>
      <w:t>2</w:t>
    </w:r>
    <w:r>
      <w:fldChar w:fldCharType="end"/>
    </w:r>
    <w:r>
      <w:t xml:space="preserve"> of </w:t>
    </w:r>
    <w:r w:rsidR="000F6532">
      <w:fldChar w:fldCharType="begin"/>
    </w:r>
    <w:r w:rsidR="000F6532">
      <w:instrText xml:space="preserve"> NUMPAGES </w:instrText>
    </w:r>
    <w:r w:rsidR="000F6532">
      <w:fldChar w:fldCharType="separate"/>
    </w:r>
    <w:r w:rsidR="005D3BED">
      <w:rPr>
        <w:noProof/>
      </w:rPr>
      <w:t>2</w:t>
    </w:r>
    <w:r w:rsidR="000F6532">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945" w:rsidRDefault="002E19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532" w:rsidRDefault="000F6532">
      <w:r>
        <w:separator/>
      </w:r>
    </w:p>
  </w:footnote>
  <w:footnote w:type="continuationSeparator" w:id="0">
    <w:p w:rsidR="000F6532" w:rsidRDefault="000F6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945" w:rsidRDefault="002E19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853858">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945" w:rsidRDefault="002E19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532"/>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3570"/>
    <w:rsid w:val="0028586C"/>
    <w:rsid w:val="00286A92"/>
    <w:rsid w:val="00287395"/>
    <w:rsid w:val="002873D1"/>
    <w:rsid w:val="00287403"/>
    <w:rsid w:val="0029033B"/>
    <w:rsid w:val="0029238F"/>
    <w:rsid w:val="00292A64"/>
    <w:rsid w:val="00294BF9"/>
    <w:rsid w:val="00294CED"/>
    <w:rsid w:val="00294E03"/>
    <w:rsid w:val="00296ABA"/>
    <w:rsid w:val="00297802"/>
    <w:rsid w:val="002A528F"/>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26A"/>
    <w:rsid w:val="002D331F"/>
    <w:rsid w:val="002D55AC"/>
    <w:rsid w:val="002D6BC3"/>
    <w:rsid w:val="002D6DD1"/>
    <w:rsid w:val="002E1945"/>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A86"/>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1A6"/>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5A43"/>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5654"/>
    <w:rsid w:val="005A6286"/>
    <w:rsid w:val="005A7F63"/>
    <w:rsid w:val="005B0892"/>
    <w:rsid w:val="005B1054"/>
    <w:rsid w:val="005B4549"/>
    <w:rsid w:val="005B6A39"/>
    <w:rsid w:val="005C2F43"/>
    <w:rsid w:val="005C3075"/>
    <w:rsid w:val="005D2227"/>
    <w:rsid w:val="005D3BED"/>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D78EF"/>
    <w:rsid w:val="006E14A7"/>
    <w:rsid w:val="006E196E"/>
    <w:rsid w:val="006E35F9"/>
    <w:rsid w:val="006E41FA"/>
    <w:rsid w:val="006E42D2"/>
    <w:rsid w:val="006E4A38"/>
    <w:rsid w:val="006F06C2"/>
    <w:rsid w:val="006F1300"/>
    <w:rsid w:val="006F177C"/>
    <w:rsid w:val="006F270A"/>
    <w:rsid w:val="006F3ABC"/>
    <w:rsid w:val="006F6CBB"/>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2F8F"/>
    <w:rsid w:val="00783B17"/>
    <w:rsid w:val="007851A0"/>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3858"/>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5123"/>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5070"/>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2442"/>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300F"/>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01C6"/>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4D3C"/>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39DF"/>
    <w:rsid w:val="00BD4443"/>
    <w:rsid w:val="00BD75D3"/>
    <w:rsid w:val="00BE03A4"/>
    <w:rsid w:val="00BE16B4"/>
    <w:rsid w:val="00BE38F7"/>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0D0"/>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3967"/>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5E3F"/>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6F8B"/>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E-commerce Policy</vt:lpstr>
    </vt:vector>
  </TitlesOfParts>
  <Company>Altius IT</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Policy</dc:title>
  <dc:creator>Altius IT</dc:creator>
  <cp:lastModifiedBy>Altius IT</cp:lastModifiedBy>
  <cp:revision>3</cp:revision>
  <cp:lastPrinted>2012-07-23T23:36:00Z</cp:lastPrinted>
  <dcterms:created xsi:type="dcterms:W3CDTF">2019-04-03T16:48:00Z</dcterms:created>
  <dcterms:modified xsi:type="dcterms:W3CDTF">2019-04-05T16:50:00Z</dcterms:modified>
</cp:coreProperties>
</file>