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B2936" w14:textId="77777777" w:rsidR="00C06C4E" w:rsidRPr="00B176F3" w:rsidRDefault="00D308EB" w:rsidP="00B176F3">
      <w:pPr>
        <w:pStyle w:val="Title"/>
        <w:rPr>
          <w:rStyle w:val="Emphasis"/>
          <w:b w:val="0"/>
          <w:i w:val="0"/>
          <w:spacing w:val="0"/>
        </w:rPr>
      </w:pPr>
      <w:r>
        <w:rPr>
          <w:rStyle w:val="Emphasis"/>
          <w:b w:val="0"/>
          <w:i w:val="0"/>
          <w:spacing w:val="0"/>
        </w:rPr>
        <w:t xml:space="preserve">EU </w:t>
      </w:r>
      <w:r w:rsidR="002F68B1">
        <w:rPr>
          <w:rStyle w:val="Emphasis"/>
          <w:b w:val="0"/>
          <w:i w:val="0"/>
          <w:spacing w:val="0"/>
        </w:rPr>
        <w:t>Privacy and</w:t>
      </w:r>
      <w:r>
        <w:rPr>
          <w:rStyle w:val="Emphasis"/>
          <w:b w:val="0"/>
          <w:i w:val="0"/>
          <w:spacing w:val="0"/>
        </w:rPr>
        <w:t xml:space="preserve"> Data Protection</w:t>
      </w:r>
      <w:r w:rsidR="00583EBD">
        <w:rPr>
          <w:rStyle w:val="Emphasis"/>
          <w:b w:val="0"/>
          <w:i w:val="0"/>
          <w:spacing w:val="0"/>
        </w:rPr>
        <w:t xml:space="preserve"> </w:t>
      </w:r>
      <w:r w:rsidR="00176F61">
        <w:rPr>
          <w:rStyle w:val="Emphasis"/>
          <w:b w:val="0"/>
          <w:i w:val="0"/>
          <w:spacing w:val="0"/>
        </w:rPr>
        <w:t>Policy</w:t>
      </w:r>
    </w:p>
    <w:p w14:paraId="6858D328"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14:paraId="74C60AF6" w14:textId="77777777" w:rsidTr="00A10462">
        <w:tc>
          <w:tcPr>
            <w:tcW w:w="1998" w:type="dxa"/>
            <w:shd w:val="clear" w:color="auto" w:fill="C0C0C0"/>
          </w:tcPr>
          <w:p w14:paraId="32A99DDE" w14:textId="77777777"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14:paraId="301A1C8D" w14:textId="77777777" w:rsidR="000576EE" w:rsidRPr="00BE23E8" w:rsidRDefault="000576EE">
            <w:pPr>
              <w:rPr>
                <w:rFonts w:ascii="Arial" w:hAnsi="Arial" w:cs="Arial"/>
              </w:rPr>
            </w:pPr>
            <w:r w:rsidRPr="00BE23E8">
              <w:rPr>
                <w:rFonts w:ascii="Arial" w:hAnsi="Arial" w:cs="Arial"/>
              </w:rPr>
              <w:t>IT Policy Library</w:t>
            </w:r>
          </w:p>
        </w:tc>
      </w:tr>
      <w:tr w:rsidR="000576EE" w:rsidRPr="00BE23E8" w14:paraId="09F9E2D3" w14:textId="77777777" w:rsidTr="00A10462">
        <w:tc>
          <w:tcPr>
            <w:tcW w:w="1998" w:type="dxa"/>
            <w:shd w:val="clear" w:color="auto" w:fill="C0C0C0"/>
          </w:tcPr>
          <w:p w14:paraId="6C9F72FB" w14:textId="77777777"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14:paraId="3C0AEB83" w14:textId="77777777"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14:paraId="5CC18675" w14:textId="77777777" w:rsidTr="00A10462">
        <w:tc>
          <w:tcPr>
            <w:tcW w:w="1998" w:type="dxa"/>
            <w:shd w:val="clear" w:color="auto" w:fill="C0C0C0"/>
          </w:tcPr>
          <w:p w14:paraId="527F7126" w14:textId="77777777"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14:paraId="7E2496FE" w14:textId="77777777"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14:paraId="22ECCE4A" w14:textId="77777777" w:rsidTr="00A10462">
        <w:tc>
          <w:tcPr>
            <w:tcW w:w="1998" w:type="dxa"/>
            <w:shd w:val="clear" w:color="auto" w:fill="C0C0C0"/>
          </w:tcPr>
          <w:p w14:paraId="07501DD5" w14:textId="77777777"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14:paraId="27953A5D" w14:textId="77777777"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14:paraId="4A32C1B5" w14:textId="77777777" w:rsidTr="00A10462">
        <w:tc>
          <w:tcPr>
            <w:tcW w:w="1998" w:type="dxa"/>
            <w:shd w:val="clear" w:color="auto" w:fill="C0C0C0"/>
          </w:tcPr>
          <w:p w14:paraId="71B2B1D0" w14:textId="77777777"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14:paraId="6F5C7CF5" w14:textId="77777777" w:rsidR="000576EE" w:rsidRPr="00BE23E8" w:rsidRDefault="000576EE">
            <w:pPr>
              <w:rPr>
                <w:rFonts w:ascii="Arial" w:hAnsi="Arial" w:cs="Arial"/>
              </w:rPr>
            </w:pPr>
            <w:r w:rsidRPr="00BE23E8">
              <w:rPr>
                <w:rFonts w:ascii="Arial" w:hAnsi="Arial" w:cs="Arial"/>
              </w:rPr>
              <w:t>1.0</w:t>
            </w:r>
          </w:p>
        </w:tc>
      </w:tr>
    </w:tbl>
    <w:p w14:paraId="183E1C97" w14:textId="77777777" w:rsidR="00015048" w:rsidRPr="000576EE" w:rsidRDefault="00015048">
      <w:pPr>
        <w:rPr>
          <w:rFonts w:ascii="Arial" w:hAnsi="Arial" w:cs="Arial"/>
        </w:rPr>
      </w:pPr>
    </w:p>
    <w:p w14:paraId="21DB8C8C" w14:textId="77777777" w:rsidR="000C66B7" w:rsidRPr="003E5988" w:rsidRDefault="000C66B7" w:rsidP="003E5988">
      <w:pPr>
        <w:pStyle w:val="Heading1"/>
      </w:pPr>
      <w:r w:rsidRPr="003E5988">
        <w:t>I. Overview</w:t>
      </w:r>
    </w:p>
    <w:p w14:paraId="7EAB9978" w14:textId="77777777" w:rsidR="00213B1D" w:rsidRDefault="00213B1D" w:rsidP="00213B1D">
      <w:pPr>
        <w:rPr>
          <w:rFonts w:ascii="Arial" w:hAnsi="Arial" w:cs="Arial"/>
          <w:color w:val="000000"/>
        </w:rPr>
      </w:pPr>
      <w:r w:rsidRPr="00612922">
        <w:rPr>
          <w:rFonts w:ascii="Arial" w:hAnsi="Arial" w:cs="Arial"/>
          <w:color w:val="000000"/>
        </w:rPr>
        <w:t>The EU-U.S. and Swiss-U.S. Privacy Shield Frameworks were designed by the U.S. Department of Commerce, the European Commission</w:t>
      </w:r>
      <w:r>
        <w:rPr>
          <w:rFonts w:ascii="Arial" w:hAnsi="Arial" w:cs="Arial"/>
          <w:color w:val="000000"/>
        </w:rPr>
        <w:t>,</w:t>
      </w:r>
      <w:r w:rsidRPr="00612922">
        <w:rPr>
          <w:rFonts w:ascii="Arial" w:hAnsi="Arial" w:cs="Arial"/>
          <w:color w:val="000000"/>
        </w:rPr>
        <w:t xml:space="preserve"> and Swiss Administration to provide </w:t>
      </w:r>
      <w:r>
        <w:rPr>
          <w:rFonts w:ascii="Arial" w:hAnsi="Arial" w:cs="Arial"/>
          <w:color w:val="000000"/>
        </w:rPr>
        <w:t xml:space="preserve">organizations </w:t>
      </w:r>
      <w:r w:rsidRPr="00612922">
        <w:rPr>
          <w:rFonts w:ascii="Arial" w:hAnsi="Arial" w:cs="Arial"/>
          <w:color w:val="000000"/>
        </w:rPr>
        <w:t xml:space="preserve">with a </w:t>
      </w:r>
      <w:r>
        <w:rPr>
          <w:rFonts w:ascii="Arial" w:hAnsi="Arial" w:cs="Arial"/>
          <w:color w:val="000000"/>
        </w:rPr>
        <w:t xml:space="preserve">process </w:t>
      </w:r>
      <w:r w:rsidRPr="00612922">
        <w:rPr>
          <w:rFonts w:ascii="Arial" w:hAnsi="Arial" w:cs="Arial"/>
          <w:color w:val="000000"/>
        </w:rPr>
        <w:t xml:space="preserve">to comply with </w:t>
      </w:r>
      <w:r w:rsidR="00842513">
        <w:rPr>
          <w:rFonts w:ascii="Arial" w:hAnsi="Arial" w:cs="Arial"/>
          <w:color w:val="000000"/>
        </w:rPr>
        <w:t xml:space="preserve">privacy and </w:t>
      </w:r>
      <w:r w:rsidRPr="00612922">
        <w:rPr>
          <w:rFonts w:ascii="Arial" w:hAnsi="Arial" w:cs="Arial"/>
          <w:color w:val="000000"/>
        </w:rPr>
        <w:t>data protection requirements when transferring personal data from the European Union and Switzerland to the United States.</w:t>
      </w:r>
    </w:p>
    <w:p w14:paraId="182B7CCB" w14:textId="77777777" w:rsidR="004A7121" w:rsidRPr="00557ACD" w:rsidRDefault="000C66B7" w:rsidP="00557ACD">
      <w:pPr>
        <w:pStyle w:val="Heading1"/>
      </w:pPr>
      <w:r w:rsidRPr="00557ACD">
        <w:t>II. Purpose</w:t>
      </w:r>
    </w:p>
    <w:p w14:paraId="575F364F" w14:textId="77777777" w:rsidR="007A641E" w:rsidRPr="002D5BB3" w:rsidRDefault="00213B1D" w:rsidP="007A641E">
      <w:pPr>
        <w:rPr>
          <w:rFonts w:ascii="Arial" w:hAnsi="Arial" w:cs="Arial"/>
        </w:rPr>
      </w:pPr>
      <w:r>
        <w:rPr>
          <w:rFonts w:ascii="Arial" w:hAnsi="Arial" w:cs="Arial"/>
        </w:rPr>
        <w:t xml:space="preserve">Effective safeguards ensure that </w:t>
      </w:r>
      <w:r w:rsidRPr="007A641E">
        <w:rPr>
          <w:rFonts w:ascii="Arial" w:hAnsi="Arial" w:cs="Arial"/>
        </w:rPr>
        <w:t xml:space="preserve">European </w:t>
      </w:r>
      <w:r>
        <w:rPr>
          <w:rFonts w:ascii="Arial" w:hAnsi="Arial" w:cs="Arial"/>
        </w:rPr>
        <w:t>Union (EU) subjects are</w:t>
      </w:r>
      <w:r w:rsidRPr="007A641E">
        <w:rPr>
          <w:rFonts w:ascii="Arial" w:hAnsi="Arial" w:cs="Arial"/>
        </w:rPr>
        <w:t xml:space="preserve"> protected from privacy and data breaches.</w:t>
      </w:r>
      <w:r>
        <w:rPr>
          <w:rFonts w:ascii="Arial" w:hAnsi="Arial" w:cs="Arial"/>
        </w:rPr>
        <w:t xml:space="preserve">  </w:t>
      </w:r>
      <w:r w:rsidR="00842513">
        <w:rPr>
          <w:rFonts w:ascii="Arial" w:hAnsi="Arial" w:cs="Arial"/>
        </w:rPr>
        <w:t>The safeguards apply</w:t>
      </w:r>
      <w:r w:rsidR="007A641E" w:rsidRPr="007A641E">
        <w:rPr>
          <w:rFonts w:ascii="Arial" w:hAnsi="Arial" w:cs="Arial"/>
        </w:rPr>
        <w:t xml:space="preserve"> to all </w:t>
      </w:r>
      <w:r w:rsidR="007A641E">
        <w:rPr>
          <w:rFonts w:ascii="Arial" w:hAnsi="Arial" w:cs="Arial"/>
        </w:rPr>
        <w:t>organizations</w:t>
      </w:r>
      <w:r w:rsidR="007A641E" w:rsidRPr="007A641E">
        <w:rPr>
          <w:rFonts w:ascii="Arial" w:hAnsi="Arial" w:cs="Arial"/>
        </w:rPr>
        <w:t xml:space="preserve"> processing the personal data of subjects residing in the </w:t>
      </w:r>
      <w:r w:rsidR="007A641E">
        <w:rPr>
          <w:rFonts w:ascii="Arial" w:hAnsi="Arial" w:cs="Arial"/>
        </w:rPr>
        <w:t>EU</w:t>
      </w:r>
      <w:r w:rsidR="007A641E" w:rsidRPr="007A641E">
        <w:rPr>
          <w:rFonts w:ascii="Arial" w:hAnsi="Arial" w:cs="Arial"/>
        </w:rPr>
        <w:t xml:space="preserve"> regardless of the </w:t>
      </w:r>
      <w:r w:rsidR="007A641E">
        <w:rPr>
          <w:rFonts w:ascii="Arial" w:hAnsi="Arial" w:cs="Arial"/>
        </w:rPr>
        <w:t>organization’</w:t>
      </w:r>
      <w:r w:rsidR="007A641E" w:rsidRPr="007A641E">
        <w:rPr>
          <w:rFonts w:ascii="Arial" w:hAnsi="Arial" w:cs="Arial"/>
        </w:rPr>
        <w:t>s location.</w:t>
      </w:r>
    </w:p>
    <w:p w14:paraId="7AB3683C" w14:textId="77777777" w:rsidR="008101F1" w:rsidRPr="000576EE" w:rsidRDefault="00C06C4E" w:rsidP="00557ACD">
      <w:pPr>
        <w:pStyle w:val="Heading1"/>
      </w:pPr>
      <w:r w:rsidRPr="000576EE">
        <w:t>III. Scope</w:t>
      </w:r>
    </w:p>
    <w:p w14:paraId="4FB2C972" w14:textId="77777777" w:rsidR="00F81D37" w:rsidRPr="000576EE" w:rsidRDefault="007B7CDE" w:rsidP="00C85CCD">
      <w:pPr>
        <w:rPr>
          <w:rFonts w:ascii="Arial" w:hAnsi="Arial" w:cs="Arial"/>
        </w:rPr>
      </w:pPr>
      <w:r w:rsidRPr="00E665F0">
        <w:rPr>
          <w:rFonts w:ascii="Arial" w:hAnsi="Arial" w:cs="Arial"/>
        </w:rPr>
        <w:t xml:space="preserve">This policy applies to </w:t>
      </w:r>
      <w:r>
        <w:rPr>
          <w:rFonts w:ascii="Arial" w:hAnsi="Arial" w:cs="Arial"/>
        </w:rPr>
        <w:t xml:space="preserve">all </w:t>
      </w:r>
      <w:r w:rsidR="006023DF">
        <w:rPr>
          <w:rFonts w:ascii="Arial" w:hAnsi="Arial" w:cs="Arial"/>
        </w:rPr>
        <w:t xml:space="preserve">ABC Company </w:t>
      </w:r>
      <w:r>
        <w:rPr>
          <w:rFonts w:ascii="Arial" w:hAnsi="Arial" w:cs="Arial"/>
        </w:rPr>
        <w:t xml:space="preserve">Staff </w:t>
      </w:r>
      <w:r w:rsidR="006023DF">
        <w:rPr>
          <w:rFonts w:ascii="Arial" w:hAnsi="Arial" w:cs="Arial"/>
        </w:rPr>
        <w:t xml:space="preserve">responsible for </w:t>
      </w:r>
      <w:r w:rsidR="006023DF" w:rsidRPr="006023DF">
        <w:rPr>
          <w:rFonts w:ascii="Arial" w:hAnsi="Arial" w:cs="Arial"/>
        </w:rPr>
        <w:t xml:space="preserve">the security of ABC Company’s </w:t>
      </w:r>
      <w:r w:rsidR="00B92E99">
        <w:rPr>
          <w:rFonts w:ascii="Arial" w:hAnsi="Arial" w:cs="Arial"/>
        </w:rPr>
        <w:t>Information Resources</w:t>
      </w:r>
      <w:r w:rsidR="006023DF" w:rsidRPr="006023DF">
        <w:rPr>
          <w:rFonts w:ascii="Arial" w:hAnsi="Arial" w:cs="Arial"/>
        </w:rPr>
        <w:t>.</w:t>
      </w:r>
    </w:p>
    <w:p w14:paraId="18E6F9CD" w14:textId="77777777" w:rsidR="004723F8" w:rsidRPr="000576EE" w:rsidRDefault="008101F1" w:rsidP="00557ACD">
      <w:pPr>
        <w:pStyle w:val="Heading1"/>
      </w:pPr>
      <w:r w:rsidRPr="000576EE">
        <w:t xml:space="preserve">IV. </w:t>
      </w:r>
      <w:r w:rsidR="006513BC" w:rsidRPr="000576EE">
        <w:t xml:space="preserve">Policy </w:t>
      </w:r>
    </w:p>
    <w:p w14:paraId="7009E9B6" w14:textId="77777777" w:rsidR="00D363CB" w:rsidRPr="00D363CB" w:rsidRDefault="00D363CB" w:rsidP="00213B1D">
      <w:pPr>
        <w:rPr>
          <w:rStyle w:val="IntenseReference"/>
        </w:rPr>
      </w:pPr>
      <w:r w:rsidRPr="00D363CB">
        <w:rPr>
          <w:rStyle w:val="IntenseReference"/>
        </w:rPr>
        <w:t xml:space="preserve">A. </w:t>
      </w:r>
      <w:r>
        <w:rPr>
          <w:rStyle w:val="IntenseReference"/>
        </w:rPr>
        <w:t>Privacy Principles</w:t>
      </w:r>
    </w:p>
    <w:p w14:paraId="4757ECD1" w14:textId="77777777" w:rsidR="00213B1D" w:rsidRPr="00A02D04" w:rsidRDefault="00213B1D" w:rsidP="00213B1D">
      <w:pPr>
        <w:rPr>
          <w:rFonts w:ascii="Arial" w:hAnsi="Arial" w:cs="Arial"/>
          <w:color w:val="000000"/>
        </w:rPr>
      </w:pPr>
      <w:r>
        <w:rPr>
          <w:rFonts w:ascii="Arial" w:hAnsi="Arial" w:cs="Arial"/>
          <w:color w:val="000000"/>
        </w:rPr>
        <w:t>O</w:t>
      </w:r>
      <w:r w:rsidRPr="00A02D04">
        <w:rPr>
          <w:rFonts w:ascii="Arial" w:hAnsi="Arial" w:cs="Arial"/>
          <w:color w:val="000000"/>
        </w:rPr>
        <w:t xml:space="preserve">rganizations </w:t>
      </w:r>
      <w:r>
        <w:rPr>
          <w:rFonts w:ascii="Arial" w:hAnsi="Arial" w:cs="Arial"/>
          <w:color w:val="000000"/>
        </w:rPr>
        <w:t xml:space="preserve">that meet Privacy Shield requirements </w:t>
      </w:r>
      <w:r w:rsidRPr="00A02D04">
        <w:rPr>
          <w:rFonts w:ascii="Arial" w:hAnsi="Arial" w:cs="Arial"/>
          <w:color w:val="000000"/>
        </w:rPr>
        <w:t xml:space="preserve">are deemed to provide “adequate” privacy protection, a requirement for the transfer of personal data outside of the European Union </w:t>
      </w:r>
      <w:r>
        <w:rPr>
          <w:rFonts w:ascii="Arial" w:hAnsi="Arial" w:cs="Arial"/>
          <w:color w:val="000000"/>
        </w:rPr>
        <w:t xml:space="preserve">(EU) </w:t>
      </w:r>
      <w:r w:rsidRPr="00A02D04">
        <w:rPr>
          <w:rFonts w:ascii="Arial" w:hAnsi="Arial" w:cs="Arial"/>
          <w:color w:val="000000"/>
        </w:rPr>
        <w:t xml:space="preserve">under the EU Data Protection Directive and outside of Switzerland under the Swiss </w:t>
      </w:r>
      <w:r>
        <w:rPr>
          <w:rFonts w:ascii="Arial" w:hAnsi="Arial" w:cs="Arial"/>
          <w:color w:val="000000"/>
        </w:rPr>
        <w:t xml:space="preserve">Federal Act on Data Protection.  </w:t>
      </w:r>
      <w:r w:rsidRPr="00A02D04">
        <w:rPr>
          <w:rFonts w:ascii="Arial" w:hAnsi="Arial" w:cs="Arial"/>
          <w:color w:val="000000"/>
        </w:rPr>
        <w:t>EU Member State requirements for prior approval of data transfers either are waived or approval will be automatically granted</w:t>
      </w:r>
      <w:r>
        <w:rPr>
          <w:rFonts w:ascii="Arial" w:hAnsi="Arial" w:cs="Arial"/>
          <w:color w:val="000000"/>
        </w:rPr>
        <w:t>.</w:t>
      </w:r>
    </w:p>
    <w:p w14:paraId="1324F7F4" w14:textId="77777777" w:rsidR="00213B1D" w:rsidRDefault="00213B1D" w:rsidP="00213B1D">
      <w:pPr>
        <w:rPr>
          <w:rFonts w:ascii="Arial" w:hAnsi="Arial" w:cs="Arial"/>
          <w:color w:val="000000"/>
        </w:rPr>
      </w:pPr>
    </w:p>
    <w:p w14:paraId="0C48FFF2" w14:textId="77777777" w:rsidR="00D363CB" w:rsidRDefault="00213B1D" w:rsidP="00213B1D">
      <w:pPr>
        <w:rPr>
          <w:rFonts w:ascii="Arial" w:hAnsi="Arial" w:cs="Arial"/>
          <w:color w:val="000000"/>
        </w:rPr>
      </w:pPr>
      <w:r w:rsidRPr="00D27B18">
        <w:rPr>
          <w:rFonts w:ascii="Arial" w:hAnsi="Arial" w:cs="Arial"/>
          <w:color w:val="000000"/>
        </w:rPr>
        <w:t xml:space="preserve">The Privacy Shield program is administered by the U.S. International Trade Administration (ITA). </w:t>
      </w:r>
      <w:r>
        <w:rPr>
          <w:rFonts w:ascii="Arial" w:hAnsi="Arial" w:cs="Arial"/>
          <w:color w:val="000000"/>
        </w:rPr>
        <w:t xml:space="preserve">The Privacy Shield Principles </w:t>
      </w:r>
      <w:r w:rsidR="00842513">
        <w:rPr>
          <w:rFonts w:ascii="Arial" w:hAnsi="Arial" w:cs="Arial"/>
          <w:color w:val="000000"/>
        </w:rPr>
        <w:t xml:space="preserve">(Principles) </w:t>
      </w:r>
      <w:r>
        <w:rPr>
          <w:rFonts w:ascii="Arial" w:hAnsi="Arial" w:cs="Arial"/>
          <w:color w:val="000000"/>
        </w:rPr>
        <w:t>include n</w:t>
      </w:r>
      <w:r w:rsidRPr="00A02D04">
        <w:rPr>
          <w:rFonts w:ascii="Arial" w:hAnsi="Arial" w:cs="Arial"/>
          <w:color w:val="000000"/>
        </w:rPr>
        <w:t>otice, choice, accountability for onward transfer, security, data integrity and purpose, access, and reco</w:t>
      </w:r>
      <w:r w:rsidR="00D363CB">
        <w:rPr>
          <w:rFonts w:ascii="Arial" w:hAnsi="Arial" w:cs="Arial"/>
          <w:color w:val="000000"/>
        </w:rPr>
        <w:t>urse, enforcement and liability.</w:t>
      </w:r>
    </w:p>
    <w:p w14:paraId="678F9225" w14:textId="77777777" w:rsidR="00D363CB" w:rsidRDefault="00D363CB" w:rsidP="00213B1D">
      <w:pPr>
        <w:rPr>
          <w:rFonts w:ascii="Arial" w:hAnsi="Arial" w:cs="Arial"/>
          <w:color w:val="000000"/>
        </w:rPr>
      </w:pPr>
    </w:p>
    <w:p w14:paraId="09E68E3B" w14:textId="77777777" w:rsidR="00D363CB" w:rsidRDefault="00D363CB" w:rsidP="00D363CB">
      <w:pPr>
        <w:rPr>
          <w:rFonts w:ascii="Arial" w:hAnsi="Arial" w:cs="Arial"/>
          <w:color w:val="000000"/>
        </w:rPr>
      </w:pPr>
      <w:r>
        <w:rPr>
          <w:rFonts w:ascii="Arial" w:hAnsi="Arial" w:cs="Arial"/>
          <w:color w:val="000000"/>
        </w:rPr>
        <w:t xml:space="preserve">Notice.  ABC Company shall inform individuals about </w:t>
      </w:r>
      <w:r w:rsidRPr="00D363CB">
        <w:rPr>
          <w:rFonts w:ascii="Arial" w:hAnsi="Arial" w:cs="Arial"/>
          <w:color w:val="000000"/>
        </w:rPr>
        <w:t>its participation in the Privacy Shield and provide a link to, or the web addres</w:t>
      </w:r>
      <w:r>
        <w:rPr>
          <w:rFonts w:ascii="Arial" w:hAnsi="Arial" w:cs="Arial"/>
          <w:color w:val="000000"/>
        </w:rPr>
        <w:t xml:space="preserve">s for, the Privacy Shield List.  </w:t>
      </w:r>
      <w:r w:rsidR="00842513">
        <w:rPr>
          <w:rFonts w:ascii="Arial" w:hAnsi="Arial" w:cs="Arial"/>
          <w:color w:val="000000"/>
        </w:rPr>
        <w:t>Such n</w:t>
      </w:r>
      <w:r>
        <w:rPr>
          <w:rFonts w:ascii="Arial" w:hAnsi="Arial" w:cs="Arial"/>
          <w:color w:val="000000"/>
        </w:rPr>
        <w:t>otice shall identify:</w:t>
      </w:r>
    </w:p>
    <w:p w14:paraId="6CEB196A" w14:textId="77777777" w:rsidR="00D363CB" w:rsidRDefault="00D363CB" w:rsidP="00A605B3">
      <w:pPr>
        <w:numPr>
          <w:ilvl w:val="0"/>
          <w:numId w:val="9"/>
        </w:numPr>
        <w:rPr>
          <w:rFonts w:ascii="Arial" w:hAnsi="Arial" w:cs="Arial"/>
          <w:color w:val="000000"/>
        </w:rPr>
      </w:pPr>
      <w:r>
        <w:rPr>
          <w:rFonts w:ascii="Arial" w:hAnsi="Arial" w:cs="Arial"/>
          <w:color w:val="000000"/>
        </w:rPr>
        <w:t>T</w:t>
      </w:r>
      <w:r w:rsidRPr="00D363CB">
        <w:rPr>
          <w:rFonts w:ascii="Arial" w:hAnsi="Arial" w:cs="Arial"/>
          <w:color w:val="000000"/>
        </w:rPr>
        <w:t>he types of personal data collected and, where applicable, the entities or subsidiaries of the organization also adhering to th</w:t>
      </w:r>
      <w:r>
        <w:rPr>
          <w:rFonts w:ascii="Arial" w:hAnsi="Arial" w:cs="Arial"/>
          <w:color w:val="000000"/>
        </w:rPr>
        <w:t>e Principles.</w:t>
      </w:r>
    </w:p>
    <w:p w14:paraId="123AE941" w14:textId="77777777" w:rsidR="00D363CB" w:rsidRDefault="00D363CB" w:rsidP="00A605B3">
      <w:pPr>
        <w:numPr>
          <w:ilvl w:val="0"/>
          <w:numId w:val="9"/>
        </w:numPr>
        <w:rPr>
          <w:rFonts w:ascii="Arial" w:hAnsi="Arial" w:cs="Arial"/>
          <w:color w:val="000000"/>
        </w:rPr>
      </w:pPr>
      <w:r>
        <w:rPr>
          <w:rFonts w:ascii="Arial" w:hAnsi="Arial" w:cs="Arial"/>
          <w:color w:val="000000"/>
        </w:rPr>
        <w:t>ABC Company’s</w:t>
      </w:r>
      <w:r w:rsidRPr="00D363CB">
        <w:rPr>
          <w:rFonts w:ascii="Arial" w:hAnsi="Arial" w:cs="Arial"/>
          <w:color w:val="000000"/>
        </w:rPr>
        <w:t xml:space="preserve"> commitment to subject to the Principles all personal data received from the EU in</w:t>
      </w:r>
      <w:r>
        <w:rPr>
          <w:rFonts w:ascii="Arial" w:hAnsi="Arial" w:cs="Arial"/>
          <w:color w:val="000000"/>
        </w:rPr>
        <w:t xml:space="preserve"> reliance on the Privacy Shield.</w:t>
      </w:r>
    </w:p>
    <w:p w14:paraId="79130BE5" w14:textId="77777777" w:rsidR="00D363CB" w:rsidRPr="00D363CB" w:rsidRDefault="00D363CB" w:rsidP="00A605B3">
      <w:pPr>
        <w:numPr>
          <w:ilvl w:val="0"/>
          <w:numId w:val="9"/>
        </w:numPr>
        <w:rPr>
          <w:rFonts w:ascii="Arial" w:hAnsi="Arial" w:cs="Arial"/>
          <w:color w:val="000000"/>
        </w:rPr>
      </w:pPr>
      <w:r>
        <w:rPr>
          <w:rFonts w:ascii="Arial" w:hAnsi="Arial" w:cs="Arial"/>
          <w:color w:val="000000"/>
        </w:rPr>
        <w:lastRenderedPageBreak/>
        <w:t>T</w:t>
      </w:r>
      <w:r w:rsidRPr="00D363CB">
        <w:rPr>
          <w:rFonts w:ascii="Arial" w:hAnsi="Arial" w:cs="Arial"/>
          <w:color w:val="000000"/>
        </w:rPr>
        <w:t xml:space="preserve">he purposes for which </w:t>
      </w:r>
      <w:r>
        <w:rPr>
          <w:rFonts w:ascii="Arial" w:hAnsi="Arial" w:cs="Arial"/>
          <w:color w:val="000000"/>
        </w:rPr>
        <w:t>ABC Company</w:t>
      </w:r>
      <w:r w:rsidRPr="00D363CB">
        <w:rPr>
          <w:rFonts w:ascii="Arial" w:hAnsi="Arial" w:cs="Arial"/>
          <w:color w:val="000000"/>
        </w:rPr>
        <w:t xml:space="preserve"> collects and uses personal information</w:t>
      </w:r>
      <w:r>
        <w:rPr>
          <w:rFonts w:ascii="Arial" w:hAnsi="Arial" w:cs="Arial"/>
          <w:color w:val="000000"/>
        </w:rPr>
        <w:t>.</w:t>
      </w:r>
    </w:p>
    <w:p w14:paraId="6ABC539D" w14:textId="77777777" w:rsidR="00D363CB" w:rsidRPr="00D363CB" w:rsidRDefault="00D363CB" w:rsidP="00A605B3">
      <w:pPr>
        <w:numPr>
          <w:ilvl w:val="0"/>
          <w:numId w:val="9"/>
        </w:numPr>
        <w:rPr>
          <w:rFonts w:ascii="Arial" w:hAnsi="Arial" w:cs="Arial"/>
          <w:color w:val="000000"/>
        </w:rPr>
      </w:pPr>
      <w:r>
        <w:rPr>
          <w:rFonts w:ascii="Arial" w:hAnsi="Arial" w:cs="Arial"/>
          <w:color w:val="000000"/>
        </w:rPr>
        <w:t>H</w:t>
      </w:r>
      <w:r w:rsidRPr="00D363CB">
        <w:rPr>
          <w:rFonts w:ascii="Arial" w:hAnsi="Arial" w:cs="Arial"/>
          <w:color w:val="000000"/>
        </w:rPr>
        <w:t xml:space="preserve">ow to contact </w:t>
      </w:r>
      <w:r>
        <w:rPr>
          <w:rFonts w:ascii="Arial" w:hAnsi="Arial" w:cs="Arial"/>
          <w:color w:val="000000"/>
        </w:rPr>
        <w:t>ABC Company</w:t>
      </w:r>
      <w:r w:rsidRPr="00D363CB">
        <w:rPr>
          <w:rFonts w:ascii="Arial" w:hAnsi="Arial" w:cs="Arial"/>
          <w:color w:val="000000"/>
        </w:rPr>
        <w:t xml:space="preserve"> with any inquiries or complaints, including any relevant establishment in the EU that can respond t</w:t>
      </w:r>
      <w:r>
        <w:rPr>
          <w:rFonts w:ascii="Arial" w:hAnsi="Arial" w:cs="Arial"/>
          <w:color w:val="000000"/>
        </w:rPr>
        <w:t>o such inquiries or complaints.</w:t>
      </w:r>
    </w:p>
    <w:p w14:paraId="55E09EF3" w14:textId="77777777" w:rsidR="00D363CB" w:rsidRPr="00D363CB" w:rsidRDefault="00D363CB" w:rsidP="00A605B3">
      <w:pPr>
        <w:numPr>
          <w:ilvl w:val="0"/>
          <w:numId w:val="9"/>
        </w:numPr>
        <w:rPr>
          <w:rFonts w:ascii="Arial" w:hAnsi="Arial" w:cs="Arial"/>
          <w:color w:val="000000"/>
        </w:rPr>
      </w:pPr>
      <w:r>
        <w:rPr>
          <w:rFonts w:ascii="Arial" w:hAnsi="Arial" w:cs="Arial"/>
          <w:color w:val="000000"/>
        </w:rPr>
        <w:t>T</w:t>
      </w:r>
      <w:r w:rsidRPr="00D363CB">
        <w:rPr>
          <w:rFonts w:ascii="Arial" w:hAnsi="Arial" w:cs="Arial"/>
          <w:color w:val="000000"/>
        </w:rPr>
        <w:t xml:space="preserve">he type or identity of third parties </w:t>
      </w:r>
      <w:r>
        <w:rPr>
          <w:rFonts w:ascii="Arial" w:hAnsi="Arial" w:cs="Arial"/>
          <w:color w:val="000000"/>
        </w:rPr>
        <w:t>ABC Company</w:t>
      </w:r>
      <w:r w:rsidRPr="00D363CB">
        <w:rPr>
          <w:rFonts w:ascii="Arial" w:hAnsi="Arial" w:cs="Arial"/>
          <w:color w:val="000000"/>
        </w:rPr>
        <w:t xml:space="preserve"> discloses personal infor</w:t>
      </w:r>
      <w:r>
        <w:rPr>
          <w:rFonts w:ascii="Arial" w:hAnsi="Arial" w:cs="Arial"/>
          <w:color w:val="000000"/>
        </w:rPr>
        <w:t>mation, and the purpose.</w:t>
      </w:r>
    </w:p>
    <w:p w14:paraId="253EC637" w14:textId="77777777" w:rsidR="00D363CB" w:rsidRPr="00D363CB" w:rsidRDefault="00D363CB" w:rsidP="00A605B3">
      <w:pPr>
        <w:numPr>
          <w:ilvl w:val="0"/>
          <w:numId w:val="9"/>
        </w:numPr>
        <w:rPr>
          <w:rFonts w:ascii="Arial" w:hAnsi="Arial" w:cs="Arial"/>
          <w:color w:val="000000"/>
        </w:rPr>
      </w:pPr>
      <w:r>
        <w:rPr>
          <w:rFonts w:ascii="Arial" w:hAnsi="Arial" w:cs="Arial"/>
          <w:color w:val="000000"/>
        </w:rPr>
        <w:t>T</w:t>
      </w:r>
      <w:r w:rsidRPr="00D363CB">
        <w:rPr>
          <w:rFonts w:ascii="Arial" w:hAnsi="Arial" w:cs="Arial"/>
          <w:color w:val="000000"/>
        </w:rPr>
        <w:t xml:space="preserve">he right of individuals to access their personal data, </w:t>
      </w:r>
    </w:p>
    <w:p w14:paraId="74470212" w14:textId="77777777" w:rsidR="00D363CB" w:rsidRPr="00D363CB" w:rsidRDefault="00D363CB" w:rsidP="00A605B3">
      <w:pPr>
        <w:numPr>
          <w:ilvl w:val="0"/>
          <w:numId w:val="9"/>
        </w:numPr>
        <w:rPr>
          <w:rFonts w:ascii="Arial" w:hAnsi="Arial" w:cs="Arial"/>
          <w:color w:val="000000"/>
        </w:rPr>
      </w:pPr>
      <w:r>
        <w:rPr>
          <w:rFonts w:ascii="Arial" w:hAnsi="Arial" w:cs="Arial"/>
          <w:color w:val="000000"/>
        </w:rPr>
        <w:t>Ch</w:t>
      </w:r>
      <w:r w:rsidRPr="00D363CB">
        <w:rPr>
          <w:rFonts w:ascii="Arial" w:hAnsi="Arial" w:cs="Arial"/>
          <w:color w:val="000000"/>
        </w:rPr>
        <w:t xml:space="preserve">oices and means </w:t>
      </w:r>
      <w:r>
        <w:rPr>
          <w:rFonts w:ascii="Arial" w:hAnsi="Arial" w:cs="Arial"/>
          <w:color w:val="000000"/>
        </w:rPr>
        <w:t xml:space="preserve">ABC Company </w:t>
      </w:r>
      <w:r w:rsidRPr="00D363CB">
        <w:rPr>
          <w:rFonts w:ascii="Arial" w:hAnsi="Arial" w:cs="Arial"/>
          <w:color w:val="000000"/>
        </w:rPr>
        <w:t>offers individuals for limiting the use and di</w:t>
      </w:r>
      <w:r>
        <w:rPr>
          <w:rFonts w:ascii="Arial" w:hAnsi="Arial" w:cs="Arial"/>
          <w:color w:val="000000"/>
        </w:rPr>
        <w:t>sclosure of their personal data.</w:t>
      </w:r>
    </w:p>
    <w:p w14:paraId="6327616D" w14:textId="77777777" w:rsidR="00D363CB" w:rsidRPr="00D363CB" w:rsidRDefault="00D363CB" w:rsidP="00A605B3">
      <w:pPr>
        <w:numPr>
          <w:ilvl w:val="0"/>
          <w:numId w:val="9"/>
        </w:numPr>
        <w:rPr>
          <w:rFonts w:ascii="Arial" w:hAnsi="Arial" w:cs="Arial"/>
          <w:color w:val="000000"/>
        </w:rPr>
      </w:pPr>
      <w:r>
        <w:rPr>
          <w:rFonts w:ascii="Arial" w:hAnsi="Arial" w:cs="Arial"/>
          <w:color w:val="000000"/>
        </w:rPr>
        <w:t>T</w:t>
      </w:r>
      <w:r w:rsidRPr="00D363CB">
        <w:rPr>
          <w:rFonts w:ascii="Arial" w:hAnsi="Arial" w:cs="Arial"/>
          <w:color w:val="000000"/>
        </w:rPr>
        <w:t>he independent dispute resolution body designated to address complaints and provide appropriate recourse free of charge to the individual</w:t>
      </w:r>
      <w:r>
        <w:rPr>
          <w:rFonts w:ascii="Arial" w:hAnsi="Arial" w:cs="Arial"/>
          <w:color w:val="000000"/>
        </w:rPr>
        <w:t>.</w:t>
      </w:r>
    </w:p>
    <w:p w14:paraId="78D17A38" w14:textId="77777777" w:rsidR="00D363CB" w:rsidRPr="00D363CB" w:rsidRDefault="00A605B3" w:rsidP="00A605B3">
      <w:pPr>
        <w:numPr>
          <w:ilvl w:val="0"/>
          <w:numId w:val="9"/>
        </w:numPr>
        <w:rPr>
          <w:rFonts w:ascii="Arial" w:hAnsi="Arial" w:cs="Arial"/>
          <w:color w:val="000000"/>
        </w:rPr>
      </w:pPr>
      <w:r>
        <w:rPr>
          <w:rFonts w:ascii="Arial" w:hAnsi="Arial" w:cs="Arial"/>
          <w:color w:val="000000"/>
        </w:rPr>
        <w:t>T</w:t>
      </w:r>
      <w:r w:rsidR="00D363CB" w:rsidRPr="00D363CB">
        <w:rPr>
          <w:rFonts w:ascii="Arial" w:hAnsi="Arial" w:cs="Arial"/>
          <w:color w:val="000000"/>
        </w:rPr>
        <w:t>he possibility, under certain conditions, for the individual to invoke binding arbitration,</w:t>
      </w:r>
    </w:p>
    <w:p w14:paraId="174ABE91" w14:textId="77777777" w:rsidR="00D363CB" w:rsidRDefault="00A605B3" w:rsidP="00A605B3">
      <w:pPr>
        <w:numPr>
          <w:ilvl w:val="0"/>
          <w:numId w:val="9"/>
        </w:numPr>
        <w:rPr>
          <w:rFonts w:ascii="Arial" w:hAnsi="Arial" w:cs="Arial"/>
          <w:color w:val="000000"/>
        </w:rPr>
      </w:pPr>
      <w:r>
        <w:rPr>
          <w:rFonts w:ascii="Arial" w:hAnsi="Arial" w:cs="Arial"/>
          <w:color w:val="000000"/>
        </w:rPr>
        <w:t>ABC Company’s</w:t>
      </w:r>
      <w:r w:rsidR="00D363CB" w:rsidRPr="00D363CB">
        <w:rPr>
          <w:rFonts w:ascii="Arial" w:hAnsi="Arial" w:cs="Arial"/>
          <w:color w:val="000000"/>
        </w:rPr>
        <w:t xml:space="preserve"> requirement to disclose personal information in response to lawful requests by public authorities, including national security or law enforcement requirements</w:t>
      </w:r>
      <w:r>
        <w:rPr>
          <w:rFonts w:ascii="Arial" w:hAnsi="Arial" w:cs="Arial"/>
          <w:color w:val="000000"/>
        </w:rPr>
        <w:t>.</w:t>
      </w:r>
    </w:p>
    <w:p w14:paraId="297D7CD8" w14:textId="77777777" w:rsidR="00D363CB" w:rsidRDefault="00A605B3" w:rsidP="00A605B3">
      <w:pPr>
        <w:numPr>
          <w:ilvl w:val="0"/>
          <w:numId w:val="9"/>
        </w:numPr>
        <w:rPr>
          <w:rFonts w:ascii="Arial" w:hAnsi="Arial" w:cs="Arial"/>
          <w:color w:val="000000"/>
        </w:rPr>
      </w:pPr>
      <w:r>
        <w:rPr>
          <w:rFonts w:ascii="Arial" w:hAnsi="Arial" w:cs="Arial"/>
          <w:color w:val="000000"/>
        </w:rPr>
        <w:t>ABC Company’s</w:t>
      </w:r>
      <w:r w:rsidR="00D363CB" w:rsidRPr="00D363CB">
        <w:rPr>
          <w:rFonts w:ascii="Arial" w:hAnsi="Arial" w:cs="Arial"/>
          <w:color w:val="000000"/>
        </w:rPr>
        <w:t xml:space="preserve"> liability in cases of onward transfers to third parties.</w:t>
      </w:r>
    </w:p>
    <w:p w14:paraId="4E2B3ED6" w14:textId="77777777" w:rsidR="00213B1D" w:rsidRDefault="00213B1D" w:rsidP="00213B1D">
      <w:pPr>
        <w:rPr>
          <w:rFonts w:ascii="Arial" w:hAnsi="Arial" w:cs="Arial"/>
          <w:color w:val="000000"/>
        </w:rPr>
      </w:pPr>
    </w:p>
    <w:p w14:paraId="6C1685CF" w14:textId="77777777" w:rsidR="00A605B3" w:rsidRDefault="00A605B3" w:rsidP="00213B1D">
      <w:pPr>
        <w:rPr>
          <w:rFonts w:ascii="Arial" w:hAnsi="Arial" w:cs="Arial"/>
          <w:color w:val="000000"/>
        </w:rPr>
      </w:pPr>
      <w:r>
        <w:rPr>
          <w:rFonts w:ascii="Arial" w:hAnsi="Arial" w:cs="Arial"/>
          <w:color w:val="000000"/>
        </w:rPr>
        <w:t>Choice.  ABC Company shall</w:t>
      </w:r>
      <w:r w:rsidRPr="00A605B3">
        <w:rPr>
          <w:rFonts w:ascii="Arial" w:hAnsi="Arial" w:cs="Arial"/>
          <w:color w:val="000000"/>
        </w:rPr>
        <w:t xml:space="preserve"> offer individuals </w:t>
      </w:r>
      <w:r>
        <w:rPr>
          <w:rFonts w:ascii="Arial" w:hAnsi="Arial" w:cs="Arial"/>
          <w:color w:val="000000"/>
        </w:rPr>
        <w:t>a c</w:t>
      </w:r>
      <w:r w:rsidRPr="00A605B3">
        <w:rPr>
          <w:rFonts w:ascii="Arial" w:hAnsi="Arial" w:cs="Arial"/>
          <w:color w:val="000000"/>
        </w:rPr>
        <w:t xml:space="preserve">lear, conspicuous, and readily available mechanism to exercise </w:t>
      </w:r>
      <w:r>
        <w:rPr>
          <w:rFonts w:ascii="Arial" w:hAnsi="Arial" w:cs="Arial"/>
          <w:color w:val="000000"/>
        </w:rPr>
        <w:t>t</w:t>
      </w:r>
      <w:r w:rsidRPr="00A605B3">
        <w:rPr>
          <w:rFonts w:ascii="Arial" w:hAnsi="Arial" w:cs="Arial"/>
          <w:color w:val="000000"/>
        </w:rPr>
        <w:t xml:space="preserve">he opportunity to </w:t>
      </w:r>
      <w:r>
        <w:rPr>
          <w:rFonts w:ascii="Arial" w:hAnsi="Arial" w:cs="Arial"/>
          <w:color w:val="000000"/>
        </w:rPr>
        <w:t>o</w:t>
      </w:r>
      <w:r w:rsidRPr="00A605B3">
        <w:rPr>
          <w:rFonts w:ascii="Arial" w:hAnsi="Arial" w:cs="Arial"/>
          <w:color w:val="000000"/>
        </w:rPr>
        <w:t>pt out</w:t>
      </w:r>
      <w:r>
        <w:rPr>
          <w:rFonts w:ascii="Arial" w:hAnsi="Arial" w:cs="Arial"/>
          <w:color w:val="000000"/>
        </w:rPr>
        <w:t xml:space="preserve"> whenever</w:t>
      </w:r>
      <w:r w:rsidRPr="00A605B3">
        <w:rPr>
          <w:rFonts w:ascii="Arial" w:hAnsi="Arial" w:cs="Arial"/>
          <w:color w:val="000000"/>
        </w:rPr>
        <w:t xml:space="preserve"> their personal information is</w:t>
      </w:r>
      <w:r>
        <w:rPr>
          <w:rFonts w:ascii="Arial" w:hAnsi="Arial" w:cs="Arial"/>
          <w:color w:val="000000"/>
        </w:rPr>
        <w:t xml:space="preserve"> to be d</w:t>
      </w:r>
      <w:r w:rsidRPr="00A605B3">
        <w:rPr>
          <w:rFonts w:ascii="Arial" w:hAnsi="Arial" w:cs="Arial"/>
          <w:color w:val="000000"/>
        </w:rPr>
        <w:t>isclosed to a third party</w:t>
      </w:r>
      <w:r>
        <w:rPr>
          <w:rFonts w:ascii="Arial" w:hAnsi="Arial" w:cs="Arial"/>
          <w:color w:val="000000"/>
        </w:rPr>
        <w:t>,</w:t>
      </w:r>
      <w:r w:rsidRPr="00A605B3">
        <w:rPr>
          <w:rFonts w:ascii="Arial" w:hAnsi="Arial" w:cs="Arial"/>
          <w:color w:val="000000"/>
        </w:rPr>
        <w:t xml:space="preserve"> or </w:t>
      </w:r>
      <w:r>
        <w:rPr>
          <w:rFonts w:ascii="Arial" w:hAnsi="Arial" w:cs="Arial"/>
          <w:color w:val="000000"/>
        </w:rPr>
        <w:t>u</w:t>
      </w:r>
      <w:r w:rsidRPr="00A605B3">
        <w:rPr>
          <w:rFonts w:ascii="Arial" w:hAnsi="Arial" w:cs="Arial"/>
          <w:color w:val="000000"/>
        </w:rPr>
        <w:t xml:space="preserve">sed for a purpose that is materially different from the purpose(s) for which it was originally collected or subsequently authorized by the individuals.  </w:t>
      </w:r>
      <w:r>
        <w:rPr>
          <w:rFonts w:ascii="Arial" w:hAnsi="Arial" w:cs="Arial"/>
          <w:color w:val="000000"/>
        </w:rPr>
        <w:t xml:space="preserve">For </w:t>
      </w:r>
      <w:r w:rsidRPr="00A605B3">
        <w:rPr>
          <w:rFonts w:ascii="Arial" w:hAnsi="Arial" w:cs="Arial"/>
          <w:color w:val="000000"/>
        </w:rPr>
        <w:t xml:space="preserve">sensitive information (i.e., personal information specifying medical or health conditions, racial or ethnic origin, political opinions, religious or philosophical beliefs, trade union membership or information specifying the sex life of the individual), </w:t>
      </w:r>
      <w:r>
        <w:rPr>
          <w:rFonts w:ascii="Arial" w:hAnsi="Arial" w:cs="Arial"/>
          <w:color w:val="000000"/>
        </w:rPr>
        <w:t>ABC Company</w:t>
      </w:r>
      <w:r w:rsidRPr="00A605B3">
        <w:rPr>
          <w:rFonts w:ascii="Arial" w:hAnsi="Arial" w:cs="Arial"/>
          <w:color w:val="000000"/>
        </w:rPr>
        <w:t xml:space="preserve"> must obtain affirmative </w:t>
      </w:r>
      <w:r>
        <w:rPr>
          <w:rFonts w:ascii="Arial" w:hAnsi="Arial" w:cs="Arial"/>
          <w:color w:val="000000"/>
        </w:rPr>
        <w:t xml:space="preserve">opt-in </w:t>
      </w:r>
      <w:r w:rsidRPr="00A605B3">
        <w:rPr>
          <w:rFonts w:ascii="Arial" w:hAnsi="Arial" w:cs="Arial"/>
          <w:color w:val="000000"/>
        </w:rPr>
        <w:t xml:space="preserve">express consent if such information is to be disclosed to a third party or used for a purpose other than </w:t>
      </w:r>
      <w:r>
        <w:rPr>
          <w:rFonts w:ascii="Arial" w:hAnsi="Arial" w:cs="Arial"/>
          <w:color w:val="000000"/>
        </w:rPr>
        <w:t>that</w:t>
      </w:r>
      <w:r w:rsidRPr="00A605B3">
        <w:rPr>
          <w:rFonts w:ascii="Arial" w:hAnsi="Arial" w:cs="Arial"/>
          <w:color w:val="000000"/>
        </w:rPr>
        <w:t xml:space="preserve"> for which it was originally collected or subsequently authorized by </w:t>
      </w:r>
      <w:r>
        <w:rPr>
          <w:rFonts w:ascii="Arial" w:hAnsi="Arial" w:cs="Arial"/>
          <w:color w:val="000000"/>
        </w:rPr>
        <w:t>an</w:t>
      </w:r>
      <w:r w:rsidRPr="00A605B3">
        <w:rPr>
          <w:rFonts w:ascii="Arial" w:hAnsi="Arial" w:cs="Arial"/>
          <w:color w:val="000000"/>
        </w:rPr>
        <w:t xml:space="preserve"> individual through the exercise of opt-in choice.  In addition, </w:t>
      </w:r>
      <w:r>
        <w:rPr>
          <w:rFonts w:ascii="Arial" w:hAnsi="Arial" w:cs="Arial"/>
          <w:color w:val="000000"/>
        </w:rPr>
        <w:t>ABC Company</w:t>
      </w:r>
      <w:r w:rsidRPr="00A605B3">
        <w:rPr>
          <w:rFonts w:ascii="Arial" w:hAnsi="Arial" w:cs="Arial"/>
          <w:color w:val="000000"/>
        </w:rPr>
        <w:t xml:space="preserve"> should treat as sensitive any personal information received from a third party where the third party identifies and treats it as sensitive.</w:t>
      </w:r>
    </w:p>
    <w:p w14:paraId="37184FE2" w14:textId="77777777" w:rsidR="00A605B3" w:rsidRDefault="00A605B3" w:rsidP="00213B1D">
      <w:pPr>
        <w:rPr>
          <w:rFonts w:ascii="Arial" w:hAnsi="Arial" w:cs="Arial"/>
          <w:color w:val="000000"/>
        </w:rPr>
      </w:pPr>
    </w:p>
    <w:p w14:paraId="3ABD6A58" w14:textId="77777777" w:rsidR="00EE3F9E" w:rsidRDefault="00A605B3" w:rsidP="00A605B3">
      <w:pPr>
        <w:rPr>
          <w:rFonts w:ascii="Arial" w:hAnsi="Arial" w:cs="Arial"/>
          <w:color w:val="000000"/>
        </w:rPr>
      </w:pPr>
      <w:r w:rsidRPr="00A605B3">
        <w:rPr>
          <w:rFonts w:ascii="Arial" w:hAnsi="Arial" w:cs="Arial"/>
          <w:color w:val="000000"/>
        </w:rPr>
        <w:t>A</w:t>
      </w:r>
      <w:r>
        <w:rPr>
          <w:rFonts w:ascii="Arial" w:hAnsi="Arial" w:cs="Arial"/>
          <w:color w:val="000000"/>
        </w:rPr>
        <w:t xml:space="preserve">ccountability for Onward Transfer.  </w:t>
      </w:r>
      <w:r w:rsidR="00EE3F9E">
        <w:rPr>
          <w:rFonts w:ascii="Arial" w:hAnsi="Arial" w:cs="Arial"/>
          <w:color w:val="000000"/>
        </w:rPr>
        <w:t>When</w:t>
      </w:r>
      <w:r w:rsidRPr="00A605B3">
        <w:rPr>
          <w:rFonts w:ascii="Arial" w:hAnsi="Arial" w:cs="Arial"/>
          <w:color w:val="000000"/>
        </w:rPr>
        <w:t xml:space="preserve"> transfe</w:t>
      </w:r>
      <w:r w:rsidR="00842513">
        <w:rPr>
          <w:rFonts w:ascii="Arial" w:hAnsi="Arial" w:cs="Arial"/>
          <w:color w:val="000000"/>
        </w:rPr>
        <w:t>r</w:t>
      </w:r>
      <w:r w:rsidRPr="00A605B3">
        <w:rPr>
          <w:rFonts w:ascii="Arial" w:hAnsi="Arial" w:cs="Arial"/>
          <w:color w:val="000000"/>
        </w:rPr>
        <w:t>r</w:t>
      </w:r>
      <w:r w:rsidR="00EE3F9E">
        <w:rPr>
          <w:rFonts w:ascii="Arial" w:hAnsi="Arial" w:cs="Arial"/>
          <w:color w:val="000000"/>
        </w:rPr>
        <w:t>ing</w:t>
      </w:r>
      <w:r w:rsidRPr="00A605B3">
        <w:rPr>
          <w:rFonts w:ascii="Arial" w:hAnsi="Arial" w:cs="Arial"/>
          <w:color w:val="000000"/>
        </w:rPr>
        <w:t xml:space="preserve"> personal information to a third party acting as a controller</w:t>
      </w:r>
      <w:r w:rsidR="00EE3F9E">
        <w:rPr>
          <w:rFonts w:ascii="Arial" w:hAnsi="Arial" w:cs="Arial"/>
          <w:color w:val="000000"/>
        </w:rPr>
        <w:t xml:space="preserve"> (d</w:t>
      </w:r>
      <w:r w:rsidR="00EE3F9E" w:rsidRPr="00EE3F9E">
        <w:rPr>
          <w:rFonts w:ascii="Arial" w:hAnsi="Arial" w:cs="Arial"/>
          <w:color w:val="000000"/>
        </w:rPr>
        <w:t>etermines the purpose and means of the processing of personal data</w:t>
      </w:r>
      <w:r w:rsidR="00EE3F9E">
        <w:rPr>
          <w:rFonts w:ascii="Arial" w:hAnsi="Arial" w:cs="Arial"/>
          <w:color w:val="000000"/>
        </w:rPr>
        <w:t>)</w:t>
      </w:r>
      <w:r w:rsidRPr="00A605B3">
        <w:rPr>
          <w:rFonts w:ascii="Arial" w:hAnsi="Arial" w:cs="Arial"/>
          <w:color w:val="000000"/>
        </w:rPr>
        <w:t xml:space="preserve">, </w:t>
      </w:r>
      <w:r w:rsidR="00EE3F9E">
        <w:rPr>
          <w:rFonts w:ascii="Arial" w:hAnsi="Arial" w:cs="Arial"/>
          <w:color w:val="000000"/>
        </w:rPr>
        <w:t>ABC Company</w:t>
      </w:r>
      <w:r w:rsidRPr="00A605B3">
        <w:rPr>
          <w:rFonts w:ascii="Arial" w:hAnsi="Arial" w:cs="Arial"/>
          <w:color w:val="000000"/>
        </w:rPr>
        <w:t xml:space="preserve"> must comply with the </w:t>
      </w:r>
      <w:r>
        <w:rPr>
          <w:rFonts w:ascii="Arial" w:hAnsi="Arial" w:cs="Arial"/>
          <w:color w:val="000000"/>
        </w:rPr>
        <w:t xml:space="preserve">above </w:t>
      </w:r>
      <w:r w:rsidRPr="00A605B3">
        <w:rPr>
          <w:rFonts w:ascii="Arial" w:hAnsi="Arial" w:cs="Arial"/>
          <w:color w:val="000000"/>
        </w:rPr>
        <w:t xml:space="preserve">Notice and Choice Principles.  </w:t>
      </w:r>
      <w:r w:rsidR="00EE3F9E">
        <w:rPr>
          <w:rFonts w:ascii="Arial" w:hAnsi="Arial" w:cs="Arial"/>
          <w:color w:val="000000"/>
        </w:rPr>
        <w:t>ABC Company m</w:t>
      </w:r>
      <w:r w:rsidRPr="00A605B3">
        <w:rPr>
          <w:rFonts w:ascii="Arial" w:hAnsi="Arial" w:cs="Arial"/>
          <w:color w:val="000000"/>
        </w:rPr>
        <w:t>ust also</w:t>
      </w:r>
      <w:r w:rsidR="00EE3F9E">
        <w:rPr>
          <w:rFonts w:ascii="Arial" w:hAnsi="Arial" w:cs="Arial"/>
          <w:color w:val="000000"/>
        </w:rPr>
        <w:t xml:space="preserve"> e</w:t>
      </w:r>
      <w:r w:rsidRPr="00A605B3">
        <w:rPr>
          <w:rFonts w:ascii="Arial" w:hAnsi="Arial" w:cs="Arial"/>
          <w:color w:val="000000"/>
        </w:rPr>
        <w:t>nter into a contract with the third</w:t>
      </w:r>
      <w:r w:rsidR="00842513">
        <w:rPr>
          <w:rFonts w:ascii="Arial" w:hAnsi="Arial" w:cs="Arial"/>
          <w:color w:val="000000"/>
        </w:rPr>
        <w:t xml:space="preserve"> </w:t>
      </w:r>
      <w:r w:rsidRPr="00A605B3">
        <w:rPr>
          <w:rFonts w:ascii="Arial" w:hAnsi="Arial" w:cs="Arial"/>
          <w:color w:val="000000"/>
        </w:rPr>
        <w:t xml:space="preserve">party controller </w:t>
      </w:r>
      <w:r w:rsidR="00EE3F9E">
        <w:rPr>
          <w:rFonts w:ascii="Arial" w:hAnsi="Arial" w:cs="Arial"/>
          <w:color w:val="000000"/>
        </w:rPr>
        <w:t>that provides such data shall</w:t>
      </w:r>
      <w:r w:rsidRPr="00A605B3">
        <w:rPr>
          <w:rFonts w:ascii="Arial" w:hAnsi="Arial" w:cs="Arial"/>
          <w:color w:val="000000"/>
        </w:rPr>
        <w:t xml:space="preserve"> only be processed for limited and specified purposes consistent with the consent provided by the individual and that the recipient will provide the same level of protection as the Principles</w:t>
      </w:r>
      <w:r w:rsidR="00EE3F9E">
        <w:rPr>
          <w:rFonts w:ascii="Arial" w:hAnsi="Arial" w:cs="Arial"/>
          <w:color w:val="000000"/>
        </w:rPr>
        <w:t>.  The controller shall notify ABC Company</w:t>
      </w:r>
      <w:r w:rsidRPr="00A605B3">
        <w:rPr>
          <w:rFonts w:ascii="Arial" w:hAnsi="Arial" w:cs="Arial"/>
          <w:color w:val="000000"/>
        </w:rPr>
        <w:t xml:space="preserve"> if it </w:t>
      </w:r>
      <w:r w:rsidR="00EE3F9E">
        <w:rPr>
          <w:rFonts w:ascii="Arial" w:hAnsi="Arial" w:cs="Arial"/>
          <w:color w:val="000000"/>
        </w:rPr>
        <w:t>c</w:t>
      </w:r>
      <w:r w:rsidRPr="00A605B3">
        <w:rPr>
          <w:rFonts w:ascii="Arial" w:hAnsi="Arial" w:cs="Arial"/>
          <w:color w:val="000000"/>
        </w:rPr>
        <w:t xml:space="preserve">an no longer meet this obligation.  </w:t>
      </w:r>
      <w:r w:rsidR="00842513">
        <w:rPr>
          <w:rFonts w:ascii="Arial" w:hAnsi="Arial" w:cs="Arial"/>
          <w:color w:val="000000"/>
        </w:rPr>
        <w:t xml:space="preserve">Staff </w:t>
      </w:r>
      <w:r w:rsidRPr="00A605B3">
        <w:rPr>
          <w:rFonts w:ascii="Arial" w:hAnsi="Arial" w:cs="Arial"/>
          <w:color w:val="000000"/>
        </w:rPr>
        <w:t>must:</w:t>
      </w:r>
    </w:p>
    <w:p w14:paraId="0FA57243" w14:textId="77777777" w:rsidR="00EE3F9E" w:rsidRDefault="00EE3F9E" w:rsidP="00EE3F9E">
      <w:pPr>
        <w:numPr>
          <w:ilvl w:val="0"/>
          <w:numId w:val="11"/>
        </w:numPr>
        <w:rPr>
          <w:rFonts w:ascii="Arial" w:hAnsi="Arial" w:cs="Arial"/>
          <w:color w:val="000000"/>
        </w:rPr>
      </w:pPr>
      <w:r>
        <w:rPr>
          <w:rFonts w:ascii="Arial" w:hAnsi="Arial" w:cs="Arial"/>
          <w:color w:val="000000"/>
        </w:rPr>
        <w:t>T</w:t>
      </w:r>
      <w:r w:rsidR="00A605B3" w:rsidRPr="00A605B3">
        <w:rPr>
          <w:rFonts w:ascii="Arial" w:hAnsi="Arial" w:cs="Arial"/>
          <w:color w:val="000000"/>
        </w:rPr>
        <w:t>ransfer such data only for limited and specified purposes</w:t>
      </w:r>
      <w:r>
        <w:rPr>
          <w:rFonts w:ascii="Arial" w:hAnsi="Arial" w:cs="Arial"/>
          <w:color w:val="000000"/>
        </w:rPr>
        <w:t>.</w:t>
      </w:r>
    </w:p>
    <w:p w14:paraId="591D21F8" w14:textId="77777777" w:rsidR="00EE3F9E" w:rsidRDefault="00EE3F9E" w:rsidP="00EE3F9E">
      <w:pPr>
        <w:numPr>
          <w:ilvl w:val="0"/>
          <w:numId w:val="11"/>
        </w:numPr>
        <w:rPr>
          <w:rFonts w:ascii="Arial" w:hAnsi="Arial" w:cs="Arial"/>
          <w:color w:val="000000"/>
        </w:rPr>
      </w:pPr>
      <w:r>
        <w:rPr>
          <w:rFonts w:ascii="Arial" w:hAnsi="Arial" w:cs="Arial"/>
          <w:color w:val="000000"/>
        </w:rPr>
        <w:t>A</w:t>
      </w:r>
      <w:r w:rsidR="00A605B3" w:rsidRPr="00A605B3">
        <w:rPr>
          <w:rFonts w:ascii="Arial" w:hAnsi="Arial" w:cs="Arial"/>
          <w:color w:val="000000"/>
        </w:rPr>
        <w:t>scertain that the agent is obligated to provide at least the same level of privacy protection as is req</w:t>
      </w:r>
      <w:r>
        <w:rPr>
          <w:rFonts w:ascii="Arial" w:hAnsi="Arial" w:cs="Arial"/>
          <w:color w:val="000000"/>
        </w:rPr>
        <w:t>uired by the Principles.</w:t>
      </w:r>
    </w:p>
    <w:p w14:paraId="4DAD18AF" w14:textId="77777777" w:rsidR="00EE3F9E" w:rsidRDefault="00EE3F9E" w:rsidP="00EE3F9E">
      <w:pPr>
        <w:numPr>
          <w:ilvl w:val="0"/>
          <w:numId w:val="11"/>
        </w:numPr>
        <w:rPr>
          <w:rFonts w:ascii="Arial" w:hAnsi="Arial" w:cs="Arial"/>
          <w:color w:val="000000"/>
        </w:rPr>
      </w:pPr>
      <w:r>
        <w:rPr>
          <w:rFonts w:ascii="Arial" w:hAnsi="Arial" w:cs="Arial"/>
          <w:color w:val="000000"/>
        </w:rPr>
        <w:t>T</w:t>
      </w:r>
      <w:r w:rsidR="00A605B3" w:rsidRPr="00A605B3">
        <w:rPr>
          <w:rFonts w:ascii="Arial" w:hAnsi="Arial" w:cs="Arial"/>
          <w:color w:val="000000"/>
        </w:rPr>
        <w:t xml:space="preserve">ake reasonable and appropriate steps to ensure that the agent effectively processes the personal information transferred in a manner </w:t>
      </w:r>
      <w:r>
        <w:rPr>
          <w:rFonts w:ascii="Arial" w:hAnsi="Arial" w:cs="Arial"/>
          <w:color w:val="000000"/>
        </w:rPr>
        <w:t>consistent with the ABC Company</w:t>
      </w:r>
      <w:r w:rsidR="00A605B3" w:rsidRPr="00A605B3">
        <w:rPr>
          <w:rFonts w:ascii="Arial" w:hAnsi="Arial" w:cs="Arial"/>
          <w:color w:val="000000"/>
        </w:rPr>
        <w:t>’s obligations under the Principles</w:t>
      </w:r>
      <w:r>
        <w:rPr>
          <w:rFonts w:ascii="Arial" w:hAnsi="Arial" w:cs="Arial"/>
          <w:color w:val="000000"/>
        </w:rPr>
        <w:t>.</w:t>
      </w:r>
    </w:p>
    <w:p w14:paraId="0498D981" w14:textId="77777777" w:rsidR="00EE3F9E" w:rsidRDefault="00EE3F9E" w:rsidP="00EE3F9E">
      <w:pPr>
        <w:numPr>
          <w:ilvl w:val="0"/>
          <w:numId w:val="11"/>
        </w:numPr>
        <w:rPr>
          <w:rFonts w:ascii="Arial" w:hAnsi="Arial" w:cs="Arial"/>
          <w:color w:val="000000"/>
        </w:rPr>
      </w:pPr>
      <w:r>
        <w:rPr>
          <w:rFonts w:ascii="Arial" w:hAnsi="Arial" w:cs="Arial"/>
          <w:color w:val="000000"/>
        </w:rPr>
        <w:t>R</w:t>
      </w:r>
      <w:r w:rsidR="00A605B3" w:rsidRPr="00A605B3">
        <w:rPr>
          <w:rFonts w:ascii="Arial" w:hAnsi="Arial" w:cs="Arial"/>
          <w:color w:val="000000"/>
        </w:rPr>
        <w:t xml:space="preserve">equire the agent to notify </w:t>
      </w:r>
      <w:r>
        <w:rPr>
          <w:rFonts w:ascii="Arial" w:hAnsi="Arial" w:cs="Arial"/>
          <w:color w:val="000000"/>
        </w:rPr>
        <w:t>ABC Company</w:t>
      </w:r>
      <w:r w:rsidR="00A605B3" w:rsidRPr="00A605B3">
        <w:rPr>
          <w:rFonts w:ascii="Arial" w:hAnsi="Arial" w:cs="Arial"/>
          <w:color w:val="000000"/>
        </w:rPr>
        <w:t xml:space="preserve"> if it makes a determination that it can no longer meet its obligation to provide the same level of protection as is required by the Principles</w:t>
      </w:r>
      <w:r>
        <w:rPr>
          <w:rFonts w:ascii="Arial" w:hAnsi="Arial" w:cs="Arial"/>
          <w:color w:val="000000"/>
        </w:rPr>
        <w:t xml:space="preserve">.  </w:t>
      </w:r>
    </w:p>
    <w:p w14:paraId="76DCDADD" w14:textId="77777777" w:rsidR="00A605B3" w:rsidRPr="00A605B3" w:rsidRDefault="00EE3F9E" w:rsidP="00EE3F9E">
      <w:pPr>
        <w:numPr>
          <w:ilvl w:val="0"/>
          <w:numId w:val="11"/>
        </w:numPr>
        <w:rPr>
          <w:rFonts w:ascii="Arial" w:hAnsi="Arial" w:cs="Arial"/>
          <w:color w:val="000000"/>
        </w:rPr>
      </w:pPr>
      <w:r>
        <w:rPr>
          <w:rFonts w:ascii="Arial" w:hAnsi="Arial" w:cs="Arial"/>
          <w:color w:val="000000"/>
        </w:rPr>
        <w:t>T</w:t>
      </w:r>
      <w:r w:rsidR="00A605B3" w:rsidRPr="00A605B3">
        <w:rPr>
          <w:rFonts w:ascii="Arial" w:hAnsi="Arial" w:cs="Arial"/>
          <w:color w:val="000000"/>
        </w:rPr>
        <w:t>ake reasonable and appropriate steps to stop and remediate unauthorized processing</w:t>
      </w:r>
      <w:r>
        <w:rPr>
          <w:rFonts w:ascii="Arial" w:hAnsi="Arial" w:cs="Arial"/>
          <w:color w:val="000000"/>
        </w:rPr>
        <w:t>.</w:t>
      </w:r>
    </w:p>
    <w:p w14:paraId="11C5488C" w14:textId="77777777" w:rsidR="00A605B3" w:rsidRPr="00A605B3" w:rsidRDefault="00A605B3" w:rsidP="00A605B3">
      <w:pPr>
        <w:rPr>
          <w:rFonts w:ascii="Arial" w:hAnsi="Arial" w:cs="Arial"/>
          <w:color w:val="000000"/>
        </w:rPr>
      </w:pPr>
    </w:p>
    <w:p w14:paraId="587CEADD" w14:textId="77777777" w:rsidR="00A605B3" w:rsidRPr="00A605B3" w:rsidRDefault="00EE3F9E" w:rsidP="00A605B3">
      <w:pPr>
        <w:rPr>
          <w:rFonts w:ascii="Arial" w:hAnsi="Arial" w:cs="Arial"/>
          <w:color w:val="000000"/>
        </w:rPr>
      </w:pPr>
      <w:r>
        <w:rPr>
          <w:rFonts w:ascii="Arial" w:hAnsi="Arial" w:cs="Arial"/>
          <w:color w:val="000000"/>
        </w:rPr>
        <w:lastRenderedPageBreak/>
        <w:t xml:space="preserve">Security.  </w:t>
      </w:r>
      <w:r w:rsidR="00842513">
        <w:rPr>
          <w:rFonts w:ascii="Arial" w:hAnsi="Arial" w:cs="Arial"/>
          <w:color w:val="000000"/>
        </w:rPr>
        <w:t xml:space="preserve">Staff </w:t>
      </w:r>
      <w:r>
        <w:rPr>
          <w:rFonts w:ascii="Arial" w:hAnsi="Arial" w:cs="Arial"/>
          <w:color w:val="000000"/>
        </w:rPr>
        <w:t xml:space="preserve">must </w:t>
      </w:r>
      <w:r w:rsidR="00A605B3" w:rsidRPr="00A605B3">
        <w:rPr>
          <w:rFonts w:ascii="Arial" w:hAnsi="Arial" w:cs="Arial"/>
          <w:color w:val="000000"/>
        </w:rPr>
        <w:t xml:space="preserve">take reasonable and appropriate measures to protect </w:t>
      </w:r>
      <w:r>
        <w:rPr>
          <w:rFonts w:ascii="Arial" w:hAnsi="Arial" w:cs="Arial"/>
          <w:color w:val="000000"/>
        </w:rPr>
        <w:t>data</w:t>
      </w:r>
      <w:r w:rsidR="00A605B3" w:rsidRPr="00A605B3">
        <w:rPr>
          <w:rFonts w:ascii="Arial" w:hAnsi="Arial" w:cs="Arial"/>
          <w:color w:val="000000"/>
        </w:rPr>
        <w:t xml:space="preserve"> from loss, misuse and unauthorized access, disclosure, alteration and destruction, taking into due account the risks involved in the processing and the nature of the personal data. </w:t>
      </w:r>
    </w:p>
    <w:p w14:paraId="4B4B0F7A" w14:textId="77777777" w:rsidR="00A605B3" w:rsidRPr="00A605B3" w:rsidRDefault="00A605B3" w:rsidP="00A605B3">
      <w:pPr>
        <w:rPr>
          <w:rFonts w:ascii="Arial" w:hAnsi="Arial" w:cs="Arial"/>
          <w:color w:val="000000"/>
        </w:rPr>
      </w:pPr>
    </w:p>
    <w:p w14:paraId="199DAA71" w14:textId="77777777" w:rsidR="00A605B3" w:rsidRPr="00A605B3" w:rsidRDefault="00EE3F9E" w:rsidP="00A605B3">
      <w:pPr>
        <w:rPr>
          <w:rFonts w:ascii="Arial" w:hAnsi="Arial" w:cs="Arial"/>
          <w:color w:val="000000"/>
        </w:rPr>
      </w:pPr>
      <w:r>
        <w:rPr>
          <w:rFonts w:ascii="Arial" w:hAnsi="Arial" w:cs="Arial"/>
          <w:color w:val="000000"/>
        </w:rPr>
        <w:t>Data Integrity and Purpose.  C</w:t>
      </w:r>
      <w:r w:rsidR="00A605B3" w:rsidRPr="00A605B3">
        <w:rPr>
          <w:rFonts w:ascii="Arial" w:hAnsi="Arial" w:cs="Arial"/>
          <w:color w:val="000000"/>
        </w:rPr>
        <w:t>onsistent with the Principles, personal information must be limited to the information that is relevant for the purposes of processing.</w:t>
      </w:r>
      <w:r>
        <w:rPr>
          <w:rFonts w:ascii="Arial" w:hAnsi="Arial" w:cs="Arial"/>
          <w:color w:val="000000"/>
        </w:rPr>
        <w:t xml:space="preserve">  </w:t>
      </w:r>
      <w:r w:rsidR="00575D21">
        <w:rPr>
          <w:rFonts w:ascii="Arial" w:hAnsi="Arial" w:cs="Arial"/>
          <w:color w:val="000000"/>
        </w:rPr>
        <w:t xml:space="preserve">Staff shall </w:t>
      </w:r>
      <w:r w:rsidR="00A605B3" w:rsidRPr="00A605B3">
        <w:rPr>
          <w:rFonts w:ascii="Arial" w:hAnsi="Arial" w:cs="Arial"/>
          <w:color w:val="000000"/>
        </w:rPr>
        <w:t>not process personal information in a way that is incompatible with the purposes for which it has been collected o</w:t>
      </w:r>
      <w:r>
        <w:rPr>
          <w:rFonts w:ascii="Arial" w:hAnsi="Arial" w:cs="Arial"/>
          <w:color w:val="000000"/>
        </w:rPr>
        <w:t>r subsequently authorized by an</w:t>
      </w:r>
      <w:r w:rsidR="00A605B3" w:rsidRPr="00A605B3">
        <w:rPr>
          <w:rFonts w:ascii="Arial" w:hAnsi="Arial" w:cs="Arial"/>
          <w:color w:val="000000"/>
        </w:rPr>
        <w:t xml:space="preserve"> individual.  To the extent necessary for</w:t>
      </w:r>
      <w:r>
        <w:rPr>
          <w:rFonts w:ascii="Arial" w:hAnsi="Arial" w:cs="Arial"/>
          <w:color w:val="000000"/>
        </w:rPr>
        <w:t xml:space="preserve"> those purposes, Staff</w:t>
      </w:r>
      <w:r w:rsidR="00A605B3" w:rsidRPr="00A605B3">
        <w:rPr>
          <w:rFonts w:ascii="Arial" w:hAnsi="Arial" w:cs="Arial"/>
          <w:color w:val="000000"/>
        </w:rPr>
        <w:t xml:space="preserve"> must take reasonable steps to ensure that personal data is reliable for its intended use, accurate, complete, and current.  </w:t>
      </w:r>
      <w:r w:rsidR="00575D21">
        <w:rPr>
          <w:rFonts w:ascii="Arial" w:hAnsi="Arial" w:cs="Arial"/>
          <w:color w:val="000000"/>
        </w:rPr>
        <w:t>Staff</w:t>
      </w:r>
      <w:r w:rsidR="00F50C30">
        <w:rPr>
          <w:rFonts w:ascii="Arial" w:hAnsi="Arial" w:cs="Arial"/>
          <w:color w:val="000000"/>
        </w:rPr>
        <w:t xml:space="preserve"> must a</w:t>
      </w:r>
      <w:r w:rsidR="00A605B3" w:rsidRPr="00A605B3">
        <w:rPr>
          <w:rFonts w:ascii="Arial" w:hAnsi="Arial" w:cs="Arial"/>
          <w:color w:val="000000"/>
        </w:rPr>
        <w:t>dhere to the Principles for as long</w:t>
      </w:r>
      <w:r w:rsidR="00575D21">
        <w:rPr>
          <w:rFonts w:ascii="Arial" w:hAnsi="Arial" w:cs="Arial"/>
          <w:color w:val="000000"/>
        </w:rPr>
        <w:t xml:space="preserve"> as it retains such information per the Data Retention Policy.</w:t>
      </w:r>
    </w:p>
    <w:p w14:paraId="50A072D6" w14:textId="77777777" w:rsidR="00A605B3" w:rsidRPr="00A605B3" w:rsidRDefault="00A605B3" w:rsidP="00A605B3">
      <w:pPr>
        <w:rPr>
          <w:rFonts w:ascii="Arial" w:hAnsi="Arial" w:cs="Arial"/>
          <w:color w:val="000000"/>
        </w:rPr>
      </w:pPr>
    </w:p>
    <w:p w14:paraId="36626804" w14:textId="77777777" w:rsidR="00A605B3" w:rsidRPr="00A605B3" w:rsidRDefault="00575D21" w:rsidP="00A605B3">
      <w:pPr>
        <w:rPr>
          <w:rFonts w:ascii="Arial" w:hAnsi="Arial" w:cs="Arial"/>
          <w:color w:val="000000"/>
        </w:rPr>
      </w:pPr>
      <w:r>
        <w:rPr>
          <w:rFonts w:ascii="Arial" w:hAnsi="Arial" w:cs="Arial"/>
          <w:color w:val="000000"/>
        </w:rPr>
        <w:t xml:space="preserve">Access.  </w:t>
      </w:r>
      <w:r w:rsidR="00A605B3" w:rsidRPr="00A605B3">
        <w:rPr>
          <w:rFonts w:ascii="Arial" w:hAnsi="Arial" w:cs="Arial"/>
          <w:color w:val="000000"/>
        </w:rPr>
        <w:t>Individuals must have access</w:t>
      </w:r>
      <w:r>
        <w:rPr>
          <w:rFonts w:ascii="Arial" w:hAnsi="Arial" w:cs="Arial"/>
          <w:color w:val="000000"/>
        </w:rPr>
        <w:t xml:space="preserve"> and be able to correct, amend, or delete</w:t>
      </w:r>
      <w:r w:rsidR="00A605B3" w:rsidRPr="00A605B3">
        <w:rPr>
          <w:rFonts w:ascii="Arial" w:hAnsi="Arial" w:cs="Arial"/>
          <w:color w:val="000000"/>
        </w:rPr>
        <w:t xml:space="preserve"> </w:t>
      </w:r>
      <w:r>
        <w:rPr>
          <w:rFonts w:ascii="Arial" w:hAnsi="Arial" w:cs="Arial"/>
          <w:color w:val="000000"/>
        </w:rPr>
        <w:t xml:space="preserve">their </w:t>
      </w:r>
      <w:r w:rsidR="00A605B3" w:rsidRPr="00A605B3">
        <w:rPr>
          <w:rFonts w:ascii="Arial" w:hAnsi="Arial" w:cs="Arial"/>
          <w:color w:val="000000"/>
        </w:rPr>
        <w:t xml:space="preserve">personal information </w:t>
      </w:r>
      <w:r>
        <w:rPr>
          <w:rFonts w:ascii="Arial" w:hAnsi="Arial" w:cs="Arial"/>
          <w:color w:val="000000"/>
        </w:rPr>
        <w:t>held by</w:t>
      </w:r>
      <w:r w:rsidR="00A605B3" w:rsidRPr="00A605B3">
        <w:rPr>
          <w:rFonts w:ascii="Arial" w:hAnsi="Arial" w:cs="Arial"/>
          <w:color w:val="000000"/>
        </w:rPr>
        <w:t xml:space="preserve"> </w:t>
      </w:r>
      <w:r>
        <w:rPr>
          <w:rFonts w:ascii="Arial" w:hAnsi="Arial" w:cs="Arial"/>
          <w:color w:val="000000"/>
        </w:rPr>
        <w:t xml:space="preserve">ABC Company </w:t>
      </w:r>
      <w:r w:rsidR="00A605B3" w:rsidRPr="00A605B3">
        <w:rPr>
          <w:rFonts w:ascii="Arial" w:hAnsi="Arial" w:cs="Arial"/>
          <w:color w:val="000000"/>
        </w:rPr>
        <w:t>except where the burden or expense of providing access would be disproportionate to the risks to the individual’s privacy in the case in question, or where the rights of persons other than the individual would be violated.</w:t>
      </w:r>
    </w:p>
    <w:p w14:paraId="783D26FC" w14:textId="77777777" w:rsidR="00A605B3" w:rsidRPr="00A605B3" w:rsidRDefault="00A605B3" w:rsidP="00A605B3">
      <w:pPr>
        <w:rPr>
          <w:rFonts w:ascii="Arial" w:hAnsi="Arial" w:cs="Arial"/>
          <w:color w:val="000000"/>
        </w:rPr>
      </w:pPr>
    </w:p>
    <w:p w14:paraId="5D0D80F7" w14:textId="77777777" w:rsidR="00575D21" w:rsidRDefault="00575D21" w:rsidP="00A605B3">
      <w:pPr>
        <w:rPr>
          <w:rFonts w:ascii="Arial" w:hAnsi="Arial" w:cs="Arial"/>
          <w:color w:val="000000"/>
        </w:rPr>
      </w:pPr>
      <w:r>
        <w:rPr>
          <w:rFonts w:ascii="Arial" w:hAnsi="Arial" w:cs="Arial"/>
          <w:color w:val="000000"/>
        </w:rPr>
        <w:t>Recourse, Enforcement, and Liability.  E</w:t>
      </w:r>
      <w:r w:rsidR="00A605B3" w:rsidRPr="00A605B3">
        <w:rPr>
          <w:rFonts w:ascii="Arial" w:hAnsi="Arial" w:cs="Arial"/>
          <w:color w:val="000000"/>
        </w:rPr>
        <w:t xml:space="preserve">ffective privacy protection </w:t>
      </w:r>
      <w:r>
        <w:rPr>
          <w:rFonts w:ascii="Arial" w:hAnsi="Arial" w:cs="Arial"/>
          <w:color w:val="000000"/>
        </w:rPr>
        <w:t xml:space="preserve">shall </w:t>
      </w:r>
      <w:r w:rsidR="00A605B3" w:rsidRPr="00A605B3">
        <w:rPr>
          <w:rFonts w:ascii="Arial" w:hAnsi="Arial" w:cs="Arial"/>
          <w:color w:val="000000"/>
        </w:rPr>
        <w:t xml:space="preserve">include robust mechanisms for assuring compliance with the Principles </w:t>
      </w:r>
      <w:r>
        <w:rPr>
          <w:rFonts w:ascii="Arial" w:hAnsi="Arial" w:cs="Arial"/>
          <w:color w:val="000000"/>
        </w:rPr>
        <w:t xml:space="preserve">and </w:t>
      </w:r>
      <w:r w:rsidR="00A605B3" w:rsidRPr="00A605B3">
        <w:rPr>
          <w:rFonts w:ascii="Arial" w:hAnsi="Arial" w:cs="Arial"/>
          <w:color w:val="000000"/>
        </w:rPr>
        <w:t>recourse for individuals who are affected by non-compliance with the Principles</w:t>
      </w:r>
      <w:r>
        <w:rPr>
          <w:rFonts w:ascii="Arial" w:hAnsi="Arial" w:cs="Arial"/>
          <w:color w:val="000000"/>
        </w:rPr>
        <w:t>.</w:t>
      </w:r>
      <w:r w:rsidR="00A605B3" w:rsidRPr="00A605B3">
        <w:rPr>
          <w:rFonts w:ascii="Arial" w:hAnsi="Arial" w:cs="Arial"/>
          <w:color w:val="000000"/>
        </w:rPr>
        <w:t xml:space="preserve"> At a minimum such mechanisms must include</w:t>
      </w:r>
      <w:r>
        <w:rPr>
          <w:rFonts w:ascii="Arial" w:hAnsi="Arial" w:cs="Arial"/>
          <w:color w:val="000000"/>
        </w:rPr>
        <w:t>:</w:t>
      </w:r>
    </w:p>
    <w:p w14:paraId="6A196177" w14:textId="77777777" w:rsidR="00575D21" w:rsidRDefault="00575D21" w:rsidP="005E6002">
      <w:pPr>
        <w:numPr>
          <w:ilvl w:val="0"/>
          <w:numId w:val="12"/>
        </w:numPr>
        <w:rPr>
          <w:rFonts w:ascii="Arial" w:hAnsi="Arial" w:cs="Arial"/>
          <w:color w:val="000000"/>
        </w:rPr>
      </w:pPr>
      <w:r>
        <w:rPr>
          <w:rFonts w:ascii="Arial" w:hAnsi="Arial" w:cs="Arial"/>
          <w:color w:val="000000"/>
        </w:rPr>
        <w:t>R</w:t>
      </w:r>
      <w:r w:rsidR="00A605B3" w:rsidRPr="00A605B3">
        <w:rPr>
          <w:rFonts w:ascii="Arial" w:hAnsi="Arial" w:cs="Arial"/>
          <w:color w:val="000000"/>
        </w:rPr>
        <w:t xml:space="preserve">eadily available independent </w:t>
      </w:r>
      <w:r>
        <w:rPr>
          <w:rFonts w:ascii="Arial" w:hAnsi="Arial" w:cs="Arial"/>
          <w:color w:val="000000"/>
        </w:rPr>
        <w:t>recourse mechanisms by which an</w:t>
      </w:r>
      <w:r w:rsidR="00A605B3" w:rsidRPr="00A605B3">
        <w:rPr>
          <w:rFonts w:ascii="Arial" w:hAnsi="Arial" w:cs="Arial"/>
          <w:color w:val="000000"/>
        </w:rPr>
        <w:t xml:space="preserve"> individual’s complaint</w:t>
      </w:r>
      <w:r>
        <w:rPr>
          <w:rFonts w:ascii="Arial" w:hAnsi="Arial" w:cs="Arial"/>
          <w:color w:val="000000"/>
        </w:rPr>
        <w:t>/dispute is</w:t>
      </w:r>
      <w:r w:rsidR="00A605B3" w:rsidRPr="00A605B3">
        <w:rPr>
          <w:rFonts w:ascii="Arial" w:hAnsi="Arial" w:cs="Arial"/>
          <w:color w:val="000000"/>
        </w:rPr>
        <w:t xml:space="preserve"> investigated and expeditiously resolv</w:t>
      </w:r>
      <w:r>
        <w:rPr>
          <w:rFonts w:ascii="Arial" w:hAnsi="Arial" w:cs="Arial"/>
          <w:color w:val="000000"/>
        </w:rPr>
        <w:t>ed at no cost to the individual.</w:t>
      </w:r>
    </w:p>
    <w:p w14:paraId="6ABCF4FC" w14:textId="77777777" w:rsidR="00A605B3" w:rsidRPr="00A605B3" w:rsidRDefault="00575D21" w:rsidP="005E6002">
      <w:pPr>
        <w:numPr>
          <w:ilvl w:val="0"/>
          <w:numId w:val="12"/>
        </w:numPr>
        <w:rPr>
          <w:rFonts w:ascii="Arial" w:hAnsi="Arial" w:cs="Arial"/>
          <w:color w:val="000000"/>
        </w:rPr>
      </w:pPr>
      <w:r>
        <w:rPr>
          <w:rFonts w:ascii="Arial" w:hAnsi="Arial" w:cs="Arial"/>
          <w:color w:val="000000"/>
        </w:rPr>
        <w:t>F</w:t>
      </w:r>
      <w:r w:rsidR="00A605B3" w:rsidRPr="00A605B3">
        <w:rPr>
          <w:rFonts w:ascii="Arial" w:hAnsi="Arial" w:cs="Arial"/>
          <w:color w:val="000000"/>
        </w:rPr>
        <w:t xml:space="preserve">ollow-up procedures for verifying </w:t>
      </w:r>
      <w:r>
        <w:rPr>
          <w:rFonts w:ascii="Arial" w:hAnsi="Arial" w:cs="Arial"/>
          <w:color w:val="000000"/>
        </w:rPr>
        <w:t>ABC Company privacy practice a</w:t>
      </w:r>
      <w:r w:rsidR="00A605B3" w:rsidRPr="00A605B3">
        <w:rPr>
          <w:rFonts w:ascii="Arial" w:hAnsi="Arial" w:cs="Arial"/>
          <w:color w:val="000000"/>
        </w:rPr>
        <w:t xml:space="preserve">ttestations and assertions </w:t>
      </w:r>
      <w:r>
        <w:rPr>
          <w:rFonts w:ascii="Arial" w:hAnsi="Arial" w:cs="Arial"/>
          <w:color w:val="000000"/>
        </w:rPr>
        <w:t>are true and have</w:t>
      </w:r>
      <w:r w:rsidR="00A605B3" w:rsidRPr="00A605B3">
        <w:rPr>
          <w:rFonts w:ascii="Arial" w:hAnsi="Arial" w:cs="Arial"/>
          <w:color w:val="000000"/>
        </w:rPr>
        <w:t xml:space="preserve"> been implemented </w:t>
      </w:r>
      <w:r>
        <w:rPr>
          <w:rFonts w:ascii="Arial" w:hAnsi="Arial" w:cs="Arial"/>
          <w:color w:val="000000"/>
        </w:rPr>
        <w:t>as presented.</w:t>
      </w:r>
    </w:p>
    <w:p w14:paraId="6E0F50D2" w14:textId="77777777" w:rsidR="00A605B3" w:rsidRPr="00A605B3" w:rsidRDefault="00575D21" w:rsidP="005E6002">
      <w:pPr>
        <w:numPr>
          <w:ilvl w:val="0"/>
          <w:numId w:val="12"/>
        </w:numPr>
        <w:rPr>
          <w:rFonts w:ascii="Arial" w:hAnsi="Arial" w:cs="Arial"/>
          <w:color w:val="000000"/>
        </w:rPr>
      </w:pPr>
      <w:r>
        <w:rPr>
          <w:rFonts w:ascii="Arial" w:hAnsi="Arial" w:cs="Arial"/>
          <w:color w:val="000000"/>
        </w:rPr>
        <w:t>O</w:t>
      </w:r>
      <w:r w:rsidR="00A605B3" w:rsidRPr="00A605B3">
        <w:rPr>
          <w:rFonts w:ascii="Arial" w:hAnsi="Arial" w:cs="Arial"/>
          <w:color w:val="000000"/>
        </w:rPr>
        <w:t>bligations to remedy problems arising out of failur</w:t>
      </w:r>
      <w:r>
        <w:rPr>
          <w:rFonts w:ascii="Arial" w:hAnsi="Arial" w:cs="Arial"/>
          <w:color w:val="000000"/>
        </w:rPr>
        <w:t>e to comply with the Principles.</w:t>
      </w:r>
    </w:p>
    <w:p w14:paraId="5C9C69FE" w14:textId="77777777" w:rsidR="00A605B3" w:rsidRPr="00A605B3" w:rsidRDefault="00A605B3" w:rsidP="00A605B3">
      <w:pPr>
        <w:rPr>
          <w:rFonts w:ascii="Arial" w:hAnsi="Arial" w:cs="Arial"/>
          <w:color w:val="000000"/>
        </w:rPr>
      </w:pPr>
    </w:p>
    <w:p w14:paraId="779B3014" w14:textId="77777777" w:rsidR="00213B1D" w:rsidRDefault="00213B1D" w:rsidP="00213B1D">
      <w:pPr>
        <w:rPr>
          <w:rFonts w:ascii="Arial" w:hAnsi="Arial" w:cs="Arial"/>
          <w:color w:val="000000"/>
        </w:rPr>
      </w:pPr>
      <w:r>
        <w:rPr>
          <w:rFonts w:ascii="Arial" w:hAnsi="Arial" w:cs="Arial"/>
          <w:color w:val="000000"/>
        </w:rPr>
        <w:t xml:space="preserve">Supplemental </w:t>
      </w:r>
      <w:r w:rsidR="00842513">
        <w:rPr>
          <w:rFonts w:ascii="Arial" w:hAnsi="Arial" w:cs="Arial"/>
          <w:color w:val="000000"/>
        </w:rPr>
        <w:t xml:space="preserve">privacy </w:t>
      </w:r>
      <w:r>
        <w:rPr>
          <w:rFonts w:ascii="Arial" w:hAnsi="Arial" w:cs="Arial"/>
          <w:color w:val="000000"/>
        </w:rPr>
        <w:t xml:space="preserve">considerations include </w:t>
      </w:r>
      <w:r w:rsidRPr="00D27B18">
        <w:rPr>
          <w:rFonts w:ascii="Arial" w:hAnsi="Arial" w:cs="Arial"/>
          <w:color w:val="000000"/>
        </w:rPr>
        <w:t xml:space="preserve">sensitive data, </w:t>
      </w:r>
      <w:r>
        <w:rPr>
          <w:rFonts w:ascii="Arial" w:hAnsi="Arial" w:cs="Arial"/>
          <w:color w:val="000000"/>
        </w:rPr>
        <w:t>journalistic exceptions, secondary liability, performing d</w:t>
      </w:r>
      <w:r w:rsidRPr="00D27B18">
        <w:rPr>
          <w:rFonts w:ascii="Arial" w:hAnsi="Arial" w:cs="Arial"/>
          <w:color w:val="000000"/>
        </w:rPr>
        <w:t xml:space="preserve">ue </w:t>
      </w:r>
      <w:r>
        <w:rPr>
          <w:rFonts w:ascii="Arial" w:hAnsi="Arial" w:cs="Arial"/>
          <w:color w:val="000000"/>
        </w:rPr>
        <w:t>diligence and conducting audits, the role of the D</w:t>
      </w:r>
      <w:r w:rsidRPr="00D27B18">
        <w:rPr>
          <w:rFonts w:ascii="Arial" w:hAnsi="Arial" w:cs="Arial"/>
          <w:color w:val="000000"/>
        </w:rPr>
        <w:t>ata Protection Authorities</w:t>
      </w:r>
      <w:r>
        <w:rPr>
          <w:rFonts w:ascii="Arial" w:hAnsi="Arial" w:cs="Arial"/>
          <w:color w:val="000000"/>
        </w:rPr>
        <w:t xml:space="preserve"> (DPA), self-certification, verification, a</w:t>
      </w:r>
      <w:r w:rsidRPr="00D27B18">
        <w:rPr>
          <w:rFonts w:ascii="Arial" w:hAnsi="Arial" w:cs="Arial"/>
          <w:color w:val="000000"/>
        </w:rPr>
        <w:t>ccess, Human Resources da</w:t>
      </w:r>
      <w:r>
        <w:rPr>
          <w:rFonts w:ascii="Arial" w:hAnsi="Arial" w:cs="Arial"/>
          <w:color w:val="000000"/>
        </w:rPr>
        <w:t>ta, obligatory contracts for o</w:t>
      </w:r>
      <w:r w:rsidRPr="00D27B18">
        <w:rPr>
          <w:rFonts w:ascii="Arial" w:hAnsi="Arial" w:cs="Arial"/>
          <w:color w:val="000000"/>
        </w:rPr>
        <w:t xml:space="preserve">nward </w:t>
      </w:r>
      <w:r>
        <w:rPr>
          <w:rFonts w:ascii="Arial" w:hAnsi="Arial" w:cs="Arial"/>
          <w:color w:val="000000"/>
        </w:rPr>
        <w:t>transfers, dispute resolution and e</w:t>
      </w:r>
      <w:r w:rsidRPr="00D27B18">
        <w:rPr>
          <w:rFonts w:ascii="Arial" w:hAnsi="Arial" w:cs="Arial"/>
          <w:color w:val="000000"/>
        </w:rPr>
        <w:t xml:space="preserve">nforcement, </w:t>
      </w:r>
      <w:r>
        <w:rPr>
          <w:rFonts w:ascii="Arial" w:hAnsi="Arial" w:cs="Arial"/>
          <w:color w:val="000000"/>
        </w:rPr>
        <w:t>choice – timing of opt out, travel information, pharmaceutical and medical products, public record and publicly available i</w:t>
      </w:r>
      <w:r w:rsidRPr="00D27B18">
        <w:rPr>
          <w:rFonts w:ascii="Arial" w:hAnsi="Arial" w:cs="Arial"/>
          <w:color w:val="000000"/>
        </w:rPr>
        <w:t xml:space="preserve">nformation, </w:t>
      </w:r>
      <w:r>
        <w:rPr>
          <w:rFonts w:ascii="Arial" w:hAnsi="Arial" w:cs="Arial"/>
          <w:color w:val="000000"/>
        </w:rPr>
        <w:t>and access requests by public a</w:t>
      </w:r>
      <w:r w:rsidRPr="00D27B18">
        <w:rPr>
          <w:rFonts w:ascii="Arial" w:hAnsi="Arial" w:cs="Arial"/>
          <w:color w:val="000000"/>
        </w:rPr>
        <w:t>uthorities</w:t>
      </w:r>
      <w:r>
        <w:rPr>
          <w:rFonts w:ascii="Arial" w:hAnsi="Arial" w:cs="Arial"/>
          <w:color w:val="000000"/>
        </w:rPr>
        <w:t>.</w:t>
      </w:r>
    </w:p>
    <w:p w14:paraId="1790644E" w14:textId="77777777" w:rsidR="00FE78A6" w:rsidRDefault="00FE78A6" w:rsidP="006023DF">
      <w:pPr>
        <w:rPr>
          <w:rFonts w:ascii="Arial" w:hAnsi="Arial" w:cs="Arial"/>
        </w:rPr>
      </w:pPr>
    </w:p>
    <w:p w14:paraId="1964D3B0" w14:textId="77777777" w:rsidR="00842513" w:rsidRPr="00B41A55" w:rsidRDefault="00842513" w:rsidP="00842513">
      <w:pPr>
        <w:rPr>
          <w:rStyle w:val="IntenseReference"/>
        </w:rPr>
      </w:pPr>
      <w:r>
        <w:rPr>
          <w:rStyle w:val="IntenseReference"/>
        </w:rPr>
        <w:t>B</w:t>
      </w:r>
      <w:r w:rsidRPr="00B41A55">
        <w:rPr>
          <w:rStyle w:val="IntenseReference"/>
        </w:rPr>
        <w:t xml:space="preserve">. </w:t>
      </w:r>
      <w:r>
        <w:rPr>
          <w:rStyle w:val="IntenseReference"/>
        </w:rPr>
        <w:t>Data Protection</w:t>
      </w:r>
    </w:p>
    <w:p w14:paraId="4C19C820" w14:textId="77777777" w:rsidR="0090283D" w:rsidRDefault="00E8114A" w:rsidP="00B05D69">
      <w:pPr>
        <w:rPr>
          <w:rFonts w:ascii="Arial" w:hAnsi="Arial" w:cs="Arial"/>
        </w:rPr>
      </w:pPr>
      <w:r>
        <w:rPr>
          <w:rFonts w:ascii="Arial" w:hAnsi="Arial" w:cs="Arial"/>
        </w:rPr>
        <w:t xml:space="preserve">The Chief Security Officer (CSO) </w:t>
      </w:r>
      <w:r w:rsidR="0090283D">
        <w:rPr>
          <w:rFonts w:ascii="Arial" w:hAnsi="Arial" w:cs="Arial"/>
        </w:rPr>
        <w:t xml:space="preserve">and Chief Risk Officer (CRO) shall ensure that ABC Company’s </w:t>
      </w:r>
      <w:r w:rsidR="00842513">
        <w:rPr>
          <w:rFonts w:ascii="Arial" w:hAnsi="Arial" w:cs="Arial"/>
        </w:rPr>
        <w:t xml:space="preserve">privacy and data protection </w:t>
      </w:r>
      <w:r w:rsidR="0090283D">
        <w:rPr>
          <w:rFonts w:ascii="Arial" w:hAnsi="Arial" w:cs="Arial"/>
        </w:rPr>
        <w:t xml:space="preserve">risks are properly managed and mitigated to the extent possible.  The CSO and CRO shall oversee the implementation and maintenance of formal policies </w:t>
      </w:r>
      <w:r w:rsidR="00842513">
        <w:rPr>
          <w:rFonts w:ascii="Arial" w:hAnsi="Arial" w:cs="Arial"/>
        </w:rPr>
        <w:t>including, but not limited to:</w:t>
      </w:r>
    </w:p>
    <w:p w14:paraId="141F4E84" w14:textId="77777777" w:rsidR="00842513" w:rsidRDefault="00842513" w:rsidP="00C5628F">
      <w:pPr>
        <w:numPr>
          <w:ilvl w:val="0"/>
          <w:numId w:val="13"/>
        </w:numPr>
        <w:rPr>
          <w:rFonts w:ascii="Arial" w:hAnsi="Arial" w:cs="Arial"/>
        </w:rPr>
      </w:pPr>
      <w:r>
        <w:rPr>
          <w:rFonts w:ascii="Arial" w:hAnsi="Arial" w:cs="Arial"/>
        </w:rPr>
        <w:t>Data classification – Data Classification Policy</w:t>
      </w:r>
    </w:p>
    <w:p w14:paraId="1013DE18" w14:textId="77777777" w:rsidR="00842513" w:rsidRDefault="00842513" w:rsidP="00C5628F">
      <w:pPr>
        <w:numPr>
          <w:ilvl w:val="0"/>
          <w:numId w:val="13"/>
        </w:numPr>
        <w:rPr>
          <w:rFonts w:ascii="Arial" w:hAnsi="Arial" w:cs="Arial"/>
        </w:rPr>
      </w:pPr>
      <w:r>
        <w:rPr>
          <w:rFonts w:ascii="Arial" w:hAnsi="Arial" w:cs="Arial"/>
        </w:rPr>
        <w:t>Access controls – Access Control Policy</w:t>
      </w:r>
      <w:r w:rsidR="005B05CB">
        <w:rPr>
          <w:rFonts w:ascii="Arial" w:hAnsi="Arial" w:cs="Arial"/>
        </w:rPr>
        <w:t>, Password Policy</w:t>
      </w:r>
    </w:p>
    <w:p w14:paraId="653C04C6" w14:textId="77777777" w:rsidR="00C5628F" w:rsidRDefault="00C5628F" w:rsidP="00C5628F">
      <w:pPr>
        <w:numPr>
          <w:ilvl w:val="0"/>
          <w:numId w:val="13"/>
        </w:numPr>
        <w:rPr>
          <w:rFonts w:ascii="Arial" w:hAnsi="Arial" w:cs="Arial"/>
        </w:rPr>
      </w:pPr>
      <w:r>
        <w:rPr>
          <w:rFonts w:ascii="Arial" w:hAnsi="Arial" w:cs="Arial"/>
        </w:rPr>
        <w:t>Business continuity – Business Continuity Policy</w:t>
      </w:r>
    </w:p>
    <w:p w14:paraId="4A9019C3" w14:textId="77777777" w:rsidR="00C5628F" w:rsidRDefault="00C5628F" w:rsidP="00C5628F">
      <w:pPr>
        <w:numPr>
          <w:ilvl w:val="0"/>
          <w:numId w:val="13"/>
        </w:numPr>
        <w:rPr>
          <w:rFonts w:ascii="Arial" w:hAnsi="Arial" w:cs="Arial"/>
        </w:rPr>
      </w:pPr>
      <w:r>
        <w:rPr>
          <w:rFonts w:ascii="Arial" w:hAnsi="Arial" w:cs="Arial"/>
        </w:rPr>
        <w:t>Compliance – Compliance Policy</w:t>
      </w:r>
    </w:p>
    <w:p w14:paraId="15393505" w14:textId="77777777" w:rsidR="00C47A6B" w:rsidRDefault="00776F4A" w:rsidP="00C5628F">
      <w:pPr>
        <w:numPr>
          <w:ilvl w:val="0"/>
          <w:numId w:val="13"/>
        </w:numPr>
        <w:rPr>
          <w:rFonts w:ascii="Arial" w:hAnsi="Arial" w:cs="Arial"/>
        </w:rPr>
      </w:pPr>
      <w:r>
        <w:rPr>
          <w:rFonts w:ascii="Arial" w:hAnsi="Arial" w:cs="Arial"/>
        </w:rPr>
        <w:t>Data re</w:t>
      </w:r>
      <w:r w:rsidR="00C47A6B">
        <w:rPr>
          <w:rFonts w:ascii="Arial" w:hAnsi="Arial" w:cs="Arial"/>
        </w:rPr>
        <w:t>tention – Data Retention Policy</w:t>
      </w:r>
    </w:p>
    <w:p w14:paraId="4EB3B8DD" w14:textId="77777777" w:rsidR="005B05CB" w:rsidRDefault="005B05CB" w:rsidP="00C5628F">
      <w:pPr>
        <w:numPr>
          <w:ilvl w:val="0"/>
          <w:numId w:val="13"/>
        </w:numPr>
        <w:rPr>
          <w:rFonts w:ascii="Arial" w:hAnsi="Arial" w:cs="Arial"/>
        </w:rPr>
      </w:pPr>
      <w:r>
        <w:rPr>
          <w:rFonts w:ascii="Arial" w:hAnsi="Arial" w:cs="Arial"/>
        </w:rPr>
        <w:t>Disposal of sensitive information – Disposal Policy</w:t>
      </w:r>
    </w:p>
    <w:p w14:paraId="5FC7CB07" w14:textId="77777777" w:rsidR="005B05CB" w:rsidRDefault="005B05CB" w:rsidP="00C5628F">
      <w:pPr>
        <w:numPr>
          <w:ilvl w:val="0"/>
          <w:numId w:val="13"/>
        </w:numPr>
        <w:rPr>
          <w:rFonts w:ascii="Arial" w:hAnsi="Arial" w:cs="Arial"/>
        </w:rPr>
      </w:pPr>
      <w:r>
        <w:rPr>
          <w:rFonts w:ascii="Arial" w:hAnsi="Arial" w:cs="Arial"/>
        </w:rPr>
        <w:t>Incident management – Incident Response Policy</w:t>
      </w:r>
    </w:p>
    <w:p w14:paraId="0EC4B618" w14:textId="77777777" w:rsidR="00DC1D03" w:rsidRDefault="00DC1D03" w:rsidP="00C5628F">
      <w:pPr>
        <w:numPr>
          <w:ilvl w:val="0"/>
          <w:numId w:val="13"/>
        </w:numPr>
        <w:rPr>
          <w:rFonts w:ascii="Arial" w:hAnsi="Arial" w:cs="Arial"/>
        </w:rPr>
      </w:pPr>
      <w:r>
        <w:rPr>
          <w:rFonts w:ascii="Arial" w:hAnsi="Arial" w:cs="Arial"/>
        </w:rPr>
        <w:t>Logging and monitoring – Logging Policy, Security Monitoring Policy</w:t>
      </w:r>
    </w:p>
    <w:p w14:paraId="2B8A756F" w14:textId="77777777" w:rsidR="005B05CB" w:rsidRDefault="005B05CB" w:rsidP="00C5628F">
      <w:pPr>
        <w:numPr>
          <w:ilvl w:val="0"/>
          <w:numId w:val="13"/>
        </w:numPr>
        <w:rPr>
          <w:rFonts w:ascii="Arial" w:hAnsi="Arial" w:cs="Arial"/>
        </w:rPr>
      </w:pPr>
      <w:r>
        <w:rPr>
          <w:rFonts w:ascii="Arial" w:hAnsi="Arial" w:cs="Arial"/>
        </w:rPr>
        <w:t>Physical security – Physical Access Policy, Physical Security Policy</w:t>
      </w:r>
    </w:p>
    <w:p w14:paraId="79C7FE6F" w14:textId="77777777" w:rsidR="00B406AB" w:rsidRDefault="00B406AB" w:rsidP="00C5628F">
      <w:pPr>
        <w:numPr>
          <w:ilvl w:val="0"/>
          <w:numId w:val="13"/>
        </w:numPr>
        <w:rPr>
          <w:rFonts w:ascii="Arial" w:hAnsi="Arial" w:cs="Arial"/>
        </w:rPr>
      </w:pPr>
      <w:r>
        <w:rPr>
          <w:rFonts w:ascii="Arial" w:hAnsi="Arial" w:cs="Arial"/>
        </w:rPr>
        <w:lastRenderedPageBreak/>
        <w:t>Privacy – Data Privacy Policy</w:t>
      </w:r>
      <w:r w:rsidR="00280F69">
        <w:rPr>
          <w:rFonts w:ascii="Arial" w:hAnsi="Arial" w:cs="Arial"/>
        </w:rPr>
        <w:t>, Privacy Policy</w:t>
      </w:r>
    </w:p>
    <w:p w14:paraId="0878E3BC" w14:textId="77777777" w:rsidR="00280F69" w:rsidRDefault="00280F69" w:rsidP="00C5628F">
      <w:pPr>
        <w:numPr>
          <w:ilvl w:val="0"/>
          <w:numId w:val="13"/>
        </w:numPr>
        <w:rPr>
          <w:rFonts w:ascii="Arial" w:hAnsi="Arial" w:cs="Arial"/>
        </w:rPr>
      </w:pPr>
      <w:r>
        <w:rPr>
          <w:rFonts w:ascii="Arial" w:hAnsi="Arial" w:cs="Arial"/>
        </w:rPr>
        <w:t>Risk mitigation – Risk Assessment Policy, Risk Management Policy</w:t>
      </w:r>
    </w:p>
    <w:p w14:paraId="20C55D12" w14:textId="77777777" w:rsidR="005B05CB" w:rsidRPr="005B05CB" w:rsidRDefault="00842513" w:rsidP="005B05CB">
      <w:pPr>
        <w:numPr>
          <w:ilvl w:val="0"/>
          <w:numId w:val="13"/>
        </w:numPr>
        <w:rPr>
          <w:rFonts w:ascii="Arial" w:hAnsi="Arial" w:cs="Arial"/>
        </w:rPr>
      </w:pPr>
      <w:r>
        <w:rPr>
          <w:rFonts w:ascii="Arial" w:hAnsi="Arial" w:cs="Arial"/>
        </w:rPr>
        <w:t>Security controls – Anti-Malware Policy</w:t>
      </w:r>
      <w:r w:rsidR="00873BB3">
        <w:rPr>
          <w:rFonts w:ascii="Arial" w:hAnsi="Arial" w:cs="Arial"/>
        </w:rPr>
        <w:t>, Backup Policy</w:t>
      </w:r>
      <w:r w:rsidR="005B05CB">
        <w:rPr>
          <w:rFonts w:ascii="Arial" w:hAnsi="Arial" w:cs="Arial"/>
        </w:rPr>
        <w:t>, Change Management Policy, Encryption Policy, Firewall Policy, Patch Management Policy</w:t>
      </w:r>
      <w:r w:rsidR="00280F69">
        <w:rPr>
          <w:rFonts w:ascii="Arial" w:hAnsi="Arial" w:cs="Arial"/>
        </w:rPr>
        <w:t>, Ransomware Policy</w:t>
      </w:r>
      <w:r w:rsidR="00776F4A">
        <w:rPr>
          <w:rFonts w:ascii="Arial" w:hAnsi="Arial" w:cs="Arial"/>
        </w:rPr>
        <w:t>, Security Policy</w:t>
      </w:r>
    </w:p>
    <w:p w14:paraId="4E9030BD" w14:textId="77777777" w:rsidR="00842513" w:rsidRDefault="00842513" w:rsidP="00C5628F">
      <w:pPr>
        <w:numPr>
          <w:ilvl w:val="0"/>
          <w:numId w:val="13"/>
        </w:numPr>
        <w:rPr>
          <w:rFonts w:ascii="Arial" w:hAnsi="Arial" w:cs="Arial"/>
        </w:rPr>
      </w:pPr>
      <w:r>
        <w:rPr>
          <w:rFonts w:ascii="Arial" w:hAnsi="Arial" w:cs="Arial"/>
        </w:rPr>
        <w:t>Security training</w:t>
      </w:r>
      <w:r w:rsidR="00280F69">
        <w:rPr>
          <w:rFonts w:ascii="Arial" w:hAnsi="Arial" w:cs="Arial"/>
        </w:rPr>
        <w:t xml:space="preserve"> – Security Awareness and Training Policy</w:t>
      </w:r>
    </w:p>
    <w:p w14:paraId="0CAA9B27" w14:textId="77777777" w:rsidR="0090283D" w:rsidRPr="00776F4A" w:rsidRDefault="00C5628F" w:rsidP="00B05D69">
      <w:pPr>
        <w:numPr>
          <w:ilvl w:val="0"/>
          <w:numId w:val="13"/>
        </w:numPr>
        <w:rPr>
          <w:rFonts w:ascii="Arial" w:hAnsi="Arial" w:cs="Arial"/>
        </w:rPr>
      </w:pPr>
      <w:r>
        <w:rPr>
          <w:rFonts w:ascii="Arial" w:hAnsi="Arial" w:cs="Arial"/>
        </w:rPr>
        <w:t>Service providers – Cloud Service Provider Policy, Third Party Service Providers Policy</w:t>
      </w:r>
      <w:r w:rsidR="008C02F7">
        <w:rPr>
          <w:rFonts w:ascii="Arial" w:hAnsi="Arial" w:cs="Arial"/>
        </w:rPr>
        <w:t>, Vendor Access Policy</w:t>
      </w:r>
    </w:p>
    <w:p w14:paraId="080EEE81"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3FE07B58" w14:textId="77777777"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14:paraId="21E8A674" w14:textId="77777777" w:rsidR="003F0EC4" w:rsidRPr="000576EE" w:rsidRDefault="003F0EC4" w:rsidP="00557ACD">
      <w:pPr>
        <w:pStyle w:val="Heading1"/>
      </w:pPr>
      <w:r w:rsidRPr="000576EE">
        <w:t>VI. Distribution</w:t>
      </w:r>
    </w:p>
    <w:p w14:paraId="75466E8E" w14:textId="77777777" w:rsidR="0028126D" w:rsidRPr="000576EE" w:rsidRDefault="00583EBD" w:rsidP="003F0EC4">
      <w:pPr>
        <w:rPr>
          <w:rFonts w:ascii="Arial" w:hAnsi="Arial" w:cs="Arial"/>
        </w:rPr>
      </w:pPr>
      <w:r w:rsidRPr="00583EBD">
        <w:rPr>
          <w:rFonts w:ascii="Arial" w:hAnsi="Arial" w:cs="Arial"/>
        </w:rPr>
        <w:t xml:space="preserve">This policy is to be distributed to all ABC Company </w:t>
      </w:r>
      <w:r w:rsidR="006023DF">
        <w:rPr>
          <w:rFonts w:ascii="Arial" w:hAnsi="Arial" w:cs="Arial"/>
        </w:rPr>
        <w:t>Department Heads and those responsible for information and physical security</w:t>
      </w:r>
      <w:r w:rsidR="00B2793A">
        <w:rPr>
          <w:rFonts w:ascii="Arial" w:hAnsi="Arial" w:cs="Arial"/>
        </w:rPr>
        <w:t>.</w:t>
      </w:r>
    </w:p>
    <w:p w14:paraId="2A0C2331" w14:textId="77777777" w:rsidR="0068591E" w:rsidRPr="000576EE" w:rsidRDefault="0068591E" w:rsidP="003F0EC4">
      <w:pPr>
        <w:rPr>
          <w:rFonts w:ascii="Arial" w:hAnsi="Arial" w:cs="Arial"/>
        </w:rPr>
      </w:pPr>
    </w:p>
    <w:p w14:paraId="2EAECDF7"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03205B4B"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14:paraId="6CECE485" w14:textId="77777777" w:rsidTr="00A10462">
        <w:tc>
          <w:tcPr>
            <w:tcW w:w="1137" w:type="dxa"/>
            <w:shd w:val="clear" w:color="auto" w:fill="C0C0C0"/>
          </w:tcPr>
          <w:p w14:paraId="0B5B0891" w14:textId="77777777"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14:paraId="3E645E9F" w14:textId="77777777"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14:paraId="2B8ED039" w14:textId="77777777"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14:paraId="20D6D66D" w14:textId="77777777"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14:paraId="60F53C1A" w14:textId="77777777" w:rsidTr="00A10462">
        <w:tc>
          <w:tcPr>
            <w:tcW w:w="1137" w:type="dxa"/>
            <w:shd w:val="clear" w:color="auto" w:fill="auto"/>
          </w:tcPr>
          <w:p w14:paraId="5707A2BF" w14:textId="77777777"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14:paraId="5AFB70E5" w14:textId="77777777"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14:paraId="7B26F687" w14:textId="77777777"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14:paraId="20CC841E" w14:textId="77777777" w:rsidR="000576EE" w:rsidRPr="00BE23E8" w:rsidRDefault="000576EE" w:rsidP="003F0EC4">
            <w:pPr>
              <w:rPr>
                <w:rFonts w:ascii="Arial" w:hAnsi="Arial" w:cs="Arial"/>
              </w:rPr>
            </w:pPr>
          </w:p>
        </w:tc>
      </w:tr>
      <w:tr w:rsidR="000576EE" w:rsidRPr="00BE23E8" w14:paraId="2196C6C0" w14:textId="77777777" w:rsidTr="00A10462">
        <w:tc>
          <w:tcPr>
            <w:tcW w:w="1137" w:type="dxa"/>
            <w:shd w:val="clear" w:color="auto" w:fill="auto"/>
          </w:tcPr>
          <w:p w14:paraId="3B0F9D0B" w14:textId="77777777" w:rsidR="000576EE" w:rsidRPr="00BE23E8" w:rsidRDefault="000576EE" w:rsidP="003F0EC4">
            <w:pPr>
              <w:rPr>
                <w:rFonts w:ascii="Arial" w:hAnsi="Arial" w:cs="Arial"/>
              </w:rPr>
            </w:pPr>
          </w:p>
        </w:tc>
        <w:tc>
          <w:tcPr>
            <w:tcW w:w="1401" w:type="dxa"/>
            <w:shd w:val="clear" w:color="auto" w:fill="auto"/>
          </w:tcPr>
          <w:p w14:paraId="6108828A" w14:textId="77777777" w:rsidR="000576EE" w:rsidRPr="00BE23E8" w:rsidRDefault="000576EE" w:rsidP="003F0EC4">
            <w:pPr>
              <w:rPr>
                <w:rFonts w:ascii="Arial" w:hAnsi="Arial" w:cs="Arial"/>
              </w:rPr>
            </w:pPr>
          </w:p>
        </w:tc>
        <w:tc>
          <w:tcPr>
            <w:tcW w:w="4104" w:type="dxa"/>
            <w:shd w:val="clear" w:color="auto" w:fill="auto"/>
          </w:tcPr>
          <w:p w14:paraId="1E84D648" w14:textId="77777777" w:rsidR="000576EE" w:rsidRPr="00BE23E8" w:rsidRDefault="000576EE" w:rsidP="003F0EC4">
            <w:pPr>
              <w:rPr>
                <w:rFonts w:ascii="Arial" w:hAnsi="Arial" w:cs="Arial"/>
              </w:rPr>
            </w:pPr>
          </w:p>
        </w:tc>
        <w:tc>
          <w:tcPr>
            <w:tcW w:w="2214" w:type="dxa"/>
            <w:shd w:val="clear" w:color="auto" w:fill="auto"/>
          </w:tcPr>
          <w:p w14:paraId="691D3C14" w14:textId="77777777" w:rsidR="000576EE" w:rsidRPr="00BE23E8" w:rsidRDefault="000576EE" w:rsidP="003F0EC4">
            <w:pPr>
              <w:rPr>
                <w:rFonts w:ascii="Arial" w:hAnsi="Arial" w:cs="Arial"/>
              </w:rPr>
            </w:pPr>
          </w:p>
        </w:tc>
      </w:tr>
      <w:tr w:rsidR="000576EE" w:rsidRPr="00BE23E8" w14:paraId="25C7FBFF" w14:textId="77777777" w:rsidTr="00A10462">
        <w:tc>
          <w:tcPr>
            <w:tcW w:w="1137" w:type="dxa"/>
            <w:shd w:val="clear" w:color="auto" w:fill="auto"/>
          </w:tcPr>
          <w:p w14:paraId="3053746A" w14:textId="77777777" w:rsidR="000576EE" w:rsidRPr="00BE23E8" w:rsidRDefault="000576EE" w:rsidP="003F0EC4">
            <w:pPr>
              <w:rPr>
                <w:rFonts w:ascii="Arial" w:hAnsi="Arial" w:cs="Arial"/>
              </w:rPr>
            </w:pPr>
          </w:p>
        </w:tc>
        <w:tc>
          <w:tcPr>
            <w:tcW w:w="1401" w:type="dxa"/>
            <w:shd w:val="clear" w:color="auto" w:fill="auto"/>
          </w:tcPr>
          <w:p w14:paraId="0CA5D6FC" w14:textId="77777777" w:rsidR="000576EE" w:rsidRPr="00BE23E8" w:rsidRDefault="000576EE" w:rsidP="003F0EC4">
            <w:pPr>
              <w:rPr>
                <w:rFonts w:ascii="Arial" w:hAnsi="Arial" w:cs="Arial"/>
              </w:rPr>
            </w:pPr>
          </w:p>
        </w:tc>
        <w:tc>
          <w:tcPr>
            <w:tcW w:w="4104" w:type="dxa"/>
            <w:shd w:val="clear" w:color="auto" w:fill="auto"/>
          </w:tcPr>
          <w:p w14:paraId="5135382B" w14:textId="77777777" w:rsidR="000576EE" w:rsidRPr="00BE23E8" w:rsidRDefault="000576EE" w:rsidP="003F0EC4">
            <w:pPr>
              <w:rPr>
                <w:rFonts w:ascii="Arial" w:hAnsi="Arial" w:cs="Arial"/>
              </w:rPr>
            </w:pPr>
          </w:p>
        </w:tc>
        <w:tc>
          <w:tcPr>
            <w:tcW w:w="2214" w:type="dxa"/>
            <w:shd w:val="clear" w:color="auto" w:fill="auto"/>
          </w:tcPr>
          <w:p w14:paraId="01B8B36D" w14:textId="77777777" w:rsidR="000576EE" w:rsidRPr="00BE23E8" w:rsidRDefault="000576EE" w:rsidP="003F0EC4">
            <w:pPr>
              <w:rPr>
                <w:rFonts w:ascii="Arial" w:hAnsi="Arial" w:cs="Arial"/>
              </w:rPr>
            </w:pPr>
          </w:p>
        </w:tc>
      </w:tr>
      <w:tr w:rsidR="000576EE" w:rsidRPr="00BE23E8" w14:paraId="2CC0EDEB" w14:textId="77777777" w:rsidTr="00A10462">
        <w:tc>
          <w:tcPr>
            <w:tcW w:w="1137" w:type="dxa"/>
            <w:shd w:val="clear" w:color="auto" w:fill="auto"/>
          </w:tcPr>
          <w:p w14:paraId="041B1D3D" w14:textId="77777777" w:rsidR="000576EE" w:rsidRPr="00BE23E8" w:rsidRDefault="000576EE" w:rsidP="003F0EC4">
            <w:pPr>
              <w:rPr>
                <w:rFonts w:ascii="Arial" w:hAnsi="Arial" w:cs="Arial"/>
              </w:rPr>
            </w:pPr>
          </w:p>
        </w:tc>
        <w:tc>
          <w:tcPr>
            <w:tcW w:w="1401" w:type="dxa"/>
            <w:shd w:val="clear" w:color="auto" w:fill="auto"/>
          </w:tcPr>
          <w:p w14:paraId="1F3D6F19" w14:textId="77777777" w:rsidR="000576EE" w:rsidRPr="00BE23E8" w:rsidRDefault="000576EE" w:rsidP="003F0EC4">
            <w:pPr>
              <w:rPr>
                <w:rFonts w:ascii="Arial" w:hAnsi="Arial" w:cs="Arial"/>
              </w:rPr>
            </w:pPr>
          </w:p>
        </w:tc>
        <w:tc>
          <w:tcPr>
            <w:tcW w:w="4104" w:type="dxa"/>
            <w:shd w:val="clear" w:color="auto" w:fill="auto"/>
          </w:tcPr>
          <w:p w14:paraId="12DBE5EE" w14:textId="77777777" w:rsidR="000576EE" w:rsidRPr="00BE23E8" w:rsidRDefault="000576EE" w:rsidP="003F0EC4">
            <w:pPr>
              <w:rPr>
                <w:rFonts w:ascii="Arial" w:hAnsi="Arial" w:cs="Arial"/>
              </w:rPr>
            </w:pPr>
          </w:p>
        </w:tc>
        <w:tc>
          <w:tcPr>
            <w:tcW w:w="2214" w:type="dxa"/>
            <w:shd w:val="clear" w:color="auto" w:fill="auto"/>
          </w:tcPr>
          <w:p w14:paraId="191098C1" w14:textId="77777777" w:rsidR="000576EE" w:rsidRPr="00BE23E8" w:rsidRDefault="000576EE" w:rsidP="003F0EC4">
            <w:pPr>
              <w:rPr>
                <w:rFonts w:ascii="Arial" w:hAnsi="Arial" w:cs="Arial"/>
              </w:rPr>
            </w:pPr>
          </w:p>
        </w:tc>
      </w:tr>
      <w:tr w:rsidR="000576EE" w:rsidRPr="00BE23E8" w14:paraId="129B771A" w14:textId="77777777" w:rsidTr="00A10462">
        <w:tc>
          <w:tcPr>
            <w:tcW w:w="1137" w:type="dxa"/>
            <w:shd w:val="clear" w:color="auto" w:fill="auto"/>
          </w:tcPr>
          <w:p w14:paraId="007426FE" w14:textId="77777777" w:rsidR="000576EE" w:rsidRPr="00BE23E8" w:rsidRDefault="000576EE" w:rsidP="003F0EC4">
            <w:pPr>
              <w:rPr>
                <w:rFonts w:ascii="Arial" w:hAnsi="Arial" w:cs="Arial"/>
              </w:rPr>
            </w:pPr>
          </w:p>
        </w:tc>
        <w:tc>
          <w:tcPr>
            <w:tcW w:w="1401" w:type="dxa"/>
            <w:shd w:val="clear" w:color="auto" w:fill="auto"/>
          </w:tcPr>
          <w:p w14:paraId="030890DB" w14:textId="77777777" w:rsidR="000576EE" w:rsidRPr="00BE23E8" w:rsidRDefault="000576EE" w:rsidP="003F0EC4">
            <w:pPr>
              <w:rPr>
                <w:rFonts w:ascii="Arial" w:hAnsi="Arial" w:cs="Arial"/>
              </w:rPr>
            </w:pPr>
          </w:p>
        </w:tc>
        <w:tc>
          <w:tcPr>
            <w:tcW w:w="4104" w:type="dxa"/>
            <w:shd w:val="clear" w:color="auto" w:fill="auto"/>
          </w:tcPr>
          <w:p w14:paraId="7AA9C5F9" w14:textId="77777777" w:rsidR="000576EE" w:rsidRPr="00BE23E8" w:rsidRDefault="000576EE" w:rsidP="003F0EC4">
            <w:pPr>
              <w:rPr>
                <w:rFonts w:ascii="Arial" w:hAnsi="Arial" w:cs="Arial"/>
              </w:rPr>
            </w:pPr>
          </w:p>
        </w:tc>
        <w:tc>
          <w:tcPr>
            <w:tcW w:w="2214" w:type="dxa"/>
            <w:shd w:val="clear" w:color="auto" w:fill="auto"/>
          </w:tcPr>
          <w:p w14:paraId="5E1CD16F" w14:textId="77777777" w:rsidR="000576EE" w:rsidRPr="00BE23E8" w:rsidRDefault="000576EE" w:rsidP="003F0EC4">
            <w:pPr>
              <w:rPr>
                <w:rFonts w:ascii="Arial" w:hAnsi="Arial" w:cs="Arial"/>
              </w:rPr>
            </w:pPr>
          </w:p>
        </w:tc>
      </w:tr>
    </w:tbl>
    <w:p w14:paraId="7134E9DF" w14:textId="77777777" w:rsidR="005766C9" w:rsidRDefault="005766C9" w:rsidP="000576EE">
      <w:pPr>
        <w:rPr>
          <w:rFonts w:ascii="Arial" w:hAnsi="Arial" w:cs="Arial"/>
        </w:rPr>
      </w:pPr>
    </w:p>
    <w:p w14:paraId="15FD1084" w14:textId="77777777" w:rsidR="00921056" w:rsidRDefault="00921056" w:rsidP="000576EE">
      <w:pPr>
        <w:rPr>
          <w:rFonts w:ascii="Arial" w:hAnsi="Arial" w:cs="Arial"/>
        </w:rPr>
      </w:pPr>
    </w:p>
    <w:p w14:paraId="286F5F36" w14:textId="77777777" w:rsidR="00921056" w:rsidRPr="00921056" w:rsidRDefault="00921056" w:rsidP="00921056">
      <w:pPr>
        <w:rPr>
          <w:rFonts w:ascii="Arial" w:hAnsi="Arial" w:cs="Arial"/>
          <w:b/>
        </w:rPr>
      </w:pPr>
      <w:r w:rsidRPr="00921056">
        <w:rPr>
          <w:rFonts w:ascii="Arial" w:hAnsi="Arial" w:cs="Arial"/>
          <w:b/>
        </w:rPr>
        <w:t>References:</w:t>
      </w:r>
    </w:p>
    <w:p w14:paraId="53A46A7D" w14:textId="77777777" w:rsidR="00CA0206" w:rsidRDefault="00CA0206" w:rsidP="00CA0206">
      <w:pPr>
        <w:rPr>
          <w:rFonts w:ascii="Arial" w:hAnsi="Arial" w:cs="Arial"/>
        </w:rPr>
      </w:pPr>
      <w:r>
        <w:rPr>
          <w:rFonts w:ascii="Arial" w:hAnsi="Arial" w:cs="Arial"/>
        </w:rPr>
        <w:t>COBIT EDM01.01, EDM03.02, APO01.11, APO13.07, APO14.01-02, APO14.07, MEA03.01</w:t>
      </w:r>
    </w:p>
    <w:p w14:paraId="65962F60" w14:textId="77777777" w:rsidR="00921056" w:rsidRPr="00921056" w:rsidRDefault="00921056" w:rsidP="00744640">
      <w:pPr>
        <w:jc w:val="left"/>
        <w:rPr>
          <w:rFonts w:ascii="Arial" w:hAnsi="Arial" w:cs="Arial"/>
        </w:rPr>
      </w:pPr>
      <w:r w:rsidRPr="00921056">
        <w:rPr>
          <w:rFonts w:ascii="Arial" w:hAnsi="Arial" w:cs="Arial"/>
        </w:rPr>
        <w:t xml:space="preserve">GDPR Article </w:t>
      </w:r>
      <w:r w:rsidR="00744640">
        <w:rPr>
          <w:rFonts w:ascii="Arial" w:hAnsi="Arial" w:cs="Arial"/>
        </w:rPr>
        <w:t>25, 30, 32</w:t>
      </w:r>
    </w:p>
    <w:p w14:paraId="4DA45A47" w14:textId="77777777" w:rsidR="00921056" w:rsidRPr="00921056" w:rsidRDefault="00921056" w:rsidP="00744640">
      <w:pPr>
        <w:jc w:val="left"/>
        <w:rPr>
          <w:rFonts w:ascii="Arial" w:hAnsi="Arial" w:cs="Arial"/>
        </w:rPr>
      </w:pPr>
      <w:r w:rsidRPr="00921056">
        <w:rPr>
          <w:rFonts w:ascii="Arial" w:hAnsi="Arial" w:cs="Arial"/>
        </w:rPr>
        <w:t xml:space="preserve">HIPAA </w:t>
      </w:r>
      <w:r w:rsidR="00744640" w:rsidRPr="00744640">
        <w:rPr>
          <w:rFonts w:ascii="Arial" w:hAnsi="Arial" w:cs="Arial"/>
        </w:rPr>
        <w:t>164.308(a)(2),</w:t>
      </w:r>
      <w:r w:rsidR="00744640">
        <w:rPr>
          <w:rFonts w:ascii="Arial" w:hAnsi="Arial" w:cs="Arial"/>
        </w:rPr>
        <w:t xml:space="preserve"> </w:t>
      </w:r>
      <w:r w:rsidR="00744640" w:rsidRPr="00744640">
        <w:rPr>
          <w:rFonts w:ascii="Arial" w:hAnsi="Arial" w:cs="Arial"/>
        </w:rPr>
        <w:t>164.308(a)(3)(ii)(B),</w:t>
      </w:r>
      <w:r w:rsidR="00744640">
        <w:rPr>
          <w:rFonts w:ascii="Arial" w:hAnsi="Arial" w:cs="Arial"/>
        </w:rPr>
        <w:t xml:space="preserve"> </w:t>
      </w:r>
      <w:r w:rsidR="00744640" w:rsidRPr="00744640">
        <w:rPr>
          <w:rFonts w:ascii="Arial" w:hAnsi="Arial" w:cs="Arial"/>
        </w:rPr>
        <w:t>164.308(a)(5)(ii)(B),</w:t>
      </w:r>
      <w:r w:rsidR="00744640">
        <w:rPr>
          <w:rFonts w:ascii="Arial" w:hAnsi="Arial" w:cs="Arial"/>
        </w:rPr>
        <w:t xml:space="preserve"> </w:t>
      </w:r>
      <w:r w:rsidR="00744640" w:rsidRPr="00744640">
        <w:rPr>
          <w:rFonts w:ascii="Arial" w:hAnsi="Arial" w:cs="Arial"/>
        </w:rPr>
        <w:t xml:space="preserve">164.308(a)(5)(ii)(D), </w:t>
      </w:r>
    </w:p>
    <w:p w14:paraId="35283EEB" w14:textId="77777777" w:rsidR="00921056" w:rsidRPr="00921056" w:rsidRDefault="00652078" w:rsidP="00744640">
      <w:pPr>
        <w:jc w:val="left"/>
        <w:rPr>
          <w:rFonts w:ascii="Arial" w:hAnsi="Arial" w:cs="Arial"/>
        </w:rPr>
      </w:pPr>
      <w:r>
        <w:rPr>
          <w:rFonts w:ascii="Arial" w:hAnsi="Arial" w:cs="Arial"/>
        </w:rPr>
        <w:t>ISO 27001</w:t>
      </w:r>
      <w:r w:rsidR="00921056" w:rsidRPr="00921056">
        <w:rPr>
          <w:rFonts w:ascii="Arial" w:hAnsi="Arial" w:cs="Arial"/>
        </w:rPr>
        <w:t xml:space="preserve"> </w:t>
      </w:r>
      <w:r w:rsidR="00744640" w:rsidRPr="00744640">
        <w:rPr>
          <w:rFonts w:ascii="Arial" w:hAnsi="Arial" w:cs="Arial"/>
        </w:rPr>
        <w:t>A</w:t>
      </w:r>
      <w:r w:rsidR="008154D6">
        <w:rPr>
          <w:rFonts w:ascii="Arial" w:hAnsi="Arial" w:cs="Arial"/>
        </w:rPr>
        <w:t>.</w:t>
      </w:r>
      <w:r w:rsidR="00744640" w:rsidRPr="00744640">
        <w:rPr>
          <w:rFonts w:ascii="Arial" w:hAnsi="Arial" w:cs="Arial"/>
        </w:rPr>
        <w:t>5, A</w:t>
      </w:r>
      <w:r w:rsidR="008154D6">
        <w:rPr>
          <w:rFonts w:ascii="Arial" w:hAnsi="Arial" w:cs="Arial"/>
        </w:rPr>
        <w:t>.</w:t>
      </w:r>
      <w:r w:rsidR="00744640" w:rsidRPr="00744640">
        <w:rPr>
          <w:rFonts w:ascii="Arial" w:hAnsi="Arial" w:cs="Arial"/>
        </w:rPr>
        <w:t>7.2.2, A</w:t>
      </w:r>
      <w:r w:rsidR="008154D6">
        <w:rPr>
          <w:rFonts w:ascii="Arial" w:hAnsi="Arial" w:cs="Arial"/>
        </w:rPr>
        <w:t>.</w:t>
      </w:r>
      <w:r w:rsidR="00744640" w:rsidRPr="00744640">
        <w:rPr>
          <w:rFonts w:ascii="Arial" w:hAnsi="Arial" w:cs="Arial"/>
        </w:rPr>
        <w:t>8.1.3, A</w:t>
      </w:r>
      <w:r w:rsidR="008154D6">
        <w:rPr>
          <w:rFonts w:ascii="Arial" w:hAnsi="Arial" w:cs="Arial"/>
        </w:rPr>
        <w:t>.</w:t>
      </w:r>
      <w:r w:rsidR="00744640" w:rsidRPr="00744640">
        <w:rPr>
          <w:rFonts w:ascii="Arial" w:hAnsi="Arial" w:cs="Arial"/>
        </w:rPr>
        <w:t>8.2.1, A</w:t>
      </w:r>
      <w:r w:rsidR="008154D6">
        <w:rPr>
          <w:rFonts w:ascii="Arial" w:hAnsi="Arial" w:cs="Arial"/>
        </w:rPr>
        <w:t>.</w:t>
      </w:r>
      <w:r w:rsidR="00744640" w:rsidRPr="00744640">
        <w:rPr>
          <w:rFonts w:ascii="Arial" w:hAnsi="Arial" w:cs="Arial"/>
        </w:rPr>
        <w:t>9-14, A</w:t>
      </w:r>
      <w:r w:rsidR="008154D6">
        <w:rPr>
          <w:rFonts w:ascii="Arial" w:hAnsi="Arial" w:cs="Arial"/>
        </w:rPr>
        <w:t>.</w:t>
      </w:r>
      <w:r w:rsidR="00744640" w:rsidRPr="00744640">
        <w:rPr>
          <w:rFonts w:ascii="Arial" w:hAnsi="Arial" w:cs="Arial"/>
        </w:rPr>
        <w:t>16-18</w:t>
      </w:r>
    </w:p>
    <w:p w14:paraId="64029124" w14:textId="77777777" w:rsidR="00921056" w:rsidRPr="00921056" w:rsidRDefault="00CD4ABE" w:rsidP="00744640">
      <w:pPr>
        <w:jc w:val="left"/>
        <w:rPr>
          <w:rFonts w:ascii="Arial" w:hAnsi="Arial" w:cs="Arial"/>
        </w:rPr>
      </w:pPr>
      <w:r>
        <w:rPr>
          <w:rFonts w:ascii="Arial" w:hAnsi="Arial" w:cs="Arial"/>
        </w:rPr>
        <w:t>NIST SP 800-37</w:t>
      </w:r>
      <w:r w:rsidR="00921056" w:rsidRPr="00921056">
        <w:rPr>
          <w:rFonts w:ascii="Arial" w:hAnsi="Arial" w:cs="Arial"/>
        </w:rPr>
        <w:t xml:space="preserve"> </w:t>
      </w:r>
      <w:r w:rsidR="00744640">
        <w:rPr>
          <w:rFonts w:ascii="Arial" w:hAnsi="Arial" w:cs="Arial"/>
        </w:rPr>
        <w:t>3.4, 3.7</w:t>
      </w:r>
    </w:p>
    <w:p w14:paraId="5186EEC4" w14:textId="77777777" w:rsidR="00921056" w:rsidRPr="00921056" w:rsidRDefault="00921056" w:rsidP="00744640">
      <w:pPr>
        <w:jc w:val="left"/>
        <w:rPr>
          <w:rFonts w:ascii="Arial" w:hAnsi="Arial" w:cs="Arial"/>
        </w:rPr>
      </w:pPr>
      <w:r w:rsidRPr="00921056">
        <w:rPr>
          <w:rFonts w:ascii="Arial" w:hAnsi="Arial" w:cs="Arial"/>
        </w:rPr>
        <w:t xml:space="preserve">NIST SP 800-53 </w:t>
      </w:r>
      <w:r w:rsidR="00744640" w:rsidRPr="00744640">
        <w:rPr>
          <w:rFonts w:ascii="Arial" w:hAnsi="Arial" w:cs="Arial"/>
        </w:rPr>
        <w:t>All XX-1 controls, AC-2, AT-2, AT-3, CP-3, IA-2, IA-8, PL-4, PM-13,</w:t>
      </w:r>
      <w:r w:rsidR="00274772">
        <w:rPr>
          <w:rFonts w:ascii="Arial" w:hAnsi="Arial" w:cs="Arial"/>
        </w:rPr>
        <w:t xml:space="preserve"> PM-29</w:t>
      </w:r>
    </w:p>
    <w:p w14:paraId="4082A321" w14:textId="77777777" w:rsidR="00921056" w:rsidRPr="00921056" w:rsidRDefault="00921056" w:rsidP="00744640">
      <w:pPr>
        <w:jc w:val="left"/>
        <w:rPr>
          <w:rFonts w:ascii="Arial" w:hAnsi="Arial" w:cs="Arial"/>
        </w:rPr>
      </w:pPr>
      <w:r w:rsidRPr="00921056">
        <w:rPr>
          <w:rFonts w:ascii="Arial" w:hAnsi="Arial" w:cs="Arial"/>
        </w:rPr>
        <w:t xml:space="preserve">NIST Cybersecurity Framework </w:t>
      </w:r>
      <w:r w:rsidR="00C94712">
        <w:rPr>
          <w:rFonts w:ascii="Arial" w:hAnsi="Arial" w:cs="Arial"/>
        </w:rPr>
        <w:t xml:space="preserve">ID.AM-5, </w:t>
      </w:r>
      <w:r w:rsidR="00274772" w:rsidRPr="00274772">
        <w:rPr>
          <w:rFonts w:ascii="Arial" w:hAnsi="Arial" w:cs="Arial"/>
        </w:rPr>
        <w:t xml:space="preserve">ID.GV-3, ID.RA-6, PR.AC-1, </w:t>
      </w:r>
      <w:r w:rsidR="00C94712" w:rsidRPr="00C94712">
        <w:rPr>
          <w:rFonts w:ascii="Arial" w:hAnsi="Arial" w:cs="Arial"/>
        </w:rPr>
        <w:t>DE.DP-2</w:t>
      </w:r>
      <w:r w:rsidR="00C94712">
        <w:rPr>
          <w:rFonts w:ascii="Arial" w:hAnsi="Arial" w:cs="Arial"/>
        </w:rPr>
        <w:t xml:space="preserve">, </w:t>
      </w:r>
      <w:r w:rsidR="00C94712" w:rsidRPr="00C94712">
        <w:rPr>
          <w:rFonts w:ascii="Arial" w:hAnsi="Arial" w:cs="Arial"/>
        </w:rPr>
        <w:t>RS.RP-1</w:t>
      </w:r>
    </w:p>
    <w:p w14:paraId="6EB8FF3A" w14:textId="462A926E" w:rsidR="00921056" w:rsidRPr="000576EE" w:rsidRDefault="00921056" w:rsidP="00744640">
      <w:pPr>
        <w:jc w:val="left"/>
        <w:rPr>
          <w:rFonts w:ascii="Arial" w:hAnsi="Arial" w:cs="Arial"/>
        </w:rPr>
      </w:pPr>
      <w:r w:rsidRPr="00921056">
        <w:rPr>
          <w:rFonts w:ascii="Arial" w:hAnsi="Arial" w:cs="Arial"/>
        </w:rPr>
        <w:t>PCI</w:t>
      </w:r>
      <w:r w:rsidR="00274772" w:rsidRPr="00274772">
        <w:rPr>
          <w:rFonts w:ascii="Arial" w:hAnsi="Arial" w:cs="Arial"/>
        </w:rPr>
        <w:t xml:space="preserve"> 3.7, 4.1, 4.3, 5.1-4, 6.1-2, 6.4, 7.1-3, 8.1-2, 8.4-5, 8.8</w:t>
      </w:r>
    </w:p>
    <w:sectPr w:rsidR="00921056" w:rsidRPr="000576E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3846E" w14:textId="77777777" w:rsidR="00EA2AFD" w:rsidRDefault="00EA2AFD">
      <w:r>
        <w:separator/>
      </w:r>
    </w:p>
  </w:endnote>
  <w:endnote w:type="continuationSeparator" w:id="0">
    <w:p w14:paraId="1F7078D9" w14:textId="77777777" w:rsidR="00EA2AFD" w:rsidRDefault="00EA2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78E0B"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111A42"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21771"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C94712">
      <w:rPr>
        <w:noProof/>
      </w:rPr>
      <w:t>4</w:t>
    </w:r>
    <w:r>
      <w:fldChar w:fldCharType="end"/>
    </w:r>
    <w:r>
      <w:t xml:space="preserve"> of </w:t>
    </w:r>
    <w:fldSimple w:instr=" NUMPAGES ">
      <w:r w:rsidR="00C94712">
        <w:rPr>
          <w:noProof/>
        </w:rPr>
        <w:t>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34FB2" w14:textId="77777777" w:rsidR="00CD4ABE" w:rsidRDefault="00CD4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22A3C" w14:textId="77777777" w:rsidR="00EA2AFD" w:rsidRDefault="00EA2AFD">
      <w:r>
        <w:separator/>
      </w:r>
    </w:p>
  </w:footnote>
  <w:footnote w:type="continuationSeparator" w:id="0">
    <w:p w14:paraId="09921F12" w14:textId="77777777" w:rsidR="00EA2AFD" w:rsidRDefault="00EA2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A88EB" w14:textId="77777777" w:rsidR="00CD4ABE" w:rsidRDefault="00CD4A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542EE"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1A35722A" w14:textId="77777777" w:rsidR="008A427F" w:rsidRPr="000C66B7" w:rsidRDefault="00921056">
    <w:pPr>
      <w:pStyle w:val="Header"/>
    </w:pPr>
    <w:r>
      <w:rPr>
        <w:noProof/>
      </w:rPr>
      <mc:AlternateContent>
        <mc:Choice Requires="wps">
          <w:drawing>
            <wp:anchor distT="0" distB="0" distL="114300" distR="114300" simplePos="0" relativeHeight="251657728" behindDoc="0" locked="0" layoutInCell="1" allowOverlap="1" wp14:anchorId="1F696A7F" wp14:editId="2A275464">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244A8B"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1F62E" w14:textId="77777777" w:rsidR="00CD4ABE" w:rsidRDefault="00CD4A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55BF2"/>
    <w:multiLevelType w:val="hybridMultilevel"/>
    <w:tmpl w:val="2F4617B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00B7C"/>
    <w:multiLevelType w:val="hybridMultilevel"/>
    <w:tmpl w:val="99804FC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0056E"/>
    <w:multiLevelType w:val="hybridMultilevel"/>
    <w:tmpl w:val="117E559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21468"/>
    <w:multiLevelType w:val="hybridMultilevel"/>
    <w:tmpl w:val="3CE0DBF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B82792"/>
    <w:multiLevelType w:val="hybridMultilevel"/>
    <w:tmpl w:val="6BDA1AD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8B284F"/>
    <w:multiLevelType w:val="hybridMultilevel"/>
    <w:tmpl w:val="37E6E70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C27C05"/>
    <w:multiLevelType w:val="hybridMultilevel"/>
    <w:tmpl w:val="3D2E801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D1BE9"/>
    <w:multiLevelType w:val="hybridMultilevel"/>
    <w:tmpl w:val="D45C71C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E43130"/>
    <w:multiLevelType w:val="hybridMultilevel"/>
    <w:tmpl w:val="730A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AE568D"/>
    <w:multiLevelType w:val="hybridMultilevel"/>
    <w:tmpl w:val="6A06C74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F36709"/>
    <w:multiLevelType w:val="hybridMultilevel"/>
    <w:tmpl w:val="2792540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B81233"/>
    <w:multiLevelType w:val="hybridMultilevel"/>
    <w:tmpl w:val="C6D8E34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1"/>
  </w:num>
  <w:num w:numId="4">
    <w:abstractNumId w:val="8"/>
  </w:num>
  <w:num w:numId="5">
    <w:abstractNumId w:val="3"/>
  </w:num>
  <w:num w:numId="6">
    <w:abstractNumId w:val="2"/>
  </w:num>
  <w:num w:numId="7">
    <w:abstractNumId w:val="4"/>
  </w:num>
  <w:num w:numId="8">
    <w:abstractNumId w:val="1"/>
  </w:num>
  <w:num w:numId="9">
    <w:abstractNumId w:val="5"/>
  </w:num>
  <w:num w:numId="10">
    <w:abstractNumId w:val="10"/>
  </w:num>
  <w:num w:numId="11">
    <w:abstractNumId w:val="12"/>
  </w:num>
  <w:num w:numId="12">
    <w:abstractNumId w:val="7"/>
  </w:num>
  <w:num w:numId="13">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1DAB"/>
    <w:rsid w:val="000632DC"/>
    <w:rsid w:val="00064565"/>
    <w:rsid w:val="00066763"/>
    <w:rsid w:val="00067770"/>
    <w:rsid w:val="00067C62"/>
    <w:rsid w:val="000707CD"/>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A6ECF"/>
    <w:rsid w:val="000B080B"/>
    <w:rsid w:val="000B0E9B"/>
    <w:rsid w:val="000B1783"/>
    <w:rsid w:val="000B1CF8"/>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DAC"/>
    <w:rsid w:val="000E5557"/>
    <w:rsid w:val="000E613A"/>
    <w:rsid w:val="000E6379"/>
    <w:rsid w:val="000E779B"/>
    <w:rsid w:val="000F02B5"/>
    <w:rsid w:val="000F0FF4"/>
    <w:rsid w:val="000F1C99"/>
    <w:rsid w:val="000F20D7"/>
    <w:rsid w:val="000F3A7B"/>
    <w:rsid w:val="000F6C73"/>
    <w:rsid w:val="000F6E86"/>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2D82"/>
    <w:rsid w:val="001240CD"/>
    <w:rsid w:val="00125194"/>
    <w:rsid w:val="001256AD"/>
    <w:rsid w:val="00126C9A"/>
    <w:rsid w:val="00127510"/>
    <w:rsid w:val="001300BA"/>
    <w:rsid w:val="00132AC1"/>
    <w:rsid w:val="00133095"/>
    <w:rsid w:val="00133798"/>
    <w:rsid w:val="00134F0A"/>
    <w:rsid w:val="001365B7"/>
    <w:rsid w:val="00141FCF"/>
    <w:rsid w:val="00142028"/>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28A8"/>
    <w:rsid w:val="00183CE7"/>
    <w:rsid w:val="00184AA3"/>
    <w:rsid w:val="00186C32"/>
    <w:rsid w:val="00186F40"/>
    <w:rsid w:val="00190463"/>
    <w:rsid w:val="001906EE"/>
    <w:rsid w:val="001923A0"/>
    <w:rsid w:val="00192459"/>
    <w:rsid w:val="001930F3"/>
    <w:rsid w:val="001940C4"/>
    <w:rsid w:val="001953F8"/>
    <w:rsid w:val="001959B4"/>
    <w:rsid w:val="0019645A"/>
    <w:rsid w:val="001972DC"/>
    <w:rsid w:val="001A4BA5"/>
    <w:rsid w:val="001A5339"/>
    <w:rsid w:val="001A562E"/>
    <w:rsid w:val="001A6D56"/>
    <w:rsid w:val="001A7333"/>
    <w:rsid w:val="001A750F"/>
    <w:rsid w:val="001B3584"/>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CE8"/>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3B1D"/>
    <w:rsid w:val="00214F3C"/>
    <w:rsid w:val="00216147"/>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6098D"/>
    <w:rsid w:val="00262A5B"/>
    <w:rsid w:val="0026321D"/>
    <w:rsid w:val="002648C5"/>
    <w:rsid w:val="002701C3"/>
    <w:rsid w:val="00273A27"/>
    <w:rsid w:val="00274772"/>
    <w:rsid w:val="002757C0"/>
    <w:rsid w:val="002763BE"/>
    <w:rsid w:val="002767E1"/>
    <w:rsid w:val="00280A74"/>
    <w:rsid w:val="00280F69"/>
    <w:rsid w:val="00281069"/>
    <w:rsid w:val="0028126D"/>
    <w:rsid w:val="0028586C"/>
    <w:rsid w:val="00286A92"/>
    <w:rsid w:val="00287395"/>
    <w:rsid w:val="002873D1"/>
    <w:rsid w:val="00287403"/>
    <w:rsid w:val="0029033B"/>
    <w:rsid w:val="00291A0D"/>
    <w:rsid w:val="0029238F"/>
    <w:rsid w:val="00292A64"/>
    <w:rsid w:val="00294BF9"/>
    <w:rsid w:val="00294CED"/>
    <w:rsid w:val="00294E03"/>
    <w:rsid w:val="00296ABA"/>
    <w:rsid w:val="00297802"/>
    <w:rsid w:val="002A5334"/>
    <w:rsid w:val="002A6F17"/>
    <w:rsid w:val="002B2886"/>
    <w:rsid w:val="002B3AD9"/>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E379A"/>
    <w:rsid w:val="002E52FE"/>
    <w:rsid w:val="002E5C29"/>
    <w:rsid w:val="002E5E30"/>
    <w:rsid w:val="002F1E32"/>
    <w:rsid w:val="002F38E2"/>
    <w:rsid w:val="002F553F"/>
    <w:rsid w:val="002F5E7B"/>
    <w:rsid w:val="002F68B1"/>
    <w:rsid w:val="002F7938"/>
    <w:rsid w:val="002F79F2"/>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58B"/>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04DA"/>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733"/>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500474"/>
    <w:rsid w:val="00500CEB"/>
    <w:rsid w:val="0050386A"/>
    <w:rsid w:val="00503BCC"/>
    <w:rsid w:val="00505D2D"/>
    <w:rsid w:val="0050755E"/>
    <w:rsid w:val="005106FA"/>
    <w:rsid w:val="0051221F"/>
    <w:rsid w:val="00513106"/>
    <w:rsid w:val="00514229"/>
    <w:rsid w:val="00514DFB"/>
    <w:rsid w:val="00516688"/>
    <w:rsid w:val="0052009C"/>
    <w:rsid w:val="00520DBA"/>
    <w:rsid w:val="00521403"/>
    <w:rsid w:val="0052140F"/>
    <w:rsid w:val="00522D6D"/>
    <w:rsid w:val="00525C65"/>
    <w:rsid w:val="005265E9"/>
    <w:rsid w:val="005271EF"/>
    <w:rsid w:val="00532E67"/>
    <w:rsid w:val="00534585"/>
    <w:rsid w:val="0053579D"/>
    <w:rsid w:val="00535C4D"/>
    <w:rsid w:val="00536EF0"/>
    <w:rsid w:val="005375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5D21"/>
    <w:rsid w:val="005766C9"/>
    <w:rsid w:val="0057749C"/>
    <w:rsid w:val="00577E54"/>
    <w:rsid w:val="0058151B"/>
    <w:rsid w:val="00582D30"/>
    <w:rsid w:val="00583EBD"/>
    <w:rsid w:val="0058762A"/>
    <w:rsid w:val="00590D71"/>
    <w:rsid w:val="005925C8"/>
    <w:rsid w:val="005A016C"/>
    <w:rsid w:val="005A1379"/>
    <w:rsid w:val="005A1B57"/>
    <w:rsid w:val="005A4B71"/>
    <w:rsid w:val="005A6286"/>
    <w:rsid w:val="005A7F63"/>
    <w:rsid w:val="005B05CB"/>
    <w:rsid w:val="005B0892"/>
    <w:rsid w:val="005B1054"/>
    <w:rsid w:val="005B17A2"/>
    <w:rsid w:val="005B4549"/>
    <w:rsid w:val="005B6A39"/>
    <w:rsid w:val="005C2F43"/>
    <w:rsid w:val="005D2227"/>
    <w:rsid w:val="005D3CFE"/>
    <w:rsid w:val="005D51D6"/>
    <w:rsid w:val="005D6864"/>
    <w:rsid w:val="005D7524"/>
    <w:rsid w:val="005E4296"/>
    <w:rsid w:val="005E4374"/>
    <w:rsid w:val="005E5BCD"/>
    <w:rsid w:val="005E5E38"/>
    <w:rsid w:val="005E6002"/>
    <w:rsid w:val="005E7217"/>
    <w:rsid w:val="005F0C31"/>
    <w:rsid w:val="005F1303"/>
    <w:rsid w:val="005F2AF0"/>
    <w:rsid w:val="005F3484"/>
    <w:rsid w:val="005F73FA"/>
    <w:rsid w:val="005F757C"/>
    <w:rsid w:val="00601FB3"/>
    <w:rsid w:val="006023DF"/>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078"/>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591E"/>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2F5C"/>
    <w:rsid w:val="006D447D"/>
    <w:rsid w:val="006D72A3"/>
    <w:rsid w:val="006E14A7"/>
    <w:rsid w:val="006E196E"/>
    <w:rsid w:val="006E35F9"/>
    <w:rsid w:val="006E41FA"/>
    <w:rsid w:val="006E4A38"/>
    <w:rsid w:val="006F06C2"/>
    <w:rsid w:val="006F1300"/>
    <w:rsid w:val="006F177C"/>
    <w:rsid w:val="006F270A"/>
    <w:rsid w:val="006F3ABC"/>
    <w:rsid w:val="006F7A95"/>
    <w:rsid w:val="0070082C"/>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4640"/>
    <w:rsid w:val="00745456"/>
    <w:rsid w:val="0074553B"/>
    <w:rsid w:val="0074604D"/>
    <w:rsid w:val="00747925"/>
    <w:rsid w:val="00750BC9"/>
    <w:rsid w:val="00751F74"/>
    <w:rsid w:val="00754C93"/>
    <w:rsid w:val="00757AA5"/>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76F4A"/>
    <w:rsid w:val="007820A2"/>
    <w:rsid w:val="00782A7B"/>
    <w:rsid w:val="00783B17"/>
    <w:rsid w:val="00790759"/>
    <w:rsid w:val="00790B56"/>
    <w:rsid w:val="00792FB4"/>
    <w:rsid w:val="00793A49"/>
    <w:rsid w:val="00795996"/>
    <w:rsid w:val="00795A82"/>
    <w:rsid w:val="00797EF0"/>
    <w:rsid w:val="007A0F52"/>
    <w:rsid w:val="007A2DF5"/>
    <w:rsid w:val="007A337A"/>
    <w:rsid w:val="007A50E0"/>
    <w:rsid w:val="007A5F0A"/>
    <w:rsid w:val="007A620D"/>
    <w:rsid w:val="007A641E"/>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3AE2"/>
    <w:rsid w:val="007E4152"/>
    <w:rsid w:val="007E5DF6"/>
    <w:rsid w:val="007F067B"/>
    <w:rsid w:val="007F1376"/>
    <w:rsid w:val="007F636B"/>
    <w:rsid w:val="008034A7"/>
    <w:rsid w:val="00803828"/>
    <w:rsid w:val="00803E65"/>
    <w:rsid w:val="00806792"/>
    <w:rsid w:val="0080756A"/>
    <w:rsid w:val="008101F1"/>
    <w:rsid w:val="00810E0A"/>
    <w:rsid w:val="00814F36"/>
    <w:rsid w:val="008154D6"/>
    <w:rsid w:val="008167BD"/>
    <w:rsid w:val="00816B1A"/>
    <w:rsid w:val="00816B4C"/>
    <w:rsid w:val="008174AD"/>
    <w:rsid w:val="00821783"/>
    <w:rsid w:val="00821A6E"/>
    <w:rsid w:val="008226A4"/>
    <w:rsid w:val="00823A08"/>
    <w:rsid w:val="00825B4F"/>
    <w:rsid w:val="0082706E"/>
    <w:rsid w:val="00831AA9"/>
    <w:rsid w:val="00832117"/>
    <w:rsid w:val="008332D3"/>
    <w:rsid w:val="008332DB"/>
    <w:rsid w:val="00834D05"/>
    <w:rsid w:val="008371EE"/>
    <w:rsid w:val="008373A1"/>
    <w:rsid w:val="00840E42"/>
    <w:rsid w:val="008420B1"/>
    <w:rsid w:val="00842513"/>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3BB3"/>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736"/>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2F7"/>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2878"/>
    <w:rsid w:val="008F2C46"/>
    <w:rsid w:val="008F3C5B"/>
    <w:rsid w:val="008F4DAA"/>
    <w:rsid w:val="008F6824"/>
    <w:rsid w:val="008F689B"/>
    <w:rsid w:val="008F70F8"/>
    <w:rsid w:val="00901396"/>
    <w:rsid w:val="0090283D"/>
    <w:rsid w:val="009030E8"/>
    <w:rsid w:val="0090377F"/>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1056"/>
    <w:rsid w:val="009211BB"/>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7E7"/>
    <w:rsid w:val="00944CCE"/>
    <w:rsid w:val="0095285A"/>
    <w:rsid w:val="00955340"/>
    <w:rsid w:val="00956D5B"/>
    <w:rsid w:val="0095779A"/>
    <w:rsid w:val="0095793C"/>
    <w:rsid w:val="009612F8"/>
    <w:rsid w:val="0096291A"/>
    <w:rsid w:val="009632D1"/>
    <w:rsid w:val="00964916"/>
    <w:rsid w:val="00966072"/>
    <w:rsid w:val="00966815"/>
    <w:rsid w:val="00967050"/>
    <w:rsid w:val="00970869"/>
    <w:rsid w:val="00971254"/>
    <w:rsid w:val="00973510"/>
    <w:rsid w:val="00975666"/>
    <w:rsid w:val="0097568E"/>
    <w:rsid w:val="00977282"/>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98A"/>
    <w:rsid w:val="009A1F64"/>
    <w:rsid w:val="009A25AF"/>
    <w:rsid w:val="009A7CB5"/>
    <w:rsid w:val="009B04F8"/>
    <w:rsid w:val="009B0563"/>
    <w:rsid w:val="009B109E"/>
    <w:rsid w:val="009B1444"/>
    <w:rsid w:val="009B30E9"/>
    <w:rsid w:val="009B37EB"/>
    <w:rsid w:val="009B5642"/>
    <w:rsid w:val="009B5ED6"/>
    <w:rsid w:val="009C13DC"/>
    <w:rsid w:val="009C30DD"/>
    <w:rsid w:val="009C4657"/>
    <w:rsid w:val="009C6275"/>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05B3"/>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225"/>
    <w:rsid w:val="00AA131E"/>
    <w:rsid w:val="00AA1B56"/>
    <w:rsid w:val="00AA6994"/>
    <w:rsid w:val="00AB0E62"/>
    <w:rsid w:val="00AB155E"/>
    <w:rsid w:val="00AB2A7C"/>
    <w:rsid w:val="00AB5637"/>
    <w:rsid w:val="00AB5876"/>
    <w:rsid w:val="00AB5944"/>
    <w:rsid w:val="00AB670B"/>
    <w:rsid w:val="00AB72AD"/>
    <w:rsid w:val="00AC4349"/>
    <w:rsid w:val="00AC6A1A"/>
    <w:rsid w:val="00AD135F"/>
    <w:rsid w:val="00AD1A5A"/>
    <w:rsid w:val="00AD2AA8"/>
    <w:rsid w:val="00AD501B"/>
    <w:rsid w:val="00AD5371"/>
    <w:rsid w:val="00AD5C8D"/>
    <w:rsid w:val="00AD5F09"/>
    <w:rsid w:val="00AD62CC"/>
    <w:rsid w:val="00AD699E"/>
    <w:rsid w:val="00AD6D18"/>
    <w:rsid w:val="00AE0056"/>
    <w:rsid w:val="00AE4518"/>
    <w:rsid w:val="00AE623B"/>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5D69"/>
    <w:rsid w:val="00B061B4"/>
    <w:rsid w:val="00B0761F"/>
    <w:rsid w:val="00B10692"/>
    <w:rsid w:val="00B152C8"/>
    <w:rsid w:val="00B16BEE"/>
    <w:rsid w:val="00B170C3"/>
    <w:rsid w:val="00B176F3"/>
    <w:rsid w:val="00B20C7A"/>
    <w:rsid w:val="00B21938"/>
    <w:rsid w:val="00B21B4E"/>
    <w:rsid w:val="00B26182"/>
    <w:rsid w:val="00B275FA"/>
    <w:rsid w:val="00B278D2"/>
    <w:rsid w:val="00B2793A"/>
    <w:rsid w:val="00B302C7"/>
    <w:rsid w:val="00B3153A"/>
    <w:rsid w:val="00B339C3"/>
    <w:rsid w:val="00B339D4"/>
    <w:rsid w:val="00B35560"/>
    <w:rsid w:val="00B36AFC"/>
    <w:rsid w:val="00B371F6"/>
    <w:rsid w:val="00B406AB"/>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16D5"/>
    <w:rsid w:val="00B81CBB"/>
    <w:rsid w:val="00B82C7C"/>
    <w:rsid w:val="00B854A8"/>
    <w:rsid w:val="00B904A9"/>
    <w:rsid w:val="00B92E99"/>
    <w:rsid w:val="00B93BCF"/>
    <w:rsid w:val="00B96687"/>
    <w:rsid w:val="00B966E1"/>
    <w:rsid w:val="00B967AE"/>
    <w:rsid w:val="00B97877"/>
    <w:rsid w:val="00BA065C"/>
    <w:rsid w:val="00BA0DBA"/>
    <w:rsid w:val="00BA0F80"/>
    <w:rsid w:val="00BA1549"/>
    <w:rsid w:val="00BA248E"/>
    <w:rsid w:val="00BA3728"/>
    <w:rsid w:val="00BA4A78"/>
    <w:rsid w:val="00BA5398"/>
    <w:rsid w:val="00BA7D04"/>
    <w:rsid w:val="00BB00B6"/>
    <w:rsid w:val="00BB1165"/>
    <w:rsid w:val="00BB251F"/>
    <w:rsid w:val="00BB30EE"/>
    <w:rsid w:val="00BB4632"/>
    <w:rsid w:val="00BC00F6"/>
    <w:rsid w:val="00BC0C2C"/>
    <w:rsid w:val="00BC1C99"/>
    <w:rsid w:val="00BC1FA8"/>
    <w:rsid w:val="00BC40C0"/>
    <w:rsid w:val="00BC46DD"/>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07A59"/>
    <w:rsid w:val="00C10EFD"/>
    <w:rsid w:val="00C11139"/>
    <w:rsid w:val="00C13488"/>
    <w:rsid w:val="00C17FF1"/>
    <w:rsid w:val="00C20526"/>
    <w:rsid w:val="00C253D8"/>
    <w:rsid w:val="00C25DB7"/>
    <w:rsid w:val="00C26D28"/>
    <w:rsid w:val="00C31285"/>
    <w:rsid w:val="00C351F3"/>
    <w:rsid w:val="00C35F33"/>
    <w:rsid w:val="00C37837"/>
    <w:rsid w:val="00C4089C"/>
    <w:rsid w:val="00C41F90"/>
    <w:rsid w:val="00C422E7"/>
    <w:rsid w:val="00C44C5A"/>
    <w:rsid w:val="00C4640E"/>
    <w:rsid w:val="00C46541"/>
    <w:rsid w:val="00C47A6B"/>
    <w:rsid w:val="00C50D9F"/>
    <w:rsid w:val="00C51BFC"/>
    <w:rsid w:val="00C533EE"/>
    <w:rsid w:val="00C53F37"/>
    <w:rsid w:val="00C5628F"/>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5CCD"/>
    <w:rsid w:val="00C87265"/>
    <w:rsid w:val="00C873CD"/>
    <w:rsid w:val="00C87939"/>
    <w:rsid w:val="00C87F3C"/>
    <w:rsid w:val="00C93731"/>
    <w:rsid w:val="00C94712"/>
    <w:rsid w:val="00C94EC7"/>
    <w:rsid w:val="00C97103"/>
    <w:rsid w:val="00C974AE"/>
    <w:rsid w:val="00C97637"/>
    <w:rsid w:val="00CA0206"/>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4ABE"/>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8EB"/>
    <w:rsid w:val="00D30A55"/>
    <w:rsid w:val="00D31960"/>
    <w:rsid w:val="00D32D99"/>
    <w:rsid w:val="00D339D0"/>
    <w:rsid w:val="00D33CE9"/>
    <w:rsid w:val="00D34039"/>
    <w:rsid w:val="00D341B5"/>
    <w:rsid w:val="00D363CB"/>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0FDD"/>
    <w:rsid w:val="00D75349"/>
    <w:rsid w:val="00D75846"/>
    <w:rsid w:val="00D75ADE"/>
    <w:rsid w:val="00D75C46"/>
    <w:rsid w:val="00D769BC"/>
    <w:rsid w:val="00D83434"/>
    <w:rsid w:val="00D86050"/>
    <w:rsid w:val="00D87CB6"/>
    <w:rsid w:val="00D90690"/>
    <w:rsid w:val="00D90E7C"/>
    <w:rsid w:val="00D9124F"/>
    <w:rsid w:val="00D916A5"/>
    <w:rsid w:val="00D93BC5"/>
    <w:rsid w:val="00D93E46"/>
    <w:rsid w:val="00D975C5"/>
    <w:rsid w:val="00D978B9"/>
    <w:rsid w:val="00D97DDF"/>
    <w:rsid w:val="00DA349B"/>
    <w:rsid w:val="00DA43A3"/>
    <w:rsid w:val="00DA44E7"/>
    <w:rsid w:val="00DA4509"/>
    <w:rsid w:val="00DA5DCB"/>
    <w:rsid w:val="00DA6ABB"/>
    <w:rsid w:val="00DB053D"/>
    <w:rsid w:val="00DB32D0"/>
    <w:rsid w:val="00DB35BC"/>
    <w:rsid w:val="00DB7117"/>
    <w:rsid w:val="00DC0F31"/>
    <w:rsid w:val="00DC1D03"/>
    <w:rsid w:val="00DC30D3"/>
    <w:rsid w:val="00DC614A"/>
    <w:rsid w:val="00DC76F9"/>
    <w:rsid w:val="00DD29AC"/>
    <w:rsid w:val="00DD2B88"/>
    <w:rsid w:val="00DD3B71"/>
    <w:rsid w:val="00DD4FC4"/>
    <w:rsid w:val="00DD515A"/>
    <w:rsid w:val="00DD684C"/>
    <w:rsid w:val="00DE06FA"/>
    <w:rsid w:val="00DE0B07"/>
    <w:rsid w:val="00DE12B7"/>
    <w:rsid w:val="00DE3C02"/>
    <w:rsid w:val="00DE4A75"/>
    <w:rsid w:val="00DF0214"/>
    <w:rsid w:val="00DF22C1"/>
    <w:rsid w:val="00DF4CB6"/>
    <w:rsid w:val="00DF579B"/>
    <w:rsid w:val="00DF5D27"/>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14A"/>
    <w:rsid w:val="00E81D0E"/>
    <w:rsid w:val="00E83FA4"/>
    <w:rsid w:val="00E91D97"/>
    <w:rsid w:val="00E91ECB"/>
    <w:rsid w:val="00E92CC5"/>
    <w:rsid w:val="00E9393B"/>
    <w:rsid w:val="00E95EB0"/>
    <w:rsid w:val="00E96C7A"/>
    <w:rsid w:val="00E97ED9"/>
    <w:rsid w:val="00EA014E"/>
    <w:rsid w:val="00EA21A7"/>
    <w:rsid w:val="00EA2AFD"/>
    <w:rsid w:val="00EA2C0F"/>
    <w:rsid w:val="00EB1BF1"/>
    <w:rsid w:val="00EB1F1C"/>
    <w:rsid w:val="00EB2E2E"/>
    <w:rsid w:val="00EB3B52"/>
    <w:rsid w:val="00EB3ECA"/>
    <w:rsid w:val="00EB54CD"/>
    <w:rsid w:val="00EB6A7F"/>
    <w:rsid w:val="00EC3A2F"/>
    <w:rsid w:val="00EC5BD1"/>
    <w:rsid w:val="00EC6431"/>
    <w:rsid w:val="00ED12BB"/>
    <w:rsid w:val="00ED32EB"/>
    <w:rsid w:val="00ED3A5C"/>
    <w:rsid w:val="00ED7D2E"/>
    <w:rsid w:val="00EE113E"/>
    <w:rsid w:val="00EE2F90"/>
    <w:rsid w:val="00EE3F9E"/>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ABF"/>
    <w:rsid w:val="00F33C23"/>
    <w:rsid w:val="00F35626"/>
    <w:rsid w:val="00F37676"/>
    <w:rsid w:val="00F410DC"/>
    <w:rsid w:val="00F431DC"/>
    <w:rsid w:val="00F44509"/>
    <w:rsid w:val="00F45AB8"/>
    <w:rsid w:val="00F47175"/>
    <w:rsid w:val="00F4753D"/>
    <w:rsid w:val="00F47DFE"/>
    <w:rsid w:val="00F50C30"/>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093"/>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19D"/>
    <w:rsid w:val="00FE7541"/>
    <w:rsid w:val="00FE77C3"/>
    <w:rsid w:val="00FE78A6"/>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E194E7"/>
  <w15:docId w15:val="{E6CDAC4B-78AC-464F-BA82-DEA739CA5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67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EU Privacy and Data Protection Policy</vt:lpstr>
    </vt:vector>
  </TitlesOfParts>
  <Company>Altius IT</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 Privacy and Data Protection Policy</dc:title>
  <dc:creator>Altius IT</dc:creator>
  <cp:lastModifiedBy>Altius IT</cp:lastModifiedBy>
  <cp:revision>4</cp:revision>
  <cp:lastPrinted>2015-12-06T20:45:00Z</cp:lastPrinted>
  <dcterms:created xsi:type="dcterms:W3CDTF">2019-04-03T16:48:00Z</dcterms:created>
  <dcterms:modified xsi:type="dcterms:W3CDTF">2020-08-24T20:47:00Z</dcterms:modified>
</cp:coreProperties>
</file>