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741734" w:rsidP="00B176F3">
      <w:pPr>
        <w:pStyle w:val="Title"/>
        <w:rPr>
          <w:rStyle w:val="Emphasis"/>
          <w:b w:val="0"/>
          <w:i w:val="0"/>
          <w:spacing w:val="0"/>
        </w:rPr>
      </w:pPr>
      <w:r>
        <w:rPr>
          <w:rStyle w:val="Emphasis"/>
          <w:b w:val="0"/>
          <w:i w:val="0"/>
          <w:spacing w:val="0"/>
        </w:rPr>
        <w:t>HIPAA and HITECH</w:t>
      </w:r>
      <w:r w:rsidR="00D1463B">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741734" w:rsidP="00595AE0">
      <w:pPr>
        <w:rPr>
          <w:rFonts w:ascii="Arial" w:hAnsi="Arial" w:cs="Arial"/>
        </w:rPr>
      </w:pPr>
      <w:r w:rsidRPr="00741734">
        <w:rPr>
          <w:rFonts w:ascii="Arial" w:hAnsi="Arial" w:cs="Arial"/>
        </w:rPr>
        <w:t>ABC Company values its relationships with our health care customers, service providers, and regulators.  Managing compliance requirements helps us maximize our opportunities in the market, enhances our competitive po</w:t>
      </w:r>
      <w:r>
        <w:rPr>
          <w:rFonts w:ascii="Arial" w:hAnsi="Arial" w:cs="Arial"/>
        </w:rPr>
        <w:t>sition, and helps build trust.</w:t>
      </w:r>
    </w:p>
    <w:p w:rsidR="004A7121" w:rsidRPr="00557ACD" w:rsidRDefault="000C66B7" w:rsidP="00557ACD">
      <w:pPr>
        <w:pStyle w:val="Heading1"/>
      </w:pPr>
      <w:r w:rsidRPr="00557ACD">
        <w:t>II. Purpose</w:t>
      </w:r>
    </w:p>
    <w:p w:rsidR="00CF24E9" w:rsidRPr="00CF24E9" w:rsidRDefault="00741734" w:rsidP="00CF24E9">
      <w:pPr>
        <w:rPr>
          <w:rFonts w:ascii="Arial" w:hAnsi="Arial" w:cs="Arial"/>
        </w:rPr>
      </w:pPr>
      <w:r w:rsidRPr="00741734">
        <w:rPr>
          <w:rFonts w:ascii="Arial" w:hAnsi="Arial" w:cs="Arial"/>
        </w:rPr>
        <w:t>The Health Insurance Portability and Accountability Act (HIPAA)</w:t>
      </w:r>
      <w:r w:rsidR="00151FA6">
        <w:rPr>
          <w:rFonts w:ascii="Arial" w:hAnsi="Arial" w:cs="Arial"/>
        </w:rPr>
        <w:t xml:space="preserve">, </w:t>
      </w:r>
      <w:r w:rsidRPr="00741734">
        <w:rPr>
          <w:rFonts w:ascii="Arial" w:hAnsi="Arial" w:cs="Arial"/>
        </w:rPr>
        <w:t>Health Information Technology for Economic and Clinical Health (HITECH) Act</w:t>
      </w:r>
      <w:r w:rsidR="00151FA6">
        <w:rPr>
          <w:rFonts w:ascii="Arial" w:hAnsi="Arial" w:cs="Arial"/>
        </w:rPr>
        <w:t xml:space="preserve">, and Canadian </w:t>
      </w:r>
      <w:r w:rsidR="00151FA6" w:rsidRPr="00151FA6">
        <w:rPr>
          <w:rFonts w:ascii="Arial" w:hAnsi="Arial" w:cs="Arial"/>
        </w:rPr>
        <w:t>Personal Health Information Protection Act (PHIPA)</w:t>
      </w:r>
      <w:r w:rsidRPr="00741734">
        <w:rPr>
          <w:rFonts w:ascii="Arial" w:hAnsi="Arial" w:cs="Arial"/>
        </w:rPr>
        <w:t xml:space="preserve"> specify security standards, privacy requirements, and security breach notification procedures.  A strong health care compliance program provides our organization with </w:t>
      </w:r>
      <w:proofErr w:type="gramStart"/>
      <w:r w:rsidRPr="00741734">
        <w:rPr>
          <w:rFonts w:ascii="Arial" w:hAnsi="Arial" w:cs="Arial"/>
        </w:rPr>
        <w:t>a</w:t>
      </w:r>
      <w:proofErr w:type="gramEnd"/>
      <w:r w:rsidRPr="00741734">
        <w:rPr>
          <w:rFonts w:ascii="Arial" w:hAnsi="Arial" w:cs="Arial"/>
        </w:rPr>
        <w:t xml:space="preserve"> competitive advantage, helps protect our image and reputation, and reduces our costs.</w:t>
      </w:r>
    </w:p>
    <w:p w:rsidR="008101F1" w:rsidRPr="000576EE" w:rsidRDefault="00C06C4E" w:rsidP="00557ACD">
      <w:pPr>
        <w:pStyle w:val="Heading1"/>
      </w:pPr>
      <w:r w:rsidRPr="000576EE">
        <w:t>III. Scope</w:t>
      </w:r>
    </w:p>
    <w:p w:rsidR="00F81D37" w:rsidRPr="000576EE" w:rsidRDefault="00D1463B" w:rsidP="00F81D37">
      <w:pPr>
        <w:rPr>
          <w:rFonts w:ascii="Arial" w:hAnsi="Arial" w:cs="Arial"/>
        </w:rPr>
      </w:pPr>
      <w:r>
        <w:rPr>
          <w:rFonts w:ascii="Arial" w:hAnsi="Arial" w:cs="Arial"/>
        </w:rPr>
        <w:t>This p</w:t>
      </w:r>
      <w:r w:rsidRPr="00D1463B">
        <w:rPr>
          <w:rFonts w:ascii="Arial" w:hAnsi="Arial" w:cs="Arial"/>
        </w:rPr>
        <w:t xml:space="preserve">olicy applies </w:t>
      </w:r>
      <w:r w:rsidR="00F14198">
        <w:rPr>
          <w:rFonts w:ascii="Arial" w:hAnsi="Arial" w:cs="Arial"/>
        </w:rPr>
        <w:t>to</w:t>
      </w:r>
      <w:r w:rsidR="00F14198" w:rsidRPr="00F14198">
        <w:rPr>
          <w:rFonts w:ascii="Arial" w:hAnsi="Arial" w:cs="Arial"/>
        </w:rPr>
        <w:t xml:space="preserve"> </w:t>
      </w:r>
      <w:r w:rsidR="006B63D0">
        <w:rPr>
          <w:rFonts w:ascii="Arial" w:hAnsi="Arial" w:cs="Arial"/>
        </w:rPr>
        <w:t xml:space="preserve">all ABC Company Staff </w:t>
      </w:r>
      <w:r w:rsidR="00741734">
        <w:rPr>
          <w:rFonts w:ascii="Arial" w:hAnsi="Arial" w:cs="Arial"/>
        </w:rPr>
        <w:t>who have access to or manage Information Resources that collect, transmit, process, or store health care related data.</w:t>
      </w:r>
    </w:p>
    <w:p w:rsidR="004723F8" w:rsidRPr="000576EE" w:rsidRDefault="008101F1" w:rsidP="00557ACD">
      <w:pPr>
        <w:pStyle w:val="Heading1"/>
      </w:pPr>
      <w:r w:rsidRPr="000576EE">
        <w:t xml:space="preserve">IV. </w:t>
      </w:r>
      <w:r w:rsidR="006513BC" w:rsidRPr="000576EE">
        <w:t xml:space="preserve">Policy </w:t>
      </w:r>
    </w:p>
    <w:p w:rsidR="00741734" w:rsidRPr="00741734" w:rsidRDefault="00741734" w:rsidP="00741734">
      <w:pPr>
        <w:rPr>
          <w:rFonts w:ascii="Arial" w:hAnsi="Arial" w:cs="Arial"/>
        </w:rPr>
      </w:pPr>
      <w:r w:rsidRPr="00741734">
        <w:rPr>
          <w:rFonts w:ascii="Arial" w:hAnsi="Arial" w:cs="Arial"/>
        </w:rPr>
        <w:t>HIPAA is designed to protect sensitive health care information through improved security standards and privacy legislation.  It defines requirements for collecting, storing, and transmitting patient information.  It also identifies compliance guidelines for critical business tasks such as risk analysis, awareness training, audit trail, disaster recovery plans, information access, and encryption.</w:t>
      </w:r>
    </w:p>
    <w:p w:rsidR="00741734" w:rsidRPr="00741734" w:rsidRDefault="00741734" w:rsidP="00741734">
      <w:pPr>
        <w:rPr>
          <w:rFonts w:ascii="Arial" w:hAnsi="Arial" w:cs="Arial"/>
        </w:rPr>
      </w:pPr>
    </w:p>
    <w:p w:rsidR="00741734" w:rsidRPr="00741734" w:rsidRDefault="00741734" w:rsidP="00741734">
      <w:pPr>
        <w:rPr>
          <w:rFonts w:ascii="Arial" w:hAnsi="Arial" w:cs="Arial"/>
        </w:rPr>
      </w:pPr>
      <w:r w:rsidRPr="00741734">
        <w:rPr>
          <w:rFonts w:ascii="Arial" w:hAnsi="Arial" w:cs="Arial"/>
        </w:rPr>
        <w:t xml:space="preserve">HITECH requires entities, business associates, vendors of personal health records and related entities to notify individuals when their personal health information is subject to a breach of security.  </w:t>
      </w:r>
      <w:r w:rsidR="007C5649">
        <w:rPr>
          <w:rFonts w:ascii="Arial" w:hAnsi="Arial" w:cs="Arial"/>
        </w:rPr>
        <w:t>To limit exposure, l</w:t>
      </w:r>
      <w:r w:rsidR="007C5649" w:rsidRPr="007C5649">
        <w:rPr>
          <w:rFonts w:ascii="Arial" w:hAnsi="Arial" w:cs="Arial"/>
        </w:rPr>
        <w:t>imited data sets with de-identified data shall be used to disclose only the minimum necessary protected health information.</w:t>
      </w:r>
    </w:p>
    <w:p w:rsidR="00741734" w:rsidRPr="00741734" w:rsidRDefault="00741734" w:rsidP="00741734">
      <w:pPr>
        <w:rPr>
          <w:rFonts w:ascii="Arial" w:hAnsi="Arial" w:cs="Arial"/>
        </w:rPr>
      </w:pPr>
    </w:p>
    <w:p w:rsidR="00741734" w:rsidRPr="00741734" w:rsidRDefault="00741734" w:rsidP="00741734">
      <w:pPr>
        <w:rPr>
          <w:rFonts w:ascii="Arial" w:hAnsi="Arial" w:cs="Arial"/>
        </w:rPr>
      </w:pPr>
      <w:r w:rsidRPr="00741734">
        <w:rPr>
          <w:rFonts w:ascii="Arial" w:hAnsi="Arial" w:cs="Arial"/>
        </w:rPr>
        <w:t>To meet compliance requirements, ABC Company shall implement the required information security standards as outlined in the HIPAA Security Rule.  The security standards are organized into three major safeguard areas:</w:t>
      </w:r>
    </w:p>
    <w:p w:rsidR="00741734" w:rsidRDefault="00741734" w:rsidP="006176C7">
      <w:pPr>
        <w:numPr>
          <w:ilvl w:val="0"/>
          <w:numId w:val="2"/>
        </w:numPr>
        <w:rPr>
          <w:rFonts w:ascii="Arial" w:hAnsi="Arial" w:cs="Arial"/>
        </w:rPr>
      </w:pPr>
      <w:r w:rsidRPr="00741734">
        <w:rPr>
          <w:rFonts w:ascii="Arial" w:hAnsi="Arial" w:cs="Arial"/>
        </w:rPr>
        <w:lastRenderedPageBreak/>
        <w:t xml:space="preserve">Administrative Safeguards - policies and procedures for day-to-day operations, managing the conduct of employees with access to electronic protected health information (EPHI) as well as managing the selection, development, and use of security controls. </w:t>
      </w:r>
    </w:p>
    <w:p w:rsidR="00741734" w:rsidRPr="00741734" w:rsidRDefault="00741734" w:rsidP="006176C7">
      <w:pPr>
        <w:numPr>
          <w:ilvl w:val="0"/>
          <w:numId w:val="2"/>
        </w:numPr>
        <w:rPr>
          <w:rFonts w:ascii="Arial" w:hAnsi="Arial" w:cs="Arial"/>
        </w:rPr>
      </w:pPr>
      <w:r w:rsidRPr="00741734">
        <w:rPr>
          <w:rFonts w:ascii="Arial" w:hAnsi="Arial" w:cs="Arial"/>
        </w:rPr>
        <w:t>Physical Safeguards - security measures that protect an organization's electronic information systems, buildings, and equipment from natural hazards, environmental hazards, and unauthorized intrusion.</w:t>
      </w:r>
    </w:p>
    <w:p w:rsidR="00741734" w:rsidRPr="00741734" w:rsidRDefault="00741734" w:rsidP="006176C7">
      <w:pPr>
        <w:numPr>
          <w:ilvl w:val="0"/>
          <w:numId w:val="2"/>
        </w:numPr>
        <w:rPr>
          <w:rFonts w:ascii="Arial" w:hAnsi="Arial" w:cs="Arial"/>
        </w:rPr>
      </w:pPr>
      <w:r w:rsidRPr="00741734">
        <w:rPr>
          <w:rFonts w:ascii="Arial" w:hAnsi="Arial" w:cs="Arial"/>
        </w:rPr>
        <w:t>Technical Safeguards - security measures that specify how to use technology to protect electronically protected health information and access to such information.</w:t>
      </w:r>
    </w:p>
    <w:p w:rsidR="00741734" w:rsidRPr="00741734" w:rsidRDefault="00741734" w:rsidP="00741734">
      <w:pPr>
        <w:rPr>
          <w:rFonts w:ascii="Arial" w:hAnsi="Arial" w:cs="Arial"/>
        </w:rPr>
      </w:pPr>
    </w:p>
    <w:p w:rsidR="003A5A86" w:rsidRDefault="00741734" w:rsidP="00741734">
      <w:pPr>
        <w:rPr>
          <w:rFonts w:ascii="Arial" w:hAnsi="Arial" w:cs="Arial"/>
        </w:rPr>
      </w:pPr>
      <w:r w:rsidRPr="00741734">
        <w:rPr>
          <w:rFonts w:ascii="Arial" w:hAnsi="Arial" w:cs="Arial"/>
        </w:rPr>
        <w:t xml:space="preserve">The table below identifies ABC Company policies </w:t>
      </w:r>
      <w:r w:rsidR="005C5D9B">
        <w:rPr>
          <w:rFonts w:ascii="Arial" w:hAnsi="Arial" w:cs="Arial"/>
        </w:rPr>
        <w:t xml:space="preserve">and plans </w:t>
      </w:r>
      <w:r w:rsidRPr="00741734">
        <w:rPr>
          <w:rFonts w:ascii="Arial" w:hAnsi="Arial" w:cs="Arial"/>
        </w:rPr>
        <w:t>that implement and maintain specific Safeguards to meet HIPAA</w:t>
      </w:r>
      <w:r w:rsidR="002962F7">
        <w:rPr>
          <w:rFonts w:ascii="Arial" w:hAnsi="Arial" w:cs="Arial"/>
        </w:rPr>
        <w:t xml:space="preserve">, </w:t>
      </w:r>
      <w:r w:rsidRPr="00741734">
        <w:rPr>
          <w:rFonts w:ascii="Arial" w:hAnsi="Arial" w:cs="Arial"/>
        </w:rPr>
        <w:t>HITECH</w:t>
      </w:r>
      <w:r w:rsidR="002962F7">
        <w:rPr>
          <w:rFonts w:ascii="Arial" w:hAnsi="Arial" w:cs="Arial"/>
        </w:rPr>
        <w:t>, and PHIPA</w:t>
      </w:r>
      <w:r w:rsidRPr="00741734">
        <w:rPr>
          <w:rFonts w:ascii="Arial" w:hAnsi="Arial" w:cs="Arial"/>
        </w:rPr>
        <w:t xml:space="preserve"> compliance requirements.</w:t>
      </w:r>
      <w:r w:rsidR="00213C7B">
        <w:rPr>
          <w:rFonts w:ascii="Arial" w:hAnsi="Arial" w:cs="Arial"/>
        </w:rPr>
        <w:t xml:space="preserve">  </w:t>
      </w:r>
      <w:r w:rsidR="00033929">
        <w:rPr>
          <w:rFonts w:ascii="Arial" w:hAnsi="Arial" w:cs="Arial"/>
        </w:rPr>
        <w:t xml:space="preserve">While larger firms generally have a designated Chief Privacy Officer (CPO), smaller organizations may have a Chief Security Official (CSO) fulfill these duties.  </w:t>
      </w:r>
      <w:r w:rsidR="00213C7B">
        <w:rPr>
          <w:rFonts w:ascii="Arial" w:hAnsi="Arial" w:cs="Arial"/>
        </w:rPr>
        <w:t>For more information on Business Associates, refer to the Third Party Service Providers Policy.</w:t>
      </w:r>
    </w:p>
    <w:p w:rsidR="00741734" w:rsidRDefault="00741734" w:rsidP="00741734">
      <w:pPr>
        <w:rPr>
          <w:rFonts w:ascii="Arial" w:hAnsi="Arial" w:cs="Arial"/>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8"/>
        <w:gridCol w:w="3646"/>
        <w:gridCol w:w="1246"/>
      </w:tblGrid>
      <w:tr w:rsidR="005C5D9B" w:rsidRPr="00935D53" w:rsidTr="00E914AC">
        <w:tc>
          <w:tcPr>
            <w:tcW w:w="3748" w:type="dxa"/>
            <w:shd w:val="clear" w:color="auto" w:fill="E6E6E6"/>
          </w:tcPr>
          <w:p w:rsidR="005C5D9B" w:rsidRPr="00935D53" w:rsidRDefault="005C5D9B" w:rsidP="006176C7">
            <w:pPr>
              <w:rPr>
                <w:rFonts w:ascii="Arial" w:hAnsi="Arial" w:cs="Arial"/>
                <w:b/>
              </w:rPr>
            </w:pPr>
            <w:r w:rsidRPr="00935D53">
              <w:rPr>
                <w:rFonts w:ascii="Arial" w:hAnsi="Arial" w:cs="Arial"/>
                <w:b/>
              </w:rPr>
              <w:t>Security Control</w:t>
            </w:r>
          </w:p>
        </w:tc>
        <w:tc>
          <w:tcPr>
            <w:tcW w:w="3646" w:type="dxa"/>
            <w:shd w:val="clear" w:color="auto" w:fill="E6E6E6"/>
          </w:tcPr>
          <w:p w:rsidR="005C5D9B" w:rsidRPr="00935D53" w:rsidRDefault="005C5D9B" w:rsidP="006176C7">
            <w:pPr>
              <w:rPr>
                <w:rFonts w:ascii="Arial" w:hAnsi="Arial" w:cs="Arial"/>
                <w:b/>
              </w:rPr>
            </w:pPr>
            <w:r w:rsidRPr="00935D53">
              <w:rPr>
                <w:rFonts w:ascii="Arial" w:hAnsi="Arial" w:cs="Arial"/>
                <w:b/>
              </w:rPr>
              <w:t>Policy and Plan</w:t>
            </w:r>
          </w:p>
        </w:tc>
        <w:tc>
          <w:tcPr>
            <w:tcW w:w="1246" w:type="dxa"/>
            <w:shd w:val="clear" w:color="auto" w:fill="E6E6E6"/>
          </w:tcPr>
          <w:p w:rsidR="005C5D9B" w:rsidRPr="00935D53" w:rsidRDefault="005C5D9B" w:rsidP="006176C7">
            <w:pPr>
              <w:jc w:val="center"/>
              <w:rPr>
                <w:rFonts w:ascii="Arial" w:hAnsi="Arial" w:cs="Arial"/>
                <w:b/>
              </w:rPr>
            </w:pPr>
            <w:r w:rsidRPr="00935D53">
              <w:rPr>
                <w:rFonts w:ascii="Arial" w:hAnsi="Arial" w:cs="Arial"/>
                <w:b/>
              </w:rPr>
              <w:t>Health</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t>Governance</w:t>
            </w:r>
          </w:p>
        </w:tc>
        <w:tc>
          <w:tcPr>
            <w:tcW w:w="3646" w:type="dxa"/>
            <w:shd w:val="clear" w:color="auto" w:fill="auto"/>
          </w:tcPr>
          <w:p w:rsidR="00E914AC" w:rsidRDefault="00E914AC" w:rsidP="00D049A4">
            <w:pPr>
              <w:rPr>
                <w:rFonts w:ascii="Arial" w:hAnsi="Arial" w:cs="Arial"/>
                <w:sz w:val="16"/>
                <w:szCs w:val="16"/>
              </w:rPr>
            </w:pPr>
            <w:r w:rsidRPr="00935D53">
              <w:rPr>
                <w:rFonts w:ascii="Arial" w:hAnsi="Arial" w:cs="Arial"/>
                <w:sz w:val="16"/>
                <w:szCs w:val="16"/>
              </w:rPr>
              <w:t>IT Governance Policy</w:t>
            </w:r>
          </w:p>
          <w:p w:rsidR="00E914AC" w:rsidRPr="00935D53" w:rsidRDefault="00E914AC" w:rsidP="00D049A4">
            <w:pPr>
              <w:rPr>
                <w:rFonts w:ascii="Arial" w:hAnsi="Arial" w:cs="Arial"/>
                <w:sz w:val="16"/>
                <w:szCs w:val="16"/>
              </w:rPr>
            </w:pPr>
            <w:r>
              <w:rPr>
                <w:rFonts w:ascii="Arial" w:hAnsi="Arial" w:cs="Arial"/>
                <w:sz w:val="16"/>
                <w:szCs w:val="16"/>
              </w:rPr>
              <w:t>Mergers and Acquisitions Policy</w:t>
            </w:r>
          </w:p>
          <w:p w:rsidR="00E914AC" w:rsidRPr="00935D53" w:rsidRDefault="00E914AC" w:rsidP="00D049A4">
            <w:pPr>
              <w:rPr>
                <w:rFonts w:ascii="Arial" w:hAnsi="Arial" w:cs="Arial"/>
                <w:sz w:val="16"/>
                <w:szCs w:val="16"/>
              </w:rPr>
            </w:pPr>
            <w:r>
              <w:rPr>
                <w:rFonts w:ascii="Arial" w:hAnsi="Arial" w:cs="Arial"/>
                <w:sz w:val="16"/>
                <w:szCs w:val="16"/>
              </w:rPr>
              <w:t>Terms and Definitions Policy</w:t>
            </w:r>
          </w:p>
        </w:tc>
        <w:tc>
          <w:tcPr>
            <w:tcW w:w="12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164.308</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t>Information Security</w:t>
            </w:r>
          </w:p>
        </w:tc>
        <w:tc>
          <w:tcPr>
            <w:tcW w:w="36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 xml:space="preserve">Privacy Policy </w:t>
            </w:r>
          </w:p>
          <w:p w:rsidR="00E914AC" w:rsidRPr="00935D53" w:rsidRDefault="00E914AC" w:rsidP="00D049A4">
            <w:pPr>
              <w:rPr>
                <w:rFonts w:ascii="Arial" w:hAnsi="Arial" w:cs="Arial"/>
                <w:sz w:val="16"/>
                <w:szCs w:val="16"/>
              </w:rPr>
            </w:pPr>
            <w:r w:rsidRPr="00935D53">
              <w:rPr>
                <w:rFonts w:ascii="Arial" w:hAnsi="Arial" w:cs="Arial"/>
                <w:sz w:val="16"/>
                <w:szCs w:val="16"/>
              </w:rPr>
              <w:t>Securing Information Systems Policy</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Security Controls Review Policy </w:t>
            </w:r>
          </w:p>
          <w:p w:rsidR="00E914AC" w:rsidRPr="00935D53" w:rsidRDefault="00E914AC" w:rsidP="00D049A4">
            <w:pPr>
              <w:rPr>
                <w:rFonts w:ascii="Arial" w:hAnsi="Arial" w:cs="Arial"/>
                <w:sz w:val="16"/>
                <w:szCs w:val="16"/>
              </w:rPr>
            </w:pPr>
          </w:p>
        </w:tc>
        <w:tc>
          <w:tcPr>
            <w:tcW w:w="12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422.112</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t>Risk Management</w:t>
            </w:r>
          </w:p>
        </w:tc>
        <w:tc>
          <w:tcPr>
            <w:tcW w:w="3646" w:type="dxa"/>
            <w:shd w:val="clear" w:color="auto" w:fill="auto"/>
          </w:tcPr>
          <w:p w:rsidR="00E914AC" w:rsidRPr="00935D53" w:rsidRDefault="00E914AC" w:rsidP="00D049A4">
            <w:pPr>
              <w:rPr>
                <w:rFonts w:ascii="Arial" w:hAnsi="Arial" w:cs="Arial"/>
                <w:sz w:val="16"/>
                <w:szCs w:val="16"/>
              </w:rPr>
            </w:pPr>
            <w:r>
              <w:rPr>
                <w:rFonts w:ascii="Arial" w:hAnsi="Arial" w:cs="Arial"/>
                <w:sz w:val="16"/>
                <w:szCs w:val="16"/>
              </w:rPr>
              <w:t>Business Impact Analysis</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Risk Assessment Policy </w:t>
            </w:r>
          </w:p>
          <w:p w:rsidR="00E914AC" w:rsidRPr="00935D53" w:rsidRDefault="00E914AC" w:rsidP="00D049A4">
            <w:pPr>
              <w:rPr>
                <w:rFonts w:ascii="Arial" w:hAnsi="Arial" w:cs="Arial"/>
                <w:sz w:val="16"/>
                <w:szCs w:val="16"/>
              </w:rPr>
            </w:pPr>
            <w:r w:rsidRPr="00935D53">
              <w:rPr>
                <w:rFonts w:ascii="Arial" w:hAnsi="Arial" w:cs="Arial"/>
                <w:sz w:val="16"/>
                <w:szCs w:val="16"/>
              </w:rPr>
              <w:t>Risk Management Policy</w:t>
            </w:r>
          </w:p>
          <w:p w:rsidR="00E914AC" w:rsidRPr="00935D53" w:rsidRDefault="00E914AC" w:rsidP="00D049A4">
            <w:pPr>
              <w:rPr>
                <w:rFonts w:ascii="Arial" w:hAnsi="Arial" w:cs="Arial"/>
                <w:sz w:val="16"/>
                <w:szCs w:val="16"/>
              </w:rPr>
            </w:pPr>
          </w:p>
        </w:tc>
        <w:tc>
          <w:tcPr>
            <w:tcW w:w="1246" w:type="dxa"/>
            <w:shd w:val="clear" w:color="auto" w:fill="auto"/>
          </w:tcPr>
          <w:p w:rsidR="00E914AC" w:rsidRPr="00935D53" w:rsidRDefault="00213C7B" w:rsidP="00213C7B">
            <w:pPr>
              <w:jc w:val="left"/>
              <w:rPr>
                <w:rFonts w:ascii="Arial" w:hAnsi="Arial" w:cs="Arial"/>
                <w:sz w:val="16"/>
                <w:szCs w:val="16"/>
              </w:rPr>
            </w:pPr>
            <w:r>
              <w:rPr>
                <w:rFonts w:ascii="Arial" w:hAnsi="Arial" w:cs="Arial"/>
                <w:sz w:val="16"/>
                <w:szCs w:val="16"/>
              </w:rPr>
              <w:t xml:space="preserve">45 </w:t>
            </w:r>
            <w:r w:rsidR="00E914AC" w:rsidRPr="00935D53">
              <w:rPr>
                <w:rFonts w:ascii="Arial" w:hAnsi="Arial" w:cs="Arial"/>
                <w:sz w:val="16"/>
                <w:szCs w:val="16"/>
              </w:rPr>
              <w:t>CFR 164.308</w:t>
            </w:r>
          </w:p>
          <w:p w:rsidR="00E914AC" w:rsidRPr="00935D53" w:rsidRDefault="00E914AC" w:rsidP="00D049A4">
            <w:pPr>
              <w:rPr>
                <w:rFonts w:ascii="Arial" w:hAnsi="Arial" w:cs="Arial"/>
                <w:sz w:val="16"/>
                <w:szCs w:val="16"/>
              </w:rPr>
            </w:pPr>
            <w:r w:rsidRPr="00935D53">
              <w:rPr>
                <w:rFonts w:ascii="Arial" w:hAnsi="Arial" w:cs="Arial"/>
                <w:sz w:val="16"/>
                <w:szCs w:val="16"/>
              </w:rPr>
              <w:t>422.504</w:t>
            </w:r>
          </w:p>
          <w:p w:rsidR="00E914AC" w:rsidRPr="00935D53" w:rsidRDefault="00E914AC" w:rsidP="00D049A4">
            <w:pPr>
              <w:rPr>
                <w:rFonts w:ascii="Arial" w:hAnsi="Arial" w:cs="Arial"/>
                <w:sz w:val="16"/>
                <w:szCs w:val="16"/>
              </w:rPr>
            </w:pPr>
            <w:r w:rsidRPr="00935D53">
              <w:rPr>
                <w:rFonts w:ascii="Arial" w:hAnsi="Arial" w:cs="Arial"/>
                <w:sz w:val="16"/>
                <w:szCs w:val="16"/>
              </w:rPr>
              <w:t>820.22</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t>Policies and Procedures</w:t>
            </w:r>
          </w:p>
        </w:tc>
        <w:tc>
          <w:tcPr>
            <w:tcW w:w="36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 xml:space="preserve">Security Policy </w:t>
            </w:r>
          </w:p>
          <w:p w:rsidR="00E914AC" w:rsidRDefault="00E914AC" w:rsidP="00D049A4">
            <w:pPr>
              <w:rPr>
                <w:rFonts w:ascii="Arial" w:hAnsi="Arial" w:cs="Arial"/>
                <w:sz w:val="16"/>
                <w:szCs w:val="16"/>
              </w:rPr>
            </w:pPr>
            <w:r w:rsidRPr="00935D53">
              <w:rPr>
                <w:rFonts w:ascii="Arial" w:hAnsi="Arial" w:cs="Arial"/>
                <w:sz w:val="16"/>
                <w:szCs w:val="16"/>
              </w:rPr>
              <w:t>Security Policy Intro</w:t>
            </w:r>
          </w:p>
          <w:p w:rsidR="00E914AC" w:rsidRPr="00935D53" w:rsidRDefault="00E914AC" w:rsidP="00D049A4">
            <w:pPr>
              <w:rPr>
                <w:rFonts w:ascii="Arial" w:hAnsi="Arial" w:cs="Arial"/>
                <w:sz w:val="16"/>
                <w:szCs w:val="16"/>
              </w:rPr>
            </w:pPr>
            <w:r>
              <w:rPr>
                <w:rFonts w:ascii="Arial" w:hAnsi="Arial" w:cs="Arial"/>
                <w:sz w:val="16"/>
                <w:szCs w:val="16"/>
              </w:rPr>
              <w:t>System Security Plan</w:t>
            </w:r>
          </w:p>
          <w:p w:rsidR="00E914AC" w:rsidRPr="00935D53" w:rsidRDefault="00E914AC" w:rsidP="00D049A4">
            <w:pPr>
              <w:rPr>
                <w:rFonts w:ascii="Arial" w:hAnsi="Arial" w:cs="Arial"/>
                <w:sz w:val="16"/>
                <w:szCs w:val="16"/>
              </w:rPr>
            </w:pPr>
          </w:p>
        </w:tc>
        <w:tc>
          <w:tcPr>
            <w:tcW w:w="12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422.112</w:t>
            </w:r>
          </w:p>
          <w:p w:rsidR="00E914AC" w:rsidRPr="00935D53" w:rsidRDefault="00E914AC" w:rsidP="00D049A4">
            <w:pPr>
              <w:rPr>
                <w:rFonts w:ascii="Arial" w:hAnsi="Arial" w:cs="Arial"/>
                <w:sz w:val="16"/>
                <w:szCs w:val="16"/>
              </w:rPr>
            </w:pPr>
            <w:r w:rsidRPr="00935D53">
              <w:rPr>
                <w:rFonts w:ascii="Arial" w:hAnsi="Arial" w:cs="Arial"/>
                <w:sz w:val="16"/>
                <w:szCs w:val="16"/>
              </w:rPr>
              <w:t>422.202</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t>Organization</w:t>
            </w:r>
          </w:p>
        </w:tc>
        <w:tc>
          <w:tcPr>
            <w:tcW w:w="3646" w:type="dxa"/>
            <w:shd w:val="clear" w:color="auto" w:fill="auto"/>
          </w:tcPr>
          <w:p w:rsidR="00E914AC" w:rsidRDefault="00E914AC" w:rsidP="00D049A4">
            <w:pPr>
              <w:rPr>
                <w:rFonts w:ascii="Arial" w:hAnsi="Arial" w:cs="Arial"/>
                <w:sz w:val="16"/>
                <w:szCs w:val="16"/>
              </w:rPr>
            </w:pPr>
            <w:r>
              <w:rPr>
                <w:rFonts w:ascii="Arial" w:hAnsi="Arial" w:cs="Arial"/>
                <w:sz w:val="16"/>
                <w:szCs w:val="16"/>
              </w:rPr>
              <w:t>Audit Policy</w:t>
            </w:r>
          </w:p>
          <w:p w:rsidR="00E914AC" w:rsidRDefault="00E914AC" w:rsidP="00D049A4">
            <w:pPr>
              <w:rPr>
                <w:rFonts w:ascii="Arial" w:hAnsi="Arial" w:cs="Arial"/>
                <w:sz w:val="16"/>
                <w:szCs w:val="16"/>
              </w:rPr>
            </w:pPr>
            <w:r>
              <w:rPr>
                <w:rFonts w:ascii="Arial" w:hAnsi="Arial" w:cs="Arial"/>
                <w:sz w:val="16"/>
                <w:szCs w:val="16"/>
              </w:rPr>
              <w:t>IT Governance Policy</w:t>
            </w:r>
          </w:p>
          <w:p w:rsidR="00E914AC" w:rsidRPr="00935D53" w:rsidRDefault="00E914AC" w:rsidP="00D049A4">
            <w:pPr>
              <w:rPr>
                <w:rFonts w:ascii="Arial" w:hAnsi="Arial" w:cs="Arial"/>
                <w:sz w:val="16"/>
                <w:szCs w:val="16"/>
              </w:rPr>
            </w:pPr>
            <w:r w:rsidRPr="00935D53">
              <w:rPr>
                <w:rFonts w:ascii="Arial" w:hAnsi="Arial" w:cs="Arial"/>
                <w:sz w:val="16"/>
                <w:szCs w:val="16"/>
              </w:rPr>
              <w:t>IT Management Policy</w:t>
            </w:r>
          </w:p>
          <w:p w:rsidR="00E914AC" w:rsidRDefault="00E914AC" w:rsidP="00D049A4">
            <w:pPr>
              <w:rPr>
                <w:rFonts w:ascii="Arial" w:hAnsi="Arial" w:cs="Arial"/>
                <w:sz w:val="16"/>
                <w:szCs w:val="16"/>
              </w:rPr>
            </w:pPr>
            <w:r w:rsidRPr="00935D53">
              <w:rPr>
                <w:rFonts w:ascii="Arial" w:hAnsi="Arial" w:cs="Arial"/>
                <w:sz w:val="16"/>
                <w:szCs w:val="16"/>
              </w:rPr>
              <w:t xml:space="preserve">IT Support Staffing Policy </w:t>
            </w:r>
          </w:p>
          <w:p w:rsidR="00E914AC" w:rsidRPr="00935D53" w:rsidRDefault="00E914AC" w:rsidP="00D049A4">
            <w:pPr>
              <w:rPr>
                <w:rFonts w:ascii="Arial" w:hAnsi="Arial" w:cs="Arial"/>
                <w:sz w:val="16"/>
                <w:szCs w:val="16"/>
              </w:rPr>
            </w:pPr>
            <w:r>
              <w:rPr>
                <w:rFonts w:ascii="Arial" w:hAnsi="Arial" w:cs="Arial"/>
                <w:sz w:val="16"/>
                <w:szCs w:val="16"/>
              </w:rPr>
              <w:t>Outsourcing Policy</w:t>
            </w:r>
          </w:p>
        </w:tc>
        <w:tc>
          <w:tcPr>
            <w:tcW w:w="1246" w:type="dxa"/>
            <w:shd w:val="clear" w:color="auto" w:fill="auto"/>
          </w:tcPr>
          <w:p w:rsidR="00E914AC" w:rsidRDefault="00E914AC" w:rsidP="00D049A4">
            <w:pPr>
              <w:rPr>
                <w:rFonts w:ascii="Arial" w:hAnsi="Arial" w:cs="Arial"/>
                <w:sz w:val="16"/>
                <w:szCs w:val="16"/>
              </w:rPr>
            </w:pPr>
            <w:r w:rsidRPr="00935D53">
              <w:rPr>
                <w:rFonts w:ascii="Arial" w:hAnsi="Arial" w:cs="Arial"/>
                <w:sz w:val="16"/>
                <w:szCs w:val="16"/>
              </w:rPr>
              <w:t>422.503</w:t>
            </w:r>
          </w:p>
          <w:p w:rsidR="00E914AC" w:rsidRDefault="00E914AC" w:rsidP="00D049A4">
            <w:pPr>
              <w:rPr>
                <w:rFonts w:ascii="Arial" w:hAnsi="Arial" w:cs="Arial"/>
                <w:sz w:val="16"/>
                <w:szCs w:val="16"/>
              </w:rPr>
            </w:pPr>
            <w:r w:rsidRPr="00267B95">
              <w:rPr>
                <w:rFonts w:ascii="Arial" w:hAnsi="Arial" w:cs="Arial"/>
                <w:sz w:val="16"/>
                <w:szCs w:val="16"/>
              </w:rPr>
              <w:t>ARRA 13408</w:t>
            </w:r>
          </w:p>
          <w:p w:rsidR="00E914AC" w:rsidRPr="00267B95" w:rsidRDefault="00E914AC" w:rsidP="00D049A4">
            <w:pPr>
              <w:rPr>
                <w:rFonts w:ascii="Arial" w:hAnsi="Arial" w:cs="Arial"/>
                <w:sz w:val="16"/>
                <w:szCs w:val="16"/>
              </w:rPr>
            </w:pPr>
            <w:r w:rsidRPr="00267B95">
              <w:rPr>
                <w:rFonts w:ascii="Arial" w:hAnsi="Arial" w:cs="Arial"/>
                <w:sz w:val="16"/>
                <w:szCs w:val="16"/>
              </w:rPr>
              <w:t>13404(b)</w:t>
            </w:r>
          </w:p>
          <w:p w:rsidR="00E914AC" w:rsidRDefault="00E914AC" w:rsidP="00D049A4">
            <w:pPr>
              <w:rPr>
                <w:rFonts w:ascii="Arial" w:hAnsi="Arial" w:cs="Arial"/>
                <w:sz w:val="16"/>
                <w:szCs w:val="16"/>
              </w:rPr>
            </w:pPr>
            <w:r w:rsidRPr="00267B95">
              <w:rPr>
                <w:rFonts w:ascii="Arial" w:hAnsi="Arial" w:cs="Arial"/>
                <w:sz w:val="16"/>
                <w:szCs w:val="16"/>
              </w:rPr>
              <w:t>13405(b)</w:t>
            </w:r>
          </w:p>
          <w:p w:rsidR="002962F7" w:rsidRPr="00935D53" w:rsidRDefault="002962F7" w:rsidP="00D049A4">
            <w:pPr>
              <w:rPr>
                <w:rFonts w:ascii="Arial" w:hAnsi="Arial" w:cs="Arial"/>
                <w:sz w:val="16"/>
                <w:szCs w:val="16"/>
              </w:rPr>
            </w:pP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t>Asset Management</w:t>
            </w:r>
          </w:p>
        </w:tc>
        <w:tc>
          <w:tcPr>
            <w:tcW w:w="36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Data Classification Policy</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Network Access Policy </w:t>
            </w:r>
          </w:p>
          <w:p w:rsidR="00E914AC" w:rsidRPr="00935D53" w:rsidRDefault="00E914AC" w:rsidP="00D049A4">
            <w:pPr>
              <w:rPr>
                <w:rFonts w:ascii="Arial" w:hAnsi="Arial" w:cs="Arial"/>
                <w:sz w:val="16"/>
                <w:szCs w:val="16"/>
              </w:rPr>
            </w:pPr>
            <w:r w:rsidRPr="00935D53">
              <w:rPr>
                <w:rFonts w:ascii="Arial" w:hAnsi="Arial" w:cs="Arial"/>
                <w:sz w:val="16"/>
                <w:szCs w:val="16"/>
              </w:rPr>
              <w:t>Software Licensing Policy</w:t>
            </w:r>
          </w:p>
        </w:tc>
        <w:tc>
          <w:tcPr>
            <w:tcW w:w="12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21 CFR</w:t>
            </w:r>
          </w:p>
          <w:p w:rsidR="00E914AC" w:rsidRPr="00935D53" w:rsidRDefault="00E914AC" w:rsidP="00D049A4">
            <w:pPr>
              <w:rPr>
                <w:rFonts w:ascii="Arial" w:hAnsi="Arial" w:cs="Arial"/>
                <w:sz w:val="16"/>
                <w:szCs w:val="16"/>
              </w:rPr>
            </w:pPr>
            <w:r w:rsidRPr="00935D53">
              <w:rPr>
                <w:rFonts w:ascii="Arial" w:hAnsi="Arial" w:cs="Arial"/>
                <w:sz w:val="16"/>
                <w:szCs w:val="16"/>
              </w:rPr>
              <w:t>11.1(b)</w:t>
            </w:r>
          </w:p>
          <w:p w:rsidR="00E914AC" w:rsidRPr="00935D53" w:rsidRDefault="00E914AC" w:rsidP="00D049A4">
            <w:pPr>
              <w:rPr>
                <w:rFonts w:ascii="Arial" w:hAnsi="Arial" w:cs="Arial"/>
                <w:sz w:val="16"/>
                <w:szCs w:val="16"/>
              </w:rPr>
            </w:pPr>
            <w:r w:rsidRPr="00935D53">
              <w:rPr>
                <w:rFonts w:ascii="Arial" w:hAnsi="Arial" w:cs="Arial"/>
                <w:sz w:val="16"/>
                <w:szCs w:val="16"/>
              </w:rPr>
              <w:t>11.1(f)</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t>Human Resources</w:t>
            </w:r>
          </w:p>
        </w:tc>
        <w:tc>
          <w:tcPr>
            <w:tcW w:w="3646" w:type="dxa"/>
            <w:shd w:val="clear" w:color="auto" w:fill="auto"/>
          </w:tcPr>
          <w:p w:rsidR="00E914AC" w:rsidRDefault="00E914AC" w:rsidP="00D049A4">
            <w:pPr>
              <w:rPr>
                <w:rFonts w:ascii="Arial" w:hAnsi="Arial" w:cs="Arial"/>
                <w:sz w:val="16"/>
                <w:szCs w:val="16"/>
              </w:rPr>
            </w:pPr>
            <w:r w:rsidRPr="00935D53">
              <w:rPr>
                <w:rFonts w:ascii="Arial" w:hAnsi="Arial" w:cs="Arial"/>
                <w:sz w:val="16"/>
                <w:szCs w:val="16"/>
              </w:rPr>
              <w:t>Acceptable Use Policy</w:t>
            </w:r>
          </w:p>
          <w:p w:rsidR="00E914AC" w:rsidRPr="00935D53" w:rsidRDefault="00E914AC" w:rsidP="00D049A4">
            <w:pPr>
              <w:rPr>
                <w:rFonts w:ascii="Arial" w:hAnsi="Arial" w:cs="Arial"/>
                <w:sz w:val="16"/>
                <w:szCs w:val="16"/>
              </w:rPr>
            </w:pPr>
            <w:r>
              <w:rPr>
                <w:rFonts w:ascii="Arial" w:hAnsi="Arial" w:cs="Arial"/>
                <w:sz w:val="16"/>
                <w:szCs w:val="16"/>
              </w:rPr>
              <w:t>Security Awareness &amp; Training Plan</w:t>
            </w:r>
          </w:p>
          <w:p w:rsidR="00E914AC" w:rsidRDefault="00E914AC" w:rsidP="00D049A4">
            <w:pPr>
              <w:rPr>
                <w:rFonts w:ascii="Arial" w:hAnsi="Arial" w:cs="Arial"/>
                <w:sz w:val="16"/>
                <w:szCs w:val="16"/>
              </w:rPr>
            </w:pPr>
            <w:r>
              <w:rPr>
                <w:rFonts w:ascii="Arial" w:hAnsi="Arial" w:cs="Arial"/>
                <w:sz w:val="16"/>
                <w:szCs w:val="16"/>
              </w:rPr>
              <w:t>Security Awareness &amp; Training Policy</w:t>
            </w:r>
          </w:p>
          <w:p w:rsidR="00E914AC" w:rsidRDefault="00E914AC" w:rsidP="00D049A4">
            <w:pPr>
              <w:rPr>
                <w:rFonts w:ascii="Arial" w:hAnsi="Arial" w:cs="Arial"/>
                <w:sz w:val="16"/>
                <w:szCs w:val="16"/>
              </w:rPr>
            </w:pPr>
            <w:r w:rsidRPr="00935D53">
              <w:rPr>
                <w:rFonts w:ascii="Arial" w:hAnsi="Arial" w:cs="Arial"/>
                <w:sz w:val="16"/>
                <w:szCs w:val="16"/>
              </w:rPr>
              <w:t>Staffing Policy</w:t>
            </w:r>
          </w:p>
          <w:p w:rsidR="00E914AC" w:rsidRDefault="00E914AC" w:rsidP="00D049A4">
            <w:pPr>
              <w:rPr>
                <w:rFonts w:ascii="Arial" w:hAnsi="Arial" w:cs="Arial"/>
                <w:sz w:val="16"/>
                <w:szCs w:val="16"/>
              </w:rPr>
            </w:pPr>
            <w:r>
              <w:rPr>
                <w:rFonts w:ascii="Arial" w:hAnsi="Arial" w:cs="Arial"/>
                <w:sz w:val="16"/>
                <w:szCs w:val="16"/>
              </w:rPr>
              <w:t>Social Networking Security Policy</w:t>
            </w:r>
          </w:p>
          <w:p w:rsidR="00E914AC" w:rsidRPr="00935D53" w:rsidRDefault="00E914AC" w:rsidP="00D049A4">
            <w:pPr>
              <w:rPr>
                <w:rFonts w:ascii="Arial" w:hAnsi="Arial" w:cs="Arial"/>
                <w:sz w:val="16"/>
                <w:szCs w:val="16"/>
              </w:rPr>
            </w:pPr>
            <w:r>
              <w:rPr>
                <w:rFonts w:ascii="Arial" w:hAnsi="Arial" w:cs="Arial"/>
                <w:sz w:val="16"/>
                <w:szCs w:val="16"/>
              </w:rPr>
              <w:t>Third Party Service Providers Policy</w:t>
            </w:r>
          </w:p>
        </w:tc>
        <w:tc>
          <w:tcPr>
            <w:tcW w:w="12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21 CFR</w:t>
            </w:r>
          </w:p>
          <w:p w:rsidR="00E914AC" w:rsidRPr="00935D53" w:rsidRDefault="00E914AC" w:rsidP="00D049A4">
            <w:pPr>
              <w:rPr>
                <w:rFonts w:ascii="Arial" w:hAnsi="Arial" w:cs="Arial"/>
                <w:sz w:val="16"/>
                <w:szCs w:val="16"/>
              </w:rPr>
            </w:pPr>
            <w:r w:rsidRPr="00935D53">
              <w:rPr>
                <w:rFonts w:ascii="Arial" w:hAnsi="Arial" w:cs="Arial"/>
                <w:sz w:val="16"/>
                <w:szCs w:val="16"/>
              </w:rPr>
              <w:t>820.20b</w:t>
            </w:r>
          </w:p>
          <w:p w:rsidR="00E914AC" w:rsidRPr="00935D53" w:rsidRDefault="00E914AC" w:rsidP="00D049A4">
            <w:pPr>
              <w:rPr>
                <w:rFonts w:ascii="Arial" w:hAnsi="Arial" w:cs="Arial"/>
                <w:sz w:val="16"/>
                <w:szCs w:val="16"/>
              </w:rPr>
            </w:pPr>
            <w:r w:rsidRPr="00935D53">
              <w:rPr>
                <w:rFonts w:ascii="Arial" w:hAnsi="Arial" w:cs="Arial"/>
                <w:sz w:val="16"/>
                <w:szCs w:val="16"/>
              </w:rPr>
              <w:t>820.75b</w:t>
            </w:r>
          </w:p>
          <w:p w:rsidR="00E914AC" w:rsidRDefault="00E914AC" w:rsidP="00D049A4">
            <w:pPr>
              <w:rPr>
                <w:rFonts w:ascii="Arial" w:hAnsi="Arial" w:cs="Arial"/>
                <w:sz w:val="16"/>
                <w:szCs w:val="16"/>
              </w:rPr>
            </w:pPr>
            <w:r w:rsidRPr="00935D53">
              <w:rPr>
                <w:rFonts w:ascii="Arial" w:hAnsi="Arial" w:cs="Arial"/>
                <w:sz w:val="16"/>
                <w:szCs w:val="16"/>
              </w:rPr>
              <w:t>820.25a</w:t>
            </w:r>
          </w:p>
          <w:p w:rsidR="00C227B0" w:rsidRPr="00935D53" w:rsidRDefault="00C227B0" w:rsidP="00D049A4">
            <w:pPr>
              <w:rPr>
                <w:rFonts w:ascii="Arial" w:hAnsi="Arial" w:cs="Arial"/>
                <w:sz w:val="16"/>
                <w:szCs w:val="16"/>
              </w:rPr>
            </w:pPr>
            <w:r>
              <w:rPr>
                <w:rFonts w:ascii="Arial" w:hAnsi="Arial" w:cs="Arial"/>
                <w:sz w:val="16"/>
                <w:szCs w:val="16"/>
              </w:rPr>
              <w:t>PHIPA</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t>Physical and Environmental</w:t>
            </w:r>
          </w:p>
        </w:tc>
        <w:tc>
          <w:tcPr>
            <w:tcW w:w="36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Personnel Security Policy</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Physical Access Security Policy </w:t>
            </w:r>
          </w:p>
          <w:p w:rsidR="00E914AC" w:rsidRPr="00935D53" w:rsidRDefault="00E914AC" w:rsidP="00D049A4">
            <w:pPr>
              <w:rPr>
                <w:rFonts w:ascii="Arial" w:hAnsi="Arial" w:cs="Arial"/>
                <w:sz w:val="16"/>
                <w:szCs w:val="16"/>
              </w:rPr>
            </w:pPr>
            <w:r w:rsidRPr="00935D53">
              <w:rPr>
                <w:rFonts w:ascii="Arial" w:hAnsi="Arial" w:cs="Arial"/>
                <w:sz w:val="16"/>
                <w:szCs w:val="16"/>
              </w:rPr>
              <w:t>Physical Security Policy</w:t>
            </w:r>
          </w:p>
        </w:tc>
        <w:tc>
          <w:tcPr>
            <w:tcW w:w="12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164.310</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t>Communications and Operations</w:t>
            </w:r>
          </w:p>
        </w:tc>
        <w:tc>
          <w:tcPr>
            <w:tcW w:w="36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Account Management Policy</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Anti-Malware Policy </w:t>
            </w:r>
          </w:p>
          <w:p w:rsidR="00E914AC" w:rsidRDefault="00E914AC" w:rsidP="00D049A4">
            <w:pPr>
              <w:rPr>
                <w:rFonts w:ascii="Arial" w:hAnsi="Arial" w:cs="Arial"/>
                <w:sz w:val="16"/>
                <w:szCs w:val="16"/>
              </w:rPr>
            </w:pPr>
            <w:r w:rsidRPr="00935D53">
              <w:rPr>
                <w:rFonts w:ascii="Arial" w:hAnsi="Arial" w:cs="Arial"/>
                <w:sz w:val="16"/>
                <w:szCs w:val="16"/>
              </w:rPr>
              <w:t xml:space="preserve">Backup Policy </w:t>
            </w:r>
          </w:p>
          <w:p w:rsidR="00E914AC" w:rsidRDefault="00E914AC" w:rsidP="00D049A4">
            <w:pPr>
              <w:rPr>
                <w:rFonts w:ascii="Arial" w:hAnsi="Arial" w:cs="Arial"/>
                <w:sz w:val="16"/>
                <w:szCs w:val="16"/>
              </w:rPr>
            </w:pPr>
            <w:r>
              <w:rPr>
                <w:rFonts w:ascii="Arial" w:hAnsi="Arial" w:cs="Arial"/>
                <w:sz w:val="16"/>
                <w:szCs w:val="16"/>
              </w:rPr>
              <w:t>Bluetooth Policy</w:t>
            </w:r>
          </w:p>
          <w:p w:rsidR="00E914AC" w:rsidRDefault="00E914AC" w:rsidP="00D049A4">
            <w:pPr>
              <w:rPr>
                <w:rFonts w:ascii="Arial" w:hAnsi="Arial" w:cs="Arial"/>
                <w:sz w:val="16"/>
                <w:szCs w:val="16"/>
              </w:rPr>
            </w:pPr>
            <w:r w:rsidRPr="00935D53">
              <w:rPr>
                <w:rFonts w:ascii="Arial" w:hAnsi="Arial" w:cs="Arial"/>
                <w:sz w:val="16"/>
                <w:szCs w:val="16"/>
              </w:rPr>
              <w:t>Data Integrity Policy</w:t>
            </w:r>
          </w:p>
          <w:p w:rsidR="00E914AC" w:rsidRDefault="00E914AC" w:rsidP="00D049A4">
            <w:pPr>
              <w:rPr>
                <w:rFonts w:ascii="Arial" w:hAnsi="Arial" w:cs="Arial"/>
                <w:sz w:val="16"/>
                <w:szCs w:val="16"/>
              </w:rPr>
            </w:pPr>
            <w:r>
              <w:rPr>
                <w:rFonts w:ascii="Arial" w:hAnsi="Arial" w:cs="Arial"/>
                <w:sz w:val="16"/>
                <w:szCs w:val="16"/>
              </w:rPr>
              <w:t>Data Marking Policy</w:t>
            </w:r>
          </w:p>
          <w:p w:rsidR="00E914AC" w:rsidRPr="00935D53" w:rsidRDefault="00E914AC" w:rsidP="00D049A4">
            <w:pPr>
              <w:rPr>
                <w:rFonts w:ascii="Arial" w:hAnsi="Arial" w:cs="Arial"/>
                <w:sz w:val="16"/>
                <w:szCs w:val="16"/>
              </w:rPr>
            </w:pPr>
            <w:r>
              <w:rPr>
                <w:rFonts w:ascii="Arial" w:hAnsi="Arial" w:cs="Arial"/>
                <w:sz w:val="16"/>
                <w:szCs w:val="16"/>
              </w:rPr>
              <w:t>Data Privacy Policy</w:t>
            </w:r>
          </w:p>
          <w:p w:rsidR="00E914AC" w:rsidRPr="00935D53" w:rsidRDefault="00E914AC" w:rsidP="00D049A4">
            <w:pPr>
              <w:rPr>
                <w:rFonts w:ascii="Arial" w:hAnsi="Arial" w:cs="Arial"/>
                <w:sz w:val="16"/>
                <w:szCs w:val="16"/>
              </w:rPr>
            </w:pPr>
            <w:r w:rsidRPr="00935D53">
              <w:rPr>
                <w:rFonts w:ascii="Arial" w:hAnsi="Arial" w:cs="Arial"/>
                <w:sz w:val="16"/>
                <w:szCs w:val="16"/>
              </w:rPr>
              <w:lastRenderedPageBreak/>
              <w:t>Domain Controller Policy</w:t>
            </w:r>
          </w:p>
          <w:p w:rsidR="00E914AC" w:rsidRPr="00935D53" w:rsidRDefault="00E914AC" w:rsidP="00D049A4">
            <w:pPr>
              <w:rPr>
                <w:rFonts w:ascii="Arial" w:hAnsi="Arial" w:cs="Arial"/>
                <w:sz w:val="16"/>
                <w:szCs w:val="16"/>
              </w:rPr>
            </w:pPr>
            <w:r w:rsidRPr="00935D53">
              <w:rPr>
                <w:rFonts w:ascii="Arial" w:hAnsi="Arial" w:cs="Arial"/>
                <w:sz w:val="16"/>
                <w:szCs w:val="16"/>
              </w:rPr>
              <w:t>Domain Name System Policy</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E-commerce Policy </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Electronic Disposal Policy </w:t>
            </w:r>
          </w:p>
          <w:p w:rsidR="00E914AC" w:rsidRDefault="00E914AC" w:rsidP="00D049A4">
            <w:pPr>
              <w:rPr>
                <w:rFonts w:ascii="Arial" w:hAnsi="Arial" w:cs="Arial"/>
                <w:sz w:val="16"/>
                <w:szCs w:val="16"/>
              </w:rPr>
            </w:pPr>
            <w:r w:rsidRPr="00935D53">
              <w:rPr>
                <w:rFonts w:ascii="Arial" w:hAnsi="Arial" w:cs="Arial"/>
                <w:sz w:val="16"/>
                <w:szCs w:val="16"/>
              </w:rPr>
              <w:t>E-mail Policy</w:t>
            </w:r>
          </w:p>
          <w:p w:rsidR="00E914AC" w:rsidRDefault="00E914AC" w:rsidP="00D049A4">
            <w:pPr>
              <w:rPr>
                <w:rFonts w:ascii="Arial" w:hAnsi="Arial" w:cs="Arial"/>
                <w:sz w:val="16"/>
                <w:szCs w:val="16"/>
              </w:rPr>
            </w:pPr>
            <w:r>
              <w:rPr>
                <w:rFonts w:ascii="Arial" w:hAnsi="Arial" w:cs="Arial"/>
                <w:sz w:val="16"/>
                <w:szCs w:val="16"/>
              </w:rPr>
              <w:t>Firewall Policy</w:t>
            </w:r>
          </w:p>
          <w:p w:rsidR="00E914AC" w:rsidRPr="00935D53" w:rsidRDefault="00E914AC" w:rsidP="00D049A4">
            <w:pPr>
              <w:rPr>
                <w:rFonts w:ascii="Arial" w:hAnsi="Arial" w:cs="Arial"/>
                <w:sz w:val="16"/>
                <w:szCs w:val="16"/>
              </w:rPr>
            </w:pPr>
            <w:r>
              <w:rPr>
                <w:rFonts w:ascii="Arial" w:hAnsi="Arial" w:cs="Arial"/>
                <w:sz w:val="16"/>
                <w:szCs w:val="16"/>
              </w:rPr>
              <w:t>Guess Access Policy</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Internet Connection Policy </w:t>
            </w:r>
          </w:p>
          <w:p w:rsidR="00E914AC" w:rsidRPr="00935D53" w:rsidRDefault="00E914AC" w:rsidP="00D049A4">
            <w:pPr>
              <w:rPr>
                <w:rFonts w:ascii="Arial" w:hAnsi="Arial" w:cs="Arial"/>
                <w:sz w:val="16"/>
                <w:szCs w:val="16"/>
              </w:rPr>
            </w:pPr>
            <w:r w:rsidRPr="00935D53">
              <w:rPr>
                <w:rFonts w:ascii="Arial" w:hAnsi="Arial" w:cs="Arial"/>
                <w:sz w:val="16"/>
                <w:szCs w:val="16"/>
              </w:rPr>
              <w:t>Intrusion Detection Policy</w:t>
            </w:r>
          </w:p>
          <w:p w:rsidR="00E914AC" w:rsidRPr="00935D53" w:rsidRDefault="00E914AC" w:rsidP="00D049A4">
            <w:pPr>
              <w:rPr>
                <w:rFonts w:ascii="Arial" w:hAnsi="Arial" w:cs="Arial"/>
                <w:sz w:val="16"/>
                <w:szCs w:val="16"/>
              </w:rPr>
            </w:pPr>
            <w:r w:rsidRPr="00935D53">
              <w:rPr>
                <w:rFonts w:ascii="Arial" w:hAnsi="Arial" w:cs="Arial"/>
                <w:sz w:val="16"/>
                <w:szCs w:val="16"/>
              </w:rPr>
              <w:t>Logging Policy</w:t>
            </w:r>
          </w:p>
          <w:p w:rsidR="00E914AC" w:rsidRPr="00935D53" w:rsidRDefault="00E914AC" w:rsidP="00E914AC">
            <w:pPr>
              <w:jc w:val="left"/>
              <w:rPr>
                <w:rFonts w:ascii="Arial" w:hAnsi="Arial" w:cs="Arial"/>
                <w:sz w:val="16"/>
                <w:szCs w:val="16"/>
              </w:rPr>
            </w:pPr>
            <w:r>
              <w:rPr>
                <w:rFonts w:ascii="Arial" w:hAnsi="Arial" w:cs="Arial"/>
                <w:sz w:val="16"/>
                <w:szCs w:val="16"/>
              </w:rPr>
              <w:t xml:space="preserve">Mass </w:t>
            </w:r>
            <w:r w:rsidRPr="00935D53">
              <w:rPr>
                <w:rFonts w:ascii="Arial" w:hAnsi="Arial" w:cs="Arial"/>
                <w:sz w:val="16"/>
                <w:szCs w:val="16"/>
              </w:rPr>
              <w:t xml:space="preserve">Communication Policy </w:t>
            </w:r>
            <w:r>
              <w:rPr>
                <w:rFonts w:ascii="Arial" w:hAnsi="Arial" w:cs="Arial"/>
                <w:sz w:val="16"/>
                <w:szCs w:val="16"/>
              </w:rPr>
              <w:br/>
              <w:t>Network Address Policy</w:t>
            </w:r>
          </w:p>
          <w:p w:rsidR="00E914AC" w:rsidRPr="00935D53" w:rsidRDefault="00E914AC" w:rsidP="00D049A4">
            <w:pPr>
              <w:rPr>
                <w:rFonts w:ascii="Arial" w:hAnsi="Arial" w:cs="Arial"/>
                <w:sz w:val="16"/>
                <w:szCs w:val="16"/>
              </w:rPr>
            </w:pPr>
            <w:r w:rsidRPr="00935D53">
              <w:rPr>
                <w:rFonts w:ascii="Arial" w:hAnsi="Arial" w:cs="Arial"/>
                <w:sz w:val="16"/>
                <w:szCs w:val="16"/>
              </w:rPr>
              <w:t>Network Configuration Policy</w:t>
            </w:r>
          </w:p>
          <w:p w:rsidR="00E914AC" w:rsidRPr="00935D53" w:rsidRDefault="00E914AC" w:rsidP="00D049A4">
            <w:pPr>
              <w:rPr>
                <w:rFonts w:ascii="Arial" w:hAnsi="Arial" w:cs="Arial"/>
                <w:sz w:val="16"/>
                <w:szCs w:val="16"/>
              </w:rPr>
            </w:pPr>
            <w:r w:rsidRPr="00935D53">
              <w:rPr>
                <w:rFonts w:ascii="Arial" w:hAnsi="Arial" w:cs="Arial"/>
                <w:sz w:val="16"/>
                <w:szCs w:val="16"/>
              </w:rPr>
              <w:t>Network Documentation Policy</w:t>
            </w:r>
          </w:p>
          <w:p w:rsidR="00E914AC" w:rsidRPr="00935D53" w:rsidRDefault="00E914AC" w:rsidP="00D049A4">
            <w:pPr>
              <w:rPr>
                <w:rFonts w:ascii="Arial" w:hAnsi="Arial" w:cs="Arial"/>
                <w:sz w:val="16"/>
                <w:szCs w:val="16"/>
              </w:rPr>
            </w:pPr>
            <w:r w:rsidRPr="00935D53">
              <w:rPr>
                <w:rFonts w:ascii="Arial" w:hAnsi="Arial" w:cs="Arial"/>
                <w:sz w:val="16"/>
                <w:szCs w:val="16"/>
              </w:rPr>
              <w:t>Removable Media Policy</w:t>
            </w:r>
          </w:p>
          <w:p w:rsidR="00E914AC" w:rsidRPr="00935D53" w:rsidRDefault="00E914AC" w:rsidP="00D049A4">
            <w:pPr>
              <w:rPr>
                <w:rFonts w:ascii="Arial" w:hAnsi="Arial" w:cs="Arial"/>
                <w:sz w:val="16"/>
                <w:szCs w:val="16"/>
              </w:rPr>
            </w:pPr>
            <w:r w:rsidRPr="00935D53">
              <w:rPr>
                <w:rFonts w:ascii="Arial" w:hAnsi="Arial" w:cs="Arial"/>
                <w:sz w:val="16"/>
                <w:szCs w:val="16"/>
              </w:rPr>
              <w:t>Router Security Policy</w:t>
            </w:r>
          </w:p>
          <w:p w:rsidR="00E914AC" w:rsidRDefault="00E914AC" w:rsidP="00D049A4">
            <w:pPr>
              <w:rPr>
                <w:rFonts w:ascii="Arial" w:hAnsi="Arial" w:cs="Arial"/>
                <w:sz w:val="16"/>
                <w:szCs w:val="16"/>
              </w:rPr>
            </w:pPr>
            <w:r w:rsidRPr="00935D53">
              <w:rPr>
                <w:rFonts w:ascii="Arial" w:hAnsi="Arial" w:cs="Arial"/>
                <w:sz w:val="16"/>
                <w:szCs w:val="16"/>
              </w:rPr>
              <w:t xml:space="preserve">Security Monitoring Policy </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Server Hardening Policy </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Vendor Access Policy </w:t>
            </w:r>
          </w:p>
          <w:p w:rsidR="00E914AC" w:rsidRPr="00935D53" w:rsidRDefault="00E914AC" w:rsidP="00D049A4">
            <w:pPr>
              <w:rPr>
                <w:rFonts w:ascii="Arial" w:hAnsi="Arial" w:cs="Arial"/>
                <w:sz w:val="16"/>
                <w:szCs w:val="16"/>
              </w:rPr>
            </w:pPr>
            <w:r w:rsidRPr="00935D53">
              <w:rPr>
                <w:rFonts w:ascii="Arial" w:hAnsi="Arial" w:cs="Arial"/>
                <w:sz w:val="16"/>
                <w:szCs w:val="16"/>
              </w:rPr>
              <w:t>Workstation Security Policy</w:t>
            </w:r>
          </w:p>
        </w:tc>
        <w:tc>
          <w:tcPr>
            <w:tcW w:w="12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lastRenderedPageBreak/>
              <w:t>820-60</w:t>
            </w:r>
          </w:p>
          <w:p w:rsidR="00E914AC" w:rsidRPr="00935D53" w:rsidRDefault="00E914AC" w:rsidP="00D049A4">
            <w:pPr>
              <w:rPr>
                <w:rFonts w:ascii="Arial" w:hAnsi="Arial" w:cs="Arial"/>
                <w:sz w:val="16"/>
                <w:szCs w:val="16"/>
              </w:rPr>
            </w:pPr>
            <w:r w:rsidRPr="00935D53">
              <w:rPr>
                <w:rFonts w:ascii="Arial" w:hAnsi="Arial" w:cs="Arial"/>
                <w:sz w:val="16"/>
                <w:szCs w:val="16"/>
              </w:rPr>
              <w:t>820-65</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lastRenderedPageBreak/>
              <w:t>Access Control</w:t>
            </w:r>
          </w:p>
        </w:tc>
        <w:tc>
          <w:tcPr>
            <w:tcW w:w="36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Admin Special Access Policy</w:t>
            </w:r>
          </w:p>
          <w:p w:rsidR="00E914AC" w:rsidRDefault="00E914AC" w:rsidP="00D049A4">
            <w:pPr>
              <w:rPr>
                <w:rFonts w:ascii="Arial" w:hAnsi="Arial" w:cs="Arial"/>
                <w:sz w:val="16"/>
                <w:szCs w:val="16"/>
              </w:rPr>
            </w:pPr>
            <w:r w:rsidRPr="00935D53">
              <w:rPr>
                <w:rFonts w:ascii="Arial" w:hAnsi="Arial" w:cs="Arial"/>
                <w:sz w:val="16"/>
                <w:szCs w:val="16"/>
              </w:rPr>
              <w:t xml:space="preserve">Asset </w:t>
            </w:r>
            <w:r>
              <w:rPr>
                <w:rFonts w:ascii="Arial" w:hAnsi="Arial" w:cs="Arial"/>
                <w:sz w:val="16"/>
                <w:szCs w:val="16"/>
              </w:rPr>
              <w:t>Management</w:t>
            </w:r>
            <w:r w:rsidRPr="00935D53">
              <w:rPr>
                <w:rFonts w:ascii="Arial" w:hAnsi="Arial" w:cs="Arial"/>
                <w:sz w:val="16"/>
                <w:szCs w:val="16"/>
              </w:rPr>
              <w:t xml:space="preserve"> Policy</w:t>
            </w:r>
          </w:p>
          <w:p w:rsidR="00E914AC" w:rsidRPr="00935D53" w:rsidRDefault="00E914AC" w:rsidP="00D049A4">
            <w:pPr>
              <w:rPr>
                <w:rFonts w:ascii="Arial" w:hAnsi="Arial" w:cs="Arial"/>
                <w:sz w:val="16"/>
                <w:szCs w:val="16"/>
              </w:rPr>
            </w:pPr>
            <w:r>
              <w:rPr>
                <w:rFonts w:ascii="Arial" w:hAnsi="Arial" w:cs="Arial"/>
                <w:sz w:val="16"/>
                <w:szCs w:val="16"/>
              </w:rPr>
              <w:t>Bring Your Own Device Policy</w:t>
            </w:r>
          </w:p>
          <w:p w:rsidR="00E914AC" w:rsidRPr="00935D53" w:rsidRDefault="00E914AC" w:rsidP="00D049A4">
            <w:pPr>
              <w:rPr>
                <w:rFonts w:ascii="Arial" w:hAnsi="Arial" w:cs="Arial"/>
                <w:sz w:val="16"/>
                <w:szCs w:val="16"/>
              </w:rPr>
            </w:pPr>
            <w:r>
              <w:rPr>
                <w:rFonts w:ascii="Arial" w:hAnsi="Arial" w:cs="Arial"/>
                <w:sz w:val="16"/>
                <w:szCs w:val="16"/>
              </w:rPr>
              <w:t>Guest Access Policy</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Identification and Authentication </w:t>
            </w:r>
          </w:p>
          <w:p w:rsidR="00E914AC" w:rsidRDefault="00E914AC" w:rsidP="00D049A4">
            <w:pPr>
              <w:rPr>
                <w:rFonts w:ascii="Arial" w:hAnsi="Arial" w:cs="Arial"/>
                <w:sz w:val="16"/>
                <w:szCs w:val="16"/>
              </w:rPr>
            </w:pPr>
            <w:r w:rsidRPr="00935D53">
              <w:rPr>
                <w:rFonts w:ascii="Arial" w:hAnsi="Arial" w:cs="Arial"/>
                <w:sz w:val="16"/>
                <w:szCs w:val="16"/>
              </w:rPr>
              <w:t>Logical Access Controls Policy</w:t>
            </w:r>
          </w:p>
          <w:p w:rsidR="00E914AC" w:rsidRPr="00935D53" w:rsidRDefault="00E914AC" w:rsidP="00D049A4">
            <w:pPr>
              <w:rPr>
                <w:rFonts w:ascii="Arial" w:hAnsi="Arial" w:cs="Arial"/>
                <w:sz w:val="16"/>
                <w:szCs w:val="16"/>
              </w:rPr>
            </w:pPr>
            <w:r>
              <w:rPr>
                <w:rFonts w:ascii="Arial" w:hAnsi="Arial" w:cs="Arial"/>
                <w:sz w:val="16"/>
                <w:szCs w:val="16"/>
              </w:rPr>
              <w:t>Network Access Policy</w:t>
            </w:r>
          </w:p>
          <w:p w:rsidR="00E914AC" w:rsidRPr="00935D53" w:rsidRDefault="00E914AC" w:rsidP="00D049A4">
            <w:pPr>
              <w:rPr>
                <w:rFonts w:ascii="Arial" w:hAnsi="Arial" w:cs="Arial"/>
                <w:sz w:val="16"/>
                <w:szCs w:val="16"/>
              </w:rPr>
            </w:pPr>
            <w:r>
              <w:rPr>
                <w:rFonts w:ascii="Arial" w:hAnsi="Arial" w:cs="Arial"/>
                <w:sz w:val="16"/>
                <w:szCs w:val="16"/>
              </w:rPr>
              <w:t xml:space="preserve">Password </w:t>
            </w:r>
            <w:r w:rsidRPr="00935D53">
              <w:rPr>
                <w:rFonts w:ascii="Arial" w:hAnsi="Arial" w:cs="Arial"/>
                <w:sz w:val="16"/>
                <w:szCs w:val="16"/>
              </w:rPr>
              <w:t>Policy</w:t>
            </w:r>
          </w:p>
          <w:p w:rsidR="00E914AC" w:rsidRPr="00935D53" w:rsidRDefault="000C73EB" w:rsidP="00D049A4">
            <w:pPr>
              <w:rPr>
                <w:rFonts w:ascii="Arial" w:hAnsi="Arial" w:cs="Arial"/>
                <w:sz w:val="16"/>
                <w:szCs w:val="16"/>
              </w:rPr>
            </w:pPr>
            <w:r>
              <w:rPr>
                <w:rFonts w:ascii="Arial" w:hAnsi="Arial" w:cs="Arial"/>
                <w:sz w:val="16"/>
                <w:szCs w:val="16"/>
              </w:rPr>
              <w:t>Mobile Device Policy</w:t>
            </w:r>
            <w:r w:rsidR="00E914AC" w:rsidRPr="00935D53">
              <w:rPr>
                <w:rFonts w:ascii="Arial" w:hAnsi="Arial" w:cs="Arial"/>
                <w:sz w:val="16"/>
                <w:szCs w:val="16"/>
              </w:rPr>
              <w:t xml:space="preserve"> </w:t>
            </w:r>
          </w:p>
          <w:p w:rsidR="00E914AC" w:rsidRDefault="00E914AC" w:rsidP="00D049A4">
            <w:pPr>
              <w:rPr>
                <w:rFonts w:ascii="Arial" w:hAnsi="Arial" w:cs="Arial"/>
                <w:sz w:val="16"/>
                <w:szCs w:val="16"/>
              </w:rPr>
            </w:pPr>
            <w:r w:rsidRPr="00935D53">
              <w:rPr>
                <w:rFonts w:ascii="Arial" w:hAnsi="Arial" w:cs="Arial"/>
                <w:sz w:val="16"/>
                <w:szCs w:val="16"/>
              </w:rPr>
              <w:t>Remote Access Policy</w:t>
            </w:r>
          </w:p>
          <w:p w:rsidR="00E914AC" w:rsidRPr="00935D53" w:rsidRDefault="00E914AC" w:rsidP="00D049A4">
            <w:pPr>
              <w:rPr>
                <w:rFonts w:ascii="Arial" w:hAnsi="Arial" w:cs="Arial"/>
                <w:sz w:val="16"/>
                <w:szCs w:val="16"/>
              </w:rPr>
            </w:pPr>
            <w:r>
              <w:rPr>
                <w:rFonts w:ascii="Arial" w:hAnsi="Arial" w:cs="Arial"/>
                <w:sz w:val="16"/>
                <w:szCs w:val="16"/>
              </w:rPr>
              <w:t>Securing Information Systems Policy</w:t>
            </w:r>
          </w:p>
          <w:p w:rsidR="00E914AC" w:rsidRDefault="00E914AC" w:rsidP="00D049A4">
            <w:pPr>
              <w:rPr>
                <w:rFonts w:ascii="Arial" w:hAnsi="Arial" w:cs="Arial"/>
                <w:sz w:val="16"/>
                <w:szCs w:val="16"/>
              </w:rPr>
            </w:pPr>
            <w:r w:rsidRPr="00935D53">
              <w:rPr>
                <w:rFonts w:ascii="Arial" w:hAnsi="Arial" w:cs="Arial"/>
                <w:sz w:val="16"/>
                <w:szCs w:val="16"/>
              </w:rPr>
              <w:t>Securing Sensitive Information Policy</w:t>
            </w:r>
          </w:p>
          <w:p w:rsidR="00E914AC" w:rsidRPr="00935D53" w:rsidRDefault="00E914AC" w:rsidP="00D049A4">
            <w:pPr>
              <w:rPr>
                <w:rFonts w:ascii="Arial" w:hAnsi="Arial" w:cs="Arial"/>
                <w:sz w:val="16"/>
                <w:szCs w:val="16"/>
              </w:rPr>
            </w:pPr>
            <w:r>
              <w:rPr>
                <w:rFonts w:ascii="Arial" w:hAnsi="Arial" w:cs="Arial"/>
                <w:sz w:val="16"/>
                <w:szCs w:val="16"/>
              </w:rPr>
              <w:t>Smartphone Policy</w:t>
            </w:r>
          </w:p>
          <w:p w:rsidR="00E914AC" w:rsidRPr="00935D53" w:rsidRDefault="00E914AC" w:rsidP="00D049A4">
            <w:pPr>
              <w:rPr>
                <w:rFonts w:ascii="Arial" w:hAnsi="Arial" w:cs="Arial"/>
                <w:sz w:val="16"/>
                <w:szCs w:val="16"/>
              </w:rPr>
            </w:pPr>
            <w:r w:rsidRPr="00935D53">
              <w:rPr>
                <w:rFonts w:ascii="Arial" w:hAnsi="Arial" w:cs="Arial"/>
                <w:sz w:val="16"/>
                <w:szCs w:val="16"/>
              </w:rPr>
              <w:t>System Update Policy</w:t>
            </w:r>
          </w:p>
          <w:p w:rsidR="00E914AC" w:rsidRPr="00935D53" w:rsidRDefault="00E914AC" w:rsidP="00D049A4">
            <w:pPr>
              <w:rPr>
                <w:rFonts w:ascii="Arial" w:hAnsi="Arial" w:cs="Arial"/>
                <w:sz w:val="16"/>
                <w:szCs w:val="16"/>
              </w:rPr>
            </w:pPr>
            <w:r w:rsidRPr="00935D53">
              <w:rPr>
                <w:rFonts w:ascii="Arial" w:hAnsi="Arial" w:cs="Arial"/>
                <w:sz w:val="16"/>
                <w:szCs w:val="16"/>
              </w:rPr>
              <w:t>User Privilege Policy</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Web Policy </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Wireless Access Policy </w:t>
            </w:r>
          </w:p>
        </w:tc>
        <w:tc>
          <w:tcPr>
            <w:tcW w:w="12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422.501</w:t>
            </w:r>
          </w:p>
          <w:p w:rsidR="00E914AC" w:rsidRPr="00935D53" w:rsidRDefault="00E914AC" w:rsidP="00D049A4">
            <w:pPr>
              <w:rPr>
                <w:rFonts w:ascii="Arial" w:hAnsi="Arial" w:cs="Arial"/>
                <w:sz w:val="16"/>
                <w:szCs w:val="16"/>
              </w:rPr>
            </w:pPr>
            <w:r w:rsidRPr="00935D53">
              <w:rPr>
                <w:rFonts w:ascii="Arial" w:hAnsi="Arial" w:cs="Arial"/>
                <w:sz w:val="16"/>
                <w:szCs w:val="16"/>
              </w:rPr>
              <w:t>495.346</w:t>
            </w:r>
          </w:p>
          <w:p w:rsidR="00E914AC" w:rsidRPr="00935D53" w:rsidRDefault="00E914AC" w:rsidP="00D049A4">
            <w:pPr>
              <w:rPr>
                <w:rFonts w:ascii="Arial" w:hAnsi="Arial" w:cs="Arial"/>
                <w:sz w:val="16"/>
                <w:szCs w:val="16"/>
              </w:rPr>
            </w:pPr>
            <w:r w:rsidRPr="00935D53">
              <w:rPr>
                <w:rFonts w:ascii="Arial" w:hAnsi="Arial" w:cs="Arial"/>
                <w:sz w:val="16"/>
                <w:szCs w:val="16"/>
              </w:rPr>
              <w:t>21 CFR</w:t>
            </w:r>
          </w:p>
          <w:p w:rsidR="00E914AC" w:rsidRPr="00935D53" w:rsidRDefault="00E914AC" w:rsidP="00D049A4">
            <w:pPr>
              <w:rPr>
                <w:rFonts w:ascii="Arial" w:hAnsi="Arial" w:cs="Arial"/>
                <w:sz w:val="16"/>
                <w:szCs w:val="16"/>
              </w:rPr>
            </w:pPr>
            <w:r w:rsidRPr="00935D53">
              <w:rPr>
                <w:rFonts w:ascii="Arial" w:hAnsi="Arial" w:cs="Arial"/>
                <w:sz w:val="16"/>
                <w:szCs w:val="16"/>
              </w:rPr>
              <w:t>11.1e</w:t>
            </w:r>
          </w:p>
          <w:p w:rsidR="00E914AC" w:rsidRPr="00935D53" w:rsidRDefault="00E914AC" w:rsidP="00D049A4">
            <w:pPr>
              <w:rPr>
                <w:rFonts w:ascii="Arial" w:hAnsi="Arial" w:cs="Arial"/>
                <w:sz w:val="16"/>
                <w:szCs w:val="16"/>
              </w:rPr>
            </w:pPr>
            <w:r w:rsidRPr="00935D53">
              <w:rPr>
                <w:rFonts w:ascii="Arial" w:hAnsi="Arial" w:cs="Arial"/>
                <w:sz w:val="16"/>
                <w:szCs w:val="16"/>
              </w:rPr>
              <w:t>11.10d</w:t>
            </w:r>
          </w:p>
          <w:p w:rsidR="00E914AC" w:rsidRPr="00935D53" w:rsidRDefault="00E914AC" w:rsidP="00D049A4">
            <w:pPr>
              <w:rPr>
                <w:rFonts w:ascii="Arial" w:hAnsi="Arial" w:cs="Arial"/>
                <w:sz w:val="16"/>
                <w:szCs w:val="16"/>
              </w:rPr>
            </w:pPr>
            <w:r w:rsidRPr="00935D53">
              <w:rPr>
                <w:rFonts w:ascii="Arial" w:hAnsi="Arial" w:cs="Arial"/>
                <w:sz w:val="16"/>
                <w:szCs w:val="16"/>
              </w:rPr>
              <w:t>11.10k</w:t>
            </w:r>
          </w:p>
          <w:p w:rsidR="00E914AC" w:rsidRPr="00935D53" w:rsidRDefault="00E914AC" w:rsidP="00D049A4">
            <w:pPr>
              <w:rPr>
                <w:rFonts w:ascii="Arial" w:hAnsi="Arial" w:cs="Arial"/>
                <w:sz w:val="16"/>
                <w:szCs w:val="16"/>
              </w:rPr>
            </w:pPr>
          </w:p>
        </w:tc>
      </w:tr>
      <w:tr w:rsidR="00E914AC" w:rsidRPr="00935D53" w:rsidTr="00E914AC">
        <w:tc>
          <w:tcPr>
            <w:tcW w:w="3748" w:type="dxa"/>
            <w:shd w:val="clear" w:color="auto" w:fill="auto"/>
          </w:tcPr>
          <w:p w:rsidR="00E914AC" w:rsidRPr="00935D53" w:rsidRDefault="00E914AC" w:rsidP="00E914AC">
            <w:pPr>
              <w:jc w:val="left"/>
              <w:rPr>
                <w:rFonts w:ascii="Arial" w:hAnsi="Arial" w:cs="Arial"/>
              </w:rPr>
            </w:pPr>
            <w:r w:rsidRPr="00935D53">
              <w:rPr>
                <w:rFonts w:ascii="Arial" w:hAnsi="Arial" w:cs="Arial"/>
              </w:rPr>
              <w:t>Acquisition Development and Maintenance</w:t>
            </w:r>
          </w:p>
        </w:tc>
        <w:tc>
          <w:tcPr>
            <w:tcW w:w="36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 xml:space="preserve">Acquisition and Procurement Policy </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Application Implementation Policy </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Approved Application Policy </w:t>
            </w:r>
          </w:p>
          <w:p w:rsidR="00E914AC" w:rsidRPr="00935D53" w:rsidRDefault="00E914AC" w:rsidP="00D049A4">
            <w:pPr>
              <w:rPr>
                <w:rFonts w:ascii="Arial" w:hAnsi="Arial" w:cs="Arial"/>
                <w:sz w:val="16"/>
                <w:szCs w:val="16"/>
              </w:rPr>
            </w:pPr>
            <w:r w:rsidRPr="00935D53">
              <w:rPr>
                <w:rFonts w:ascii="Arial" w:hAnsi="Arial" w:cs="Arial"/>
                <w:sz w:val="16"/>
                <w:szCs w:val="16"/>
              </w:rPr>
              <w:t>Audit Trails Policy</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Change Management Policy </w:t>
            </w:r>
          </w:p>
          <w:p w:rsidR="00E914AC" w:rsidRDefault="00E914AC" w:rsidP="00D049A4">
            <w:pPr>
              <w:rPr>
                <w:rFonts w:ascii="Arial" w:hAnsi="Arial" w:cs="Arial"/>
                <w:sz w:val="16"/>
                <w:szCs w:val="16"/>
              </w:rPr>
            </w:pPr>
            <w:r w:rsidRPr="00935D53">
              <w:rPr>
                <w:rFonts w:ascii="Arial" w:hAnsi="Arial" w:cs="Arial"/>
                <w:sz w:val="16"/>
                <w:szCs w:val="16"/>
              </w:rPr>
              <w:t>Encryption Policy</w:t>
            </w:r>
          </w:p>
          <w:p w:rsidR="00E914AC" w:rsidRPr="00935D53" w:rsidRDefault="00E914AC" w:rsidP="00D049A4">
            <w:pPr>
              <w:rPr>
                <w:rFonts w:ascii="Arial" w:hAnsi="Arial" w:cs="Arial"/>
                <w:sz w:val="16"/>
                <w:szCs w:val="16"/>
              </w:rPr>
            </w:pPr>
            <w:r>
              <w:rPr>
                <w:rFonts w:ascii="Arial" w:hAnsi="Arial" w:cs="Arial"/>
                <w:sz w:val="16"/>
                <w:szCs w:val="16"/>
              </w:rPr>
              <w:t>Green Computing Policy</w:t>
            </w:r>
          </w:p>
          <w:p w:rsidR="00E914AC" w:rsidRPr="00935D53" w:rsidRDefault="00E914AC" w:rsidP="00D049A4">
            <w:pPr>
              <w:rPr>
                <w:rFonts w:ascii="Arial" w:hAnsi="Arial" w:cs="Arial"/>
                <w:sz w:val="16"/>
                <w:szCs w:val="16"/>
              </w:rPr>
            </w:pPr>
            <w:r w:rsidRPr="00935D53">
              <w:rPr>
                <w:rFonts w:ascii="Arial" w:hAnsi="Arial" w:cs="Arial"/>
                <w:sz w:val="16"/>
                <w:szCs w:val="16"/>
              </w:rPr>
              <w:t>Hardware and Software Maintenance</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Patch Management Policy </w:t>
            </w:r>
          </w:p>
          <w:p w:rsidR="00E914AC" w:rsidRDefault="00E914AC" w:rsidP="00D049A4">
            <w:pPr>
              <w:rPr>
                <w:rFonts w:ascii="Arial" w:hAnsi="Arial" w:cs="Arial"/>
                <w:sz w:val="16"/>
                <w:szCs w:val="16"/>
              </w:rPr>
            </w:pPr>
            <w:r w:rsidRPr="00935D53">
              <w:rPr>
                <w:rFonts w:ascii="Arial" w:hAnsi="Arial" w:cs="Arial"/>
                <w:sz w:val="16"/>
                <w:szCs w:val="16"/>
              </w:rPr>
              <w:t>Production Input Output Controls</w:t>
            </w:r>
          </w:p>
          <w:p w:rsidR="00E914AC" w:rsidRDefault="00E914AC" w:rsidP="00D049A4">
            <w:pPr>
              <w:rPr>
                <w:rFonts w:ascii="Arial" w:hAnsi="Arial" w:cs="Arial"/>
                <w:sz w:val="16"/>
                <w:szCs w:val="16"/>
              </w:rPr>
            </w:pPr>
            <w:r>
              <w:rPr>
                <w:rFonts w:ascii="Arial" w:hAnsi="Arial" w:cs="Arial"/>
                <w:sz w:val="16"/>
                <w:szCs w:val="16"/>
              </w:rPr>
              <w:t>Quality Assurance Policy</w:t>
            </w:r>
          </w:p>
          <w:p w:rsidR="00E914AC" w:rsidRDefault="00E914AC" w:rsidP="00D049A4">
            <w:pPr>
              <w:rPr>
                <w:rFonts w:ascii="Arial" w:hAnsi="Arial" w:cs="Arial"/>
                <w:sz w:val="16"/>
                <w:szCs w:val="16"/>
              </w:rPr>
            </w:pPr>
            <w:r w:rsidRPr="005354F1">
              <w:rPr>
                <w:rFonts w:ascii="Arial" w:hAnsi="Arial" w:cs="Arial"/>
                <w:sz w:val="16"/>
                <w:szCs w:val="16"/>
              </w:rPr>
              <w:t>Secure Development Lifecycle Policy</w:t>
            </w:r>
          </w:p>
          <w:p w:rsidR="00E914AC" w:rsidRDefault="00E914AC" w:rsidP="00D049A4">
            <w:pPr>
              <w:rPr>
                <w:rFonts w:ascii="Arial" w:hAnsi="Arial" w:cs="Arial"/>
                <w:sz w:val="16"/>
                <w:szCs w:val="16"/>
              </w:rPr>
            </w:pPr>
            <w:r>
              <w:rPr>
                <w:rFonts w:ascii="Arial" w:hAnsi="Arial" w:cs="Arial"/>
                <w:sz w:val="16"/>
                <w:szCs w:val="16"/>
              </w:rPr>
              <w:t>Server Certificates Policy</w:t>
            </w:r>
          </w:p>
          <w:p w:rsidR="00E914AC" w:rsidRPr="00935D53" w:rsidRDefault="00E914AC" w:rsidP="00D049A4">
            <w:pPr>
              <w:rPr>
                <w:rFonts w:ascii="Arial" w:hAnsi="Arial" w:cs="Arial"/>
                <w:sz w:val="16"/>
                <w:szCs w:val="16"/>
              </w:rPr>
            </w:pPr>
            <w:r>
              <w:rPr>
                <w:rFonts w:ascii="Arial" w:hAnsi="Arial" w:cs="Arial"/>
                <w:sz w:val="16"/>
                <w:szCs w:val="16"/>
              </w:rPr>
              <w:t>Software Development Policy</w:t>
            </w:r>
          </w:p>
          <w:p w:rsidR="00E914AC" w:rsidRDefault="00E914AC" w:rsidP="00D049A4">
            <w:pPr>
              <w:rPr>
                <w:rFonts w:ascii="Arial" w:hAnsi="Arial" w:cs="Arial"/>
                <w:sz w:val="16"/>
                <w:szCs w:val="16"/>
              </w:rPr>
            </w:pPr>
            <w:r w:rsidRPr="00935D53">
              <w:rPr>
                <w:rFonts w:ascii="Arial" w:hAnsi="Arial" w:cs="Arial"/>
                <w:sz w:val="16"/>
                <w:szCs w:val="16"/>
              </w:rPr>
              <w:t>VPN Policy</w:t>
            </w:r>
          </w:p>
          <w:p w:rsidR="00E914AC" w:rsidRPr="00935D53" w:rsidRDefault="00E914AC" w:rsidP="00D049A4">
            <w:pPr>
              <w:rPr>
                <w:rFonts w:ascii="Arial" w:hAnsi="Arial" w:cs="Arial"/>
                <w:sz w:val="16"/>
                <w:szCs w:val="16"/>
              </w:rPr>
            </w:pPr>
            <w:r>
              <w:rPr>
                <w:rFonts w:ascii="Arial" w:hAnsi="Arial" w:cs="Arial"/>
                <w:sz w:val="16"/>
                <w:szCs w:val="16"/>
              </w:rPr>
              <w:t>Web Site Policy</w:t>
            </w:r>
          </w:p>
        </w:tc>
        <w:tc>
          <w:tcPr>
            <w:tcW w:w="12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495.348</w:t>
            </w:r>
          </w:p>
          <w:p w:rsidR="00E914AC" w:rsidRPr="00935D53" w:rsidRDefault="00E914AC" w:rsidP="00D049A4">
            <w:pPr>
              <w:rPr>
                <w:rFonts w:ascii="Arial" w:hAnsi="Arial" w:cs="Arial"/>
                <w:sz w:val="16"/>
                <w:szCs w:val="16"/>
              </w:rPr>
            </w:pPr>
            <w:r w:rsidRPr="00935D53">
              <w:rPr>
                <w:rFonts w:ascii="Arial" w:hAnsi="Arial" w:cs="Arial"/>
                <w:sz w:val="16"/>
                <w:szCs w:val="16"/>
              </w:rPr>
              <w:t>820.50</w:t>
            </w:r>
          </w:p>
          <w:p w:rsidR="00E914AC" w:rsidRPr="00935D53" w:rsidRDefault="00E914AC" w:rsidP="00D049A4">
            <w:pPr>
              <w:rPr>
                <w:rFonts w:ascii="Arial" w:hAnsi="Arial" w:cs="Arial"/>
                <w:sz w:val="16"/>
                <w:szCs w:val="16"/>
              </w:rPr>
            </w:pPr>
            <w:r w:rsidRPr="00935D53">
              <w:rPr>
                <w:rFonts w:ascii="Arial" w:hAnsi="Arial" w:cs="Arial"/>
                <w:sz w:val="16"/>
                <w:szCs w:val="16"/>
              </w:rPr>
              <w:t>820.80</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t>Incident Management</w:t>
            </w:r>
          </w:p>
        </w:tc>
        <w:tc>
          <w:tcPr>
            <w:tcW w:w="3646" w:type="dxa"/>
            <w:shd w:val="clear" w:color="auto" w:fill="auto"/>
          </w:tcPr>
          <w:p w:rsidR="00E914AC" w:rsidRDefault="00E914AC" w:rsidP="00D049A4">
            <w:pPr>
              <w:rPr>
                <w:rFonts w:ascii="Arial" w:hAnsi="Arial" w:cs="Arial"/>
                <w:sz w:val="16"/>
                <w:szCs w:val="16"/>
              </w:rPr>
            </w:pPr>
            <w:r>
              <w:rPr>
                <w:rFonts w:ascii="Arial" w:hAnsi="Arial" w:cs="Arial"/>
                <w:sz w:val="16"/>
                <w:szCs w:val="16"/>
              </w:rPr>
              <w:t>Identity Theft Protection Policy</w:t>
            </w:r>
          </w:p>
          <w:p w:rsidR="00E914AC" w:rsidRPr="00935D53" w:rsidRDefault="00E914AC" w:rsidP="00D049A4">
            <w:pPr>
              <w:rPr>
                <w:rFonts w:ascii="Arial" w:hAnsi="Arial" w:cs="Arial"/>
                <w:sz w:val="16"/>
                <w:szCs w:val="16"/>
              </w:rPr>
            </w:pPr>
            <w:r w:rsidRPr="00935D53">
              <w:rPr>
                <w:rFonts w:ascii="Arial" w:hAnsi="Arial" w:cs="Arial"/>
                <w:sz w:val="16"/>
                <w:szCs w:val="16"/>
              </w:rPr>
              <w:t>Incident Response Policy</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Incident Response Plan </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Reporting Violations Policy </w:t>
            </w:r>
          </w:p>
        </w:tc>
        <w:tc>
          <w:tcPr>
            <w:tcW w:w="1246" w:type="dxa"/>
            <w:shd w:val="clear" w:color="auto" w:fill="auto"/>
          </w:tcPr>
          <w:p w:rsidR="00E914AC" w:rsidRDefault="00E914AC" w:rsidP="00D049A4">
            <w:pPr>
              <w:rPr>
                <w:rFonts w:ascii="Arial" w:hAnsi="Arial" w:cs="Arial"/>
                <w:sz w:val="16"/>
                <w:szCs w:val="16"/>
              </w:rPr>
            </w:pPr>
            <w:r w:rsidRPr="00935D53">
              <w:rPr>
                <w:rFonts w:ascii="Arial" w:hAnsi="Arial" w:cs="Arial"/>
                <w:sz w:val="16"/>
                <w:szCs w:val="16"/>
              </w:rPr>
              <w:t>422.128</w:t>
            </w:r>
          </w:p>
          <w:p w:rsidR="00E914AC" w:rsidRPr="00267B95" w:rsidRDefault="00E914AC" w:rsidP="00D049A4">
            <w:pPr>
              <w:rPr>
                <w:rFonts w:ascii="Arial" w:hAnsi="Arial" w:cs="Arial"/>
                <w:sz w:val="16"/>
                <w:szCs w:val="16"/>
              </w:rPr>
            </w:pPr>
            <w:r w:rsidRPr="00267B95">
              <w:rPr>
                <w:rFonts w:ascii="Arial" w:hAnsi="Arial" w:cs="Arial"/>
                <w:sz w:val="16"/>
                <w:szCs w:val="16"/>
              </w:rPr>
              <w:t>ARRA</w:t>
            </w:r>
          </w:p>
          <w:p w:rsidR="00E914AC" w:rsidRPr="00935D53" w:rsidRDefault="00E914AC" w:rsidP="00D049A4">
            <w:pPr>
              <w:rPr>
                <w:rFonts w:ascii="Arial" w:hAnsi="Arial" w:cs="Arial"/>
                <w:sz w:val="16"/>
                <w:szCs w:val="16"/>
              </w:rPr>
            </w:pPr>
            <w:r w:rsidRPr="00267B95">
              <w:rPr>
                <w:rFonts w:ascii="Arial" w:hAnsi="Arial" w:cs="Arial"/>
                <w:sz w:val="16"/>
                <w:szCs w:val="16"/>
              </w:rPr>
              <w:t>13402</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t>Business Continuity Management</w:t>
            </w:r>
          </w:p>
        </w:tc>
        <w:tc>
          <w:tcPr>
            <w:tcW w:w="36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 xml:space="preserve">Business Continuity Plan </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Business Continuity Policy </w:t>
            </w:r>
          </w:p>
          <w:p w:rsidR="00E914AC" w:rsidRPr="00935D53" w:rsidRDefault="00E914AC" w:rsidP="00D049A4">
            <w:pPr>
              <w:rPr>
                <w:rFonts w:ascii="Arial" w:hAnsi="Arial" w:cs="Arial"/>
                <w:sz w:val="16"/>
                <w:szCs w:val="16"/>
              </w:rPr>
            </w:pPr>
            <w:r w:rsidRPr="00935D53">
              <w:rPr>
                <w:rFonts w:ascii="Arial" w:hAnsi="Arial" w:cs="Arial"/>
                <w:sz w:val="16"/>
                <w:szCs w:val="16"/>
              </w:rPr>
              <w:t xml:space="preserve">Business Resumption Plan </w:t>
            </w:r>
          </w:p>
          <w:p w:rsidR="00E914AC" w:rsidRPr="00935D53" w:rsidRDefault="00E914AC" w:rsidP="00D049A4">
            <w:pPr>
              <w:rPr>
                <w:rFonts w:ascii="Arial" w:hAnsi="Arial" w:cs="Arial"/>
                <w:sz w:val="16"/>
                <w:szCs w:val="16"/>
              </w:rPr>
            </w:pPr>
            <w:r w:rsidRPr="00935D53">
              <w:rPr>
                <w:rFonts w:ascii="Arial" w:hAnsi="Arial" w:cs="Arial"/>
                <w:sz w:val="16"/>
                <w:szCs w:val="16"/>
              </w:rPr>
              <w:lastRenderedPageBreak/>
              <w:t>Continuity Communications Plan</w:t>
            </w:r>
          </w:p>
          <w:p w:rsidR="00E914AC" w:rsidRPr="00935D53" w:rsidRDefault="00E914AC" w:rsidP="00D049A4">
            <w:pPr>
              <w:rPr>
                <w:rFonts w:ascii="Arial" w:hAnsi="Arial" w:cs="Arial"/>
                <w:sz w:val="16"/>
                <w:szCs w:val="16"/>
              </w:rPr>
            </w:pPr>
            <w:proofErr w:type="spellStart"/>
            <w:r w:rsidRPr="00935D53">
              <w:rPr>
                <w:rFonts w:ascii="Arial" w:hAnsi="Arial" w:cs="Arial"/>
                <w:sz w:val="16"/>
                <w:szCs w:val="16"/>
              </w:rPr>
              <w:t>Dept</w:t>
            </w:r>
            <w:proofErr w:type="spellEnd"/>
            <w:r w:rsidRPr="00935D53">
              <w:rPr>
                <w:rFonts w:ascii="Arial" w:hAnsi="Arial" w:cs="Arial"/>
                <w:sz w:val="16"/>
                <w:szCs w:val="16"/>
              </w:rPr>
              <w:t xml:space="preserve"> Continuity of Operations Plan</w:t>
            </w:r>
          </w:p>
          <w:p w:rsidR="00E914AC" w:rsidRDefault="00E914AC" w:rsidP="00D049A4">
            <w:pPr>
              <w:rPr>
                <w:rFonts w:ascii="Arial" w:hAnsi="Arial" w:cs="Arial"/>
                <w:sz w:val="16"/>
                <w:szCs w:val="16"/>
              </w:rPr>
            </w:pPr>
            <w:r w:rsidRPr="00935D53">
              <w:rPr>
                <w:rFonts w:ascii="Arial" w:hAnsi="Arial" w:cs="Arial"/>
                <w:sz w:val="16"/>
                <w:szCs w:val="16"/>
              </w:rPr>
              <w:t xml:space="preserve">IS Disaster Recovery Plan </w:t>
            </w:r>
          </w:p>
          <w:p w:rsidR="002F2DCB" w:rsidRPr="00935D53" w:rsidRDefault="002F2DCB" w:rsidP="00D049A4">
            <w:pPr>
              <w:rPr>
                <w:rFonts w:ascii="Arial" w:hAnsi="Arial" w:cs="Arial"/>
                <w:sz w:val="16"/>
                <w:szCs w:val="16"/>
              </w:rPr>
            </w:pPr>
            <w:r>
              <w:rPr>
                <w:rFonts w:ascii="Arial" w:hAnsi="Arial" w:cs="Arial"/>
                <w:sz w:val="16"/>
                <w:szCs w:val="16"/>
              </w:rPr>
              <w:t>Resilience Policy</w:t>
            </w:r>
          </w:p>
        </w:tc>
        <w:tc>
          <w:tcPr>
            <w:tcW w:w="12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lastRenderedPageBreak/>
              <w:t>164.308</w:t>
            </w:r>
          </w:p>
        </w:tc>
      </w:tr>
      <w:tr w:rsidR="00E914AC" w:rsidRPr="00935D53" w:rsidTr="00E914AC">
        <w:tc>
          <w:tcPr>
            <w:tcW w:w="3748" w:type="dxa"/>
            <w:shd w:val="clear" w:color="auto" w:fill="auto"/>
          </w:tcPr>
          <w:p w:rsidR="00E914AC" w:rsidRPr="00935D53" w:rsidRDefault="00E914AC" w:rsidP="00D049A4">
            <w:pPr>
              <w:rPr>
                <w:rFonts w:ascii="Arial" w:hAnsi="Arial" w:cs="Arial"/>
              </w:rPr>
            </w:pPr>
            <w:r w:rsidRPr="00935D53">
              <w:rPr>
                <w:rFonts w:ascii="Arial" w:hAnsi="Arial" w:cs="Arial"/>
              </w:rPr>
              <w:lastRenderedPageBreak/>
              <w:t>Compliance</w:t>
            </w:r>
          </w:p>
        </w:tc>
        <w:tc>
          <w:tcPr>
            <w:tcW w:w="3646" w:type="dxa"/>
            <w:shd w:val="clear" w:color="auto" w:fill="auto"/>
          </w:tcPr>
          <w:p w:rsidR="00E914AC" w:rsidRPr="00935D53" w:rsidRDefault="00E914AC" w:rsidP="00D049A4">
            <w:pPr>
              <w:rPr>
                <w:rFonts w:ascii="Arial" w:hAnsi="Arial" w:cs="Arial"/>
                <w:sz w:val="16"/>
                <w:szCs w:val="16"/>
              </w:rPr>
            </w:pPr>
            <w:r w:rsidRPr="00935D53">
              <w:rPr>
                <w:rFonts w:ascii="Arial" w:hAnsi="Arial" w:cs="Arial"/>
                <w:sz w:val="16"/>
                <w:szCs w:val="16"/>
              </w:rPr>
              <w:t>Certification and Accreditation Policy</w:t>
            </w:r>
          </w:p>
          <w:p w:rsidR="00E914AC" w:rsidRDefault="00E914AC" w:rsidP="00D049A4">
            <w:pPr>
              <w:rPr>
                <w:rFonts w:ascii="Arial" w:hAnsi="Arial" w:cs="Arial"/>
                <w:sz w:val="16"/>
                <w:szCs w:val="16"/>
              </w:rPr>
            </w:pPr>
            <w:r w:rsidRPr="00935D53">
              <w:rPr>
                <w:rFonts w:ascii="Arial" w:hAnsi="Arial" w:cs="Arial"/>
                <w:sz w:val="16"/>
                <w:szCs w:val="16"/>
              </w:rPr>
              <w:t>Compliance Policy</w:t>
            </w:r>
          </w:p>
          <w:p w:rsidR="00E914AC" w:rsidRDefault="00E914AC" w:rsidP="00D049A4">
            <w:pPr>
              <w:rPr>
                <w:rFonts w:ascii="Arial" w:hAnsi="Arial" w:cs="Arial"/>
                <w:sz w:val="16"/>
                <w:szCs w:val="16"/>
              </w:rPr>
            </w:pPr>
            <w:r>
              <w:rPr>
                <w:rFonts w:ascii="Arial" w:hAnsi="Arial" w:cs="Arial"/>
                <w:sz w:val="16"/>
                <w:szCs w:val="16"/>
              </w:rPr>
              <w:t>Electronic Data Retention Policy</w:t>
            </w:r>
          </w:p>
          <w:p w:rsidR="00E914AC" w:rsidRPr="00935D53" w:rsidRDefault="00E914AC" w:rsidP="00D049A4">
            <w:pPr>
              <w:rPr>
                <w:rFonts w:ascii="Arial" w:hAnsi="Arial" w:cs="Arial"/>
                <w:sz w:val="16"/>
                <w:szCs w:val="16"/>
              </w:rPr>
            </w:pPr>
            <w:r>
              <w:rPr>
                <w:rFonts w:ascii="Arial" w:hAnsi="Arial" w:cs="Arial"/>
                <w:sz w:val="16"/>
                <w:szCs w:val="16"/>
              </w:rPr>
              <w:t>HIPAA and HITECH Policy</w:t>
            </w:r>
          </w:p>
        </w:tc>
        <w:tc>
          <w:tcPr>
            <w:tcW w:w="1246" w:type="dxa"/>
            <w:shd w:val="clear" w:color="auto" w:fill="auto"/>
          </w:tcPr>
          <w:p w:rsidR="00E914AC" w:rsidRPr="00267B95" w:rsidRDefault="00E914AC" w:rsidP="00D049A4">
            <w:pPr>
              <w:rPr>
                <w:rFonts w:ascii="Arial" w:hAnsi="Arial" w:cs="Arial"/>
                <w:sz w:val="16"/>
                <w:szCs w:val="16"/>
              </w:rPr>
            </w:pPr>
            <w:r w:rsidRPr="00267B95">
              <w:rPr>
                <w:rFonts w:ascii="Arial" w:hAnsi="Arial" w:cs="Arial"/>
                <w:sz w:val="16"/>
                <w:szCs w:val="16"/>
              </w:rPr>
              <w:t>ARRA</w:t>
            </w:r>
          </w:p>
          <w:p w:rsidR="00E914AC" w:rsidRPr="00935D53" w:rsidRDefault="00E914AC" w:rsidP="00D049A4">
            <w:pPr>
              <w:rPr>
                <w:rFonts w:ascii="Arial" w:hAnsi="Arial" w:cs="Arial"/>
                <w:sz w:val="16"/>
                <w:szCs w:val="16"/>
              </w:rPr>
            </w:pPr>
            <w:r w:rsidRPr="00267B95">
              <w:rPr>
                <w:rFonts w:ascii="Arial" w:hAnsi="Arial" w:cs="Arial"/>
                <w:sz w:val="16"/>
                <w:szCs w:val="16"/>
              </w:rPr>
              <w:t>13405(a)</w:t>
            </w:r>
          </w:p>
        </w:tc>
      </w:tr>
    </w:tbl>
    <w:p w:rsidR="00741734" w:rsidRPr="003A5A86" w:rsidRDefault="00741734" w:rsidP="00741734">
      <w:pPr>
        <w:rPr>
          <w:rFonts w:ascii="Arial" w:hAnsi="Arial" w:cs="Arial"/>
        </w:rPr>
      </w:pP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F14198">
        <w:rPr>
          <w:rFonts w:ascii="Arial" w:hAnsi="Arial" w:cs="Arial"/>
        </w:rPr>
        <w:t xml:space="preserve">all </w:t>
      </w:r>
      <w:r w:rsidR="00B801C6">
        <w:rPr>
          <w:rFonts w:ascii="Arial" w:hAnsi="Arial" w:cs="Arial"/>
        </w:rPr>
        <w:t xml:space="preserve">ABC Company </w:t>
      </w:r>
      <w:r w:rsidR="00F14198">
        <w:rPr>
          <w:rFonts w:ascii="Arial" w:hAnsi="Arial" w:cs="Arial"/>
        </w:rPr>
        <w:t>Staff</w:t>
      </w:r>
      <w:r w:rsidR="005C5D9B">
        <w:rPr>
          <w:rFonts w:ascii="Arial" w:hAnsi="Arial" w:cs="Arial"/>
        </w:rPr>
        <w:t xml:space="preserve"> who have access to or manage Information Resources that collect, transmit, process, or store health care related data.</w:t>
      </w:r>
    </w:p>
    <w:p w:rsidR="00122AD1" w:rsidRDefault="00122AD1" w:rsidP="003F0EC4">
      <w:pPr>
        <w:rPr>
          <w:rFonts w:ascii="Arial" w:hAnsi="Arial" w:cs="Arial"/>
        </w:rPr>
      </w:pP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5A4FAB" w:rsidRDefault="005A4FAB" w:rsidP="00014F47">
      <w:pPr>
        <w:rPr>
          <w:rFonts w:ascii="Arial" w:hAnsi="Arial" w:cs="Arial"/>
        </w:rPr>
      </w:pPr>
    </w:p>
    <w:p w:rsidR="005A4FAB" w:rsidRPr="00B734EC" w:rsidRDefault="005A4FAB" w:rsidP="005A4FAB">
      <w:pPr>
        <w:rPr>
          <w:rFonts w:ascii="Arial" w:hAnsi="Arial" w:cs="Arial"/>
          <w:b/>
        </w:rPr>
      </w:pPr>
      <w:r w:rsidRPr="00B734EC">
        <w:rPr>
          <w:rFonts w:ascii="Arial" w:hAnsi="Arial" w:cs="Arial"/>
          <w:b/>
        </w:rPr>
        <w:t>References:</w:t>
      </w:r>
    </w:p>
    <w:p w:rsidR="00DF7423" w:rsidRDefault="00DF7423" w:rsidP="005A4FAB">
      <w:pPr>
        <w:rPr>
          <w:rFonts w:ascii="Arial" w:hAnsi="Arial" w:cs="Arial"/>
        </w:rPr>
      </w:pPr>
      <w:r>
        <w:rPr>
          <w:rFonts w:ascii="Arial" w:hAnsi="Arial" w:cs="Arial"/>
        </w:rPr>
        <w:t>COBIT APO01.03, APO09.05, APO12.02, APO13.07, DSS04.05, MEA03.01, MEA04.11</w:t>
      </w:r>
    </w:p>
    <w:p w:rsidR="005A4FAB" w:rsidRPr="00B734EC" w:rsidRDefault="005A4FAB" w:rsidP="005A4FAB">
      <w:pPr>
        <w:rPr>
          <w:rFonts w:ascii="Arial" w:hAnsi="Arial" w:cs="Arial"/>
        </w:rPr>
      </w:pPr>
      <w:r w:rsidRPr="00B734EC">
        <w:rPr>
          <w:rFonts w:ascii="Arial" w:hAnsi="Arial" w:cs="Arial"/>
        </w:rPr>
        <w:t xml:space="preserve">GDPR Article </w:t>
      </w:r>
      <w:r w:rsidR="00BD119A">
        <w:rPr>
          <w:rFonts w:ascii="Arial" w:hAnsi="Arial" w:cs="Arial"/>
        </w:rPr>
        <w:t>25, 32</w:t>
      </w:r>
    </w:p>
    <w:p w:rsidR="005A4FAB" w:rsidRPr="00B734EC" w:rsidRDefault="005A4FAB" w:rsidP="005A4FAB">
      <w:pPr>
        <w:rPr>
          <w:rFonts w:ascii="Arial" w:hAnsi="Arial" w:cs="Arial"/>
        </w:rPr>
      </w:pPr>
      <w:r w:rsidRPr="00B734EC">
        <w:rPr>
          <w:rFonts w:ascii="Arial" w:hAnsi="Arial" w:cs="Arial"/>
        </w:rPr>
        <w:t xml:space="preserve">HIPAA </w:t>
      </w:r>
      <w:r w:rsidR="00BD119A" w:rsidRPr="00BD119A">
        <w:rPr>
          <w:rFonts w:ascii="Arial" w:hAnsi="Arial" w:cs="Arial"/>
        </w:rPr>
        <w:t>164.308, 164.310, 164.312, 164.314, 164.316</w:t>
      </w:r>
      <w:proofErr w:type="gramStart"/>
      <w:r w:rsidR="00BD119A" w:rsidRPr="00BD119A">
        <w:rPr>
          <w:rFonts w:ascii="Arial" w:hAnsi="Arial" w:cs="Arial"/>
        </w:rPr>
        <w:t>,  164.502</w:t>
      </w:r>
      <w:proofErr w:type="gramEnd"/>
      <w:r w:rsidR="00BD119A" w:rsidRPr="00BD119A">
        <w:rPr>
          <w:rFonts w:ascii="Arial" w:hAnsi="Arial" w:cs="Arial"/>
        </w:rPr>
        <w:t>, ARRA 13402, 13404, 13405</w:t>
      </w:r>
    </w:p>
    <w:p w:rsidR="005A4FAB" w:rsidRPr="00B734EC" w:rsidRDefault="005A4FAB" w:rsidP="005A4FAB">
      <w:pPr>
        <w:rPr>
          <w:rFonts w:ascii="Arial" w:hAnsi="Arial" w:cs="Arial"/>
        </w:rPr>
      </w:pPr>
      <w:r w:rsidRPr="00B734EC">
        <w:rPr>
          <w:rFonts w:ascii="Arial" w:hAnsi="Arial" w:cs="Arial"/>
        </w:rPr>
        <w:t xml:space="preserve">ISO 27001:2013 </w:t>
      </w:r>
      <w:r w:rsidR="00BD119A">
        <w:rPr>
          <w:rFonts w:ascii="Arial" w:hAnsi="Arial" w:cs="Arial"/>
        </w:rPr>
        <w:t xml:space="preserve">6.1.2, </w:t>
      </w:r>
      <w:r w:rsidR="00BD119A" w:rsidRPr="00BD119A">
        <w:rPr>
          <w:rFonts w:ascii="Arial" w:hAnsi="Arial" w:cs="Arial"/>
        </w:rPr>
        <w:t>A5, A7.2.2, A8.1.3, A8.2.1, A9-14, A16-18</w:t>
      </w:r>
    </w:p>
    <w:p w:rsidR="005A4FAB" w:rsidRPr="00B734EC" w:rsidRDefault="00DC0C42" w:rsidP="005A4FAB">
      <w:pPr>
        <w:rPr>
          <w:rFonts w:ascii="Arial" w:hAnsi="Arial" w:cs="Arial"/>
        </w:rPr>
      </w:pPr>
      <w:r>
        <w:rPr>
          <w:rFonts w:ascii="Arial" w:hAnsi="Arial" w:cs="Arial"/>
        </w:rPr>
        <w:t>NIST SP 800-37</w:t>
      </w:r>
      <w:r w:rsidR="005A4FAB" w:rsidRPr="00B734EC">
        <w:rPr>
          <w:rFonts w:ascii="Arial" w:hAnsi="Arial" w:cs="Arial"/>
        </w:rPr>
        <w:t xml:space="preserve"> </w:t>
      </w:r>
      <w:r w:rsidR="00BD119A" w:rsidRPr="00BD119A">
        <w:rPr>
          <w:rFonts w:ascii="Arial" w:hAnsi="Arial" w:cs="Arial"/>
        </w:rPr>
        <w:t>3.4, 3.7</w:t>
      </w:r>
    </w:p>
    <w:p w:rsidR="005A4FAB" w:rsidRPr="00B734EC" w:rsidRDefault="005A4FAB" w:rsidP="005A4FAB">
      <w:pPr>
        <w:rPr>
          <w:rFonts w:ascii="Arial" w:hAnsi="Arial" w:cs="Arial"/>
        </w:rPr>
      </w:pPr>
      <w:r w:rsidRPr="00B734EC">
        <w:rPr>
          <w:rFonts w:ascii="Arial" w:hAnsi="Arial" w:cs="Arial"/>
        </w:rPr>
        <w:t xml:space="preserve">NIST SP 800-53 </w:t>
      </w:r>
      <w:r w:rsidR="00BD119A" w:rsidRPr="00BD119A">
        <w:rPr>
          <w:rFonts w:ascii="Arial" w:hAnsi="Arial" w:cs="Arial"/>
        </w:rPr>
        <w:t>All XX-1 controls, AC-2, AT-2, AT-3, CP-3, IA-2, IA-8, PL-4, PM-13, PM-29</w:t>
      </w:r>
    </w:p>
    <w:p w:rsidR="005A4FAB" w:rsidRPr="00B734EC" w:rsidRDefault="005A4FAB" w:rsidP="005A4FAB">
      <w:pPr>
        <w:rPr>
          <w:rFonts w:ascii="Arial" w:hAnsi="Arial" w:cs="Arial"/>
        </w:rPr>
      </w:pPr>
      <w:r w:rsidRPr="00B734EC">
        <w:rPr>
          <w:rFonts w:ascii="Arial" w:hAnsi="Arial" w:cs="Arial"/>
        </w:rPr>
        <w:t xml:space="preserve">NIST Cybersecurity Framework </w:t>
      </w:r>
      <w:r w:rsidR="004C53CD">
        <w:rPr>
          <w:rFonts w:ascii="Arial" w:hAnsi="Arial" w:cs="Arial"/>
        </w:rPr>
        <w:t xml:space="preserve">ID.AM-5, </w:t>
      </w:r>
      <w:bookmarkStart w:id="0" w:name="_GoBack"/>
      <w:bookmarkEnd w:id="0"/>
      <w:r w:rsidR="00BD119A" w:rsidRPr="00BD119A">
        <w:rPr>
          <w:rFonts w:ascii="Arial" w:hAnsi="Arial" w:cs="Arial"/>
        </w:rPr>
        <w:t>ID.GV-3, ID.RA-6, PR.AC-1, PR.AT-1</w:t>
      </w:r>
      <w:r w:rsidR="004C53CD">
        <w:rPr>
          <w:rFonts w:ascii="Arial" w:hAnsi="Arial" w:cs="Arial"/>
        </w:rPr>
        <w:t xml:space="preserve">, </w:t>
      </w:r>
      <w:r w:rsidR="004C53CD" w:rsidRPr="004C53CD">
        <w:rPr>
          <w:rFonts w:ascii="Arial" w:hAnsi="Arial" w:cs="Arial"/>
        </w:rPr>
        <w:t>DE.DP-2</w:t>
      </w:r>
    </w:p>
    <w:p w:rsidR="005A4FAB" w:rsidRPr="000576EE" w:rsidRDefault="005A4FAB" w:rsidP="005A4FAB">
      <w:pPr>
        <w:rPr>
          <w:rFonts w:ascii="Arial" w:hAnsi="Arial" w:cs="Arial"/>
        </w:rPr>
      </w:pPr>
      <w:r w:rsidRPr="00B734EC">
        <w:rPr>
          <w:rFonts w:ascii="Arial" w:hAnsi="Arial" w:cs="Arial"/>
        </w:rPr>
        <w:t xml:space="preserve">PCI </w:t>
      </w:r>
      <w:r w:rsidR="00BD119A" w:rsidRPr="00BD119A">
        <w:rPr>
          <w:rFonts w:ascii="Arial" w:hAnsi="Arial" w:cs="Arial"/>
        </w:rPr>
        <w:t>3.7, 4.1, 4.3, 5.1-4, 6.1-2, 6.4, 7.1-3, 8.1-2, 8.4-5, 8.8</w:t>
      </w:r>
    </w:p>
    <w:p w:rsidR="005A4FAB" w:rsidRPr="000576EE" w:rsidRDefault="005A4FAB" w:rsidP="00014F47">
      <w:pPr>
        <w:rPr>
          <w:rFonts w:ascii="Arial" w:hAnsi="Arial" w:cs="Arial"/>
        </w:rPr>
      </w:pPr>
    </w:p>
    <w:sectPr w:rsidR="005A4FAB"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ECE" w:rsidRDefault="00B74ECE">
      <w:r>
        <w:separator/>
      </w:r>
    </w:p>
  </w:endnote>
  <w:endnote w:type="continuationSeparator" w:id="0">
    <w:p w:rsidR="00B74ECE" w:rsidRDefault="00B74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4C53CD">
      <w:rPr>
        <w:noProof/>
      </w:rPr>
      <w:t>4</w:t>
    </w:r>
    <w:r>
      <w:fldChar w:fldCharType="end"/>
    </w:r>
    <w:r>
      <w:t xml:space="preserve"> of </w:t>
    </w:r>
    <w:r w:rsidR="00B74ECE">
      <w:fldChar w:fldCharType="begin"/>
    </w:r>
    <w:r w:rsidR="00B74ECE">
      <w:instrText xml:space="preserve"> NUMPAGES </w:instrText>
    </w:r>
    <w:r w:rsidR="00B74ECE">
      <w:fldChar w:fldCharType="separate"/>
    </w:r>
    <w:r w:rsidR="004C53CD">
      <w:rPr>
        <w:noProof/>
      </w:rPr>
      <w:t>4</w:t>
    </w:r>
    <w:r w:rsidR="00B74ECE">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C42" w:rsidRDefault="00DC0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ECE" w:rsidRDefault="00B74ECE">
      <w:r>
        <w:separator/>
      </w:r>
    </w:p>
  </w:footnote>
  <w:footnote w:type="continuationSeparator" w:id="0">
    <w:p w:rsidR="00B74ECE" w:rsidRDefault="00B74E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C42" w:rsidRDefault="00DC0C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91030E">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C42" w:rsidRDefault="00DC0C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234BA2"/>
    <w:multiLevelType w:val="hybridMultilevel"/>
    <w:tmpl w:val="8A0443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1BAE"/>
    <w:rsid w:val="00032D89"/>
    <w:rsid w:val="00033929"/>
    <w:rsid w:val="000352A5"/>
    <w:rsid w:val="00035F19"/>
    <w:rsid w:val="0003638D"/>
    <w:rsid w:val="000406C8"/>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99E"/>
    <w:rsid w:val="000B6A12"/>
    <w:rsid w:val="000B7A24"/>
    <w:rsid w:val="000C0842"/>
    <w:rsid w:val="000C2F0F"/>
    <w:rsid w:val="000C5A6D"/>
    <w:rsid w:val="000C66B7"/>
    <w:rsid w:val="000C6C4D"/>
    <w:rsid w:val="000C73EB"/>
    <w:rsid w:val="000D03C7"/>
    <w:rsid w:val="000D1F02"/>
    <w:rsid w:val="000D5E12"/>
    <w:rsid w:val="000D6E00"/>
    <w:rsid w:val="000E01ED"/>
    <w:rsid w:val="000E2572"/>
    <w:rsid w:val="000E2DAC"/>
    <w:rsid w:val="000E5557"/>
    <w:rsid w:val="000E613A"/>
    <w:rsid w:val="000E6379"/>
    <w:rsid w:val="000E63E0"/>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1FA6"/>
    <w:rsid w:val="001530A0"/>
    <w:rsid w:val="001545ED"/>
    <w:rsid w:val="0015487C"/>
    <w:rsid w:val="00156327"/>
    <w:rsid w:val="00157A7D"/>
    <w:rsid w:val="0016321A"/>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1274B"/>
    <w:rsid w:val="00213C7B"/>
    <w:rsid w:val="00214F3C"/>
    <w:rsid w:val="00217520"/>
    <w:rsid w:val="00217ADA"/>
    <w:rsid w:val="00222552"/>
    <w:rsid w:val="002254F9"/>
    <w:rsid w:val="0022724A"/>
    <w:rsid w:val="00230A1D"/>
    <w:rsid w:val="00231CC8"/>
    <w:rsid w:val="002320E8"/>
    <w:rsid w:val="00234DFF"/>
    <w:rsid w:val="0023681E"/>
    <w:rsid w:val="00237354"/>
    <w:rsid w:val="00237F17"/>
    <w:rsid w:val="002401B3"/>
    <w:rsid w:val="002407D6"/>
    <w:rsid w:val="002409CC"/>
    <w:rsid w:val="00241326"/>
    <w:rsid w:val="00242243"/>
    <w:rsid w:val="00242327"/>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2F7"/>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2DCB"/>
    <w:rsid w:val="002F38E2"/>
    <w:rsid w:val="002F5E7B"/>
    <w:rsid w:val="002F7938"/>
    <w:rsid w:val="003009B2"/>
    <w:rsid w:val="00300D76"/>
    <w:rsid w:val="003029A4"/>
    <w:rsid w:val="00304159"/>
    <w:rsid w:val="003058B6"/>
    <w:rsid w:val="00307873"/>
    <w:rsid w:val="0030787D"/>
    <w:rsid w:val="00310F7F"/>
    <w:rsid w:val="00310FCF"/>
    <w:rsid w:val="003110AF"/>
    <w:rsid w:val="0031124B"/>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771CF"/>
    <w:rsid w:val="003812CF"/>
    <w:rsid w:val="00387920"/>
    <w:rsid w:val="00394240"/>
    <w:rsid w:val="003947F3"/>
    <w:rsid w:val="00395453"/>
    <w:rsid w:val="00397F48"/>
    <w:rsid w:val="003A1B6B"/>
    <w:rsid w:val="003A1E2B"/>
    <w:rsid w:val="003A2483"/>
    <w:rsid w:val="003A3DF7"/>
    <w:rsid w:val="003A4125"/>
    <w:rsid w:val="003A54A0"/>
    <w:rsid w:val="003A55C2"/>
    <w:rsid w:val="003A5A86"/>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3CC"/>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4859"/>
    <w:rsid w:val="004A6151"/>
    <w:rsid w:val="004A6604"/>
    <w:rsid w:val="004A7121"/>
    <w:rsid w:val="004A763B"/>
    <w:rsid w:val="004A79DC"/>
    <w:rsid w:val="004B0B78"/>
    <w:rsid w:val="004B38FB"/>
    <w:rsid w:val="004B57E8"/>
    <w:rsid w:val="004B5A43"/>
    <w:rsid w:val="004B6A88"/>
    <w:rsid w:val="004B7737"/>
    <w:rsid w:val="004C53CD"/>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22F"/>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029"/>
    <w:rsid w:val="005925C8"/>
    <w:rsid w:val="00595AE0"/>
    <w:rsid w:val="005A016C"/>
    <w:rsid w:val="005A1379"/>
    <w:rsid w:val="005A1B57"/>
    <w:rsid w:val="005A4B71"/>
    <w:rsid w:val="005A4FAB"/>
    <w:rsid w:val="005A5654"/>
    <w:rsid w:val="005A6286"/>
    <w:rsid w:val="005A6CBF"/>
    <w:rsid w:val="005A7F63"/>
    <w:rsid w:val="005B0892"/>
    <w:rsid w:val="005B1054"/>
    <w:rsid w:val="005B4549"/>
    <w:rsid w:val="005B6A39"/>
    <w:rsid w:val="005C2F43"/>
    <w:rsid w:val="005C3075"/>
    <w:rsid w:val="005C5D9B"/>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176C7"/>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47D83"/>
    <w:rsid w:val="006513BC"/>
    <w:rsid w:val="00652DA9"/>
    <w:rsid w:val="00654B77"/>
    <w:rsid w:val="006553B5"/>
    <w:rsid w:val="00656AD7"/>
    <w:rsid w:val="00660FD7"/>
    <w:rsid w:val="00660FEC"/>
    <w:rsid w:val="00661892"/>
    <w:rsid w:val="00663B24"/>
    <w:rsid w:val="00663C50"/>
    <w:rsid w:val="00663DE6"/>
    <w:rsid w:val="00664284"/>
    <w:rsid w:val="0066456F"/>
    <w:rsid w:val="00664D36"/>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B63D0"/>
    <w:rsid w:val="006C0674"/>
    <w:rsid w:val="006C0C0F"/>
    <w:rsid w:val="006C1153"/>
    <w:rsid w:val="006C14FC"/>
    <w:rsid w:val="006C2531"/>
    <w:rsid w:val="006C30E2"/>
    <w:rsid w:val="006C347D"/>
    <w:rsid w:val="006C3F12"/>
    <w:rsid w:val="006C4A02"/>
    <w:rsid w:val="006C762F"/>
    <w:rsid w:val="006D0EA4"/>
    <w:rsid w:val="006D447D"/>
    <w:rsid w:val="006D4D83"/>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1734"/>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2F8F"/>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649"/>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1B2F"/>
    <w:rsid w:val="00823A08"/>
    <w:rsid w:val="00825B4F"/>
    <w:rsid w:val="0082706E"/>
    <w:rsid w:val="0082794D"/>
    <w:rsid w:val="008301A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030E"/>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66FF1"/>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27966"/>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4ECE"/>
    <w:rsid w:val="00B752BF"/>
    <w:rsid w:val="00B76EEC"/>
    <w:rsid w:val="00B77CB6"/>
    <w:rsid w:val="00B77F7B"/>
    <w:rsid w:val="00B801C6"/>
    <w:rsid w:val="00B816D5"/>
    <w:rsid w:val="00B81CBB"/>
    <w:rsid w:val="00B82C7C"/>
    <w:rsid w:val="00B854A8"/>
    <w:rsid w:val="00B904A9"/>
    <w:rsid w:val="00B93BCF"/>
    <w:rsid w:val="00B96687"/>
    <w:rsid w:val="00B967AE"/>
    <w:rsid w:val="00B97877"/>
    <w:rsid w:val="00BA065C"/>
    <w:rsid w:val="00BA0DBA"/>
    <w:rsid w:val="00BA0F80"/>
    <w:rsid w:val="00BA1549"/>
    <w:rsid w:val="00BA1C77"/>
    <w:rsid w:val="00BA248E"/>
    <w:rsid w:val="00BA3728"/>
    <w:rsid w:val="00BA4D3C"/>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119A"/>
    <w:rsid w:val="00BD250B"/>
    <w:rsid w:val="00BD337A"/>
    <w:rsid w:val="00BD4443"/>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606"/>
    <w:rsid w:val="00C10EFD"/>
    <w:rsid w:val="00C11139"/>
    <w:rsid w:val="00C13488"/>
    <w:rsid w:val="00C17FF1"/>
    <w:rsid w:val="00C20526"/>
    <w:rsid w:val="00C227B0"/>
    <w:rsid w:val="00C238D1"/>
    <w:rsid w:val="00C253D8"/>
    <w:rsid w:val="00C25DB7"/>
    <w:rsid w:val="00C26D28"/>
    <w:rsid w:val="00C31285"/>
    <w:rsid w:val="00C338FC"/>
    <w:rsid w:val="00C351F3"/>
    <w:rsid w:val="00C35F33"/>
    <w:rsid w:val="00C37447"/>
    <w:rsid w:val="00C37837"/>
    <w:rsid w:val="00C4089C"/>
    <w:rsid w:val="00C41F90"/>
    <w:rsid w:val="00C422E7"/>
    <w:rsid w:val="00C44448"/>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743"/>
    <w:rsid w:val="00CC6BB7"/>
    <w:rsid w:val="00CC6CC7"/>
    <w:rsid w:val="00CD2B7B"/>
    <w:rsid w:val="00CD305B"/>
    <w:rsid w:val="00CD7DE9"/>
    <w:rsid w:val="00CE124B"/>
    <w:rsid w:val="00CE19F7"/>
    <w:rsid w:val="00CE4132"/>
    <w:rsid w:val="00CE4750"/>
    <w:rsid w:val="00CF24E9"/>
    <w:rsid w:val="00CF5612"/>
    <w:rsid w:val="00CF77AF"/>
    <w:rsid w:val="00D0411D"/>
    <w:rsid w:val="00D049A4"/>
    <w:rsid w:val="00D0553F"/>
    <w:rsid w:val="00D0567D"/>
    <w:rsid w:val="00D07006"/>
    <w:rsid w:val="00D105D9"/>
    <w:rsid w:val="00D10C88"/>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1394"/>
    <w:rsid w:val="00D63D79"/>
    <w:rsid w:val="00D66F9D"/>
    <w:rsid w:val="00D67CE9"/>
    <w:rsid w:val="00D73967"/>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0C42"/>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DF7423"/>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8688F"/>
    <w:rsid w:val="00E914AC"/>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4198"/>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7CC"/>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HIPAA and HITECH Policy</vt:lpstr>
    </vt:vector>
  </TitlesOfParts>
  <Company>Altius IT</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HIPAA and HITECH Policy</dc:title>
  <dc:creator>Altius IT</dc:creator>
  <cp:lastModifiedBy>Altius IT</cp:lastModifiedBy>
  <cp:revision>4</cp:revision>
  <cp:lastPrinted>2012-07-23T23:36:00Z</cp:lastPrinted>
  <dcterms:created xsi:type="dcterms:W3CDTF">2019-04-03T16:49:00Z</dcterms:created>
  <dcterms:modified xsi:type="dcterms:W3CDTF">2019-04-05T17:03:00Z</dcterms:modified>
</cp:coreProperties>
</file>