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3E21FB" w:rsidP="00B176F3">
      <w:pPr>
        <w:pStyle w:val="Title"/>
        <w:rPr>
          <w:rStyle w:val="Emphasis"/>
          <w:b w:val="0"/>
          <w:i w:val="0"/>
          <w:spacing w:val="0"/>
        </w:rPr>
      </w:pPr>
      <w:r>
        <w:rPr>
          <w:rStyle w:val="Emphasis"/>
          <w:b w:val="0"/>
          <w:i w:val="0"/>
          <w:spacing w:val="0"/>
        </w:rPr>
        <w:t>Ransomware</w:t>
      </w:r>
      <w:r w:rsidR="006E42D2">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3E21FB" w:rsidRPr="003E21FB" w:rsidRDefault="003E21FB" w:rsidP="003E21FB">
      <w:pPr>
        <w:rPr>
          <w:rFonts w:ascii="Arial" w:hAnsi="Arial" w:cs="Arial"/>
        </w:rPr>
      </w:pPr>
      <w:r w:rsidRPr="003E21FB">
        <w:rPr>
          <w:rFonts w:ascii="Arial" w:hAnsi="Arial" w:cs="Arial"/>
        </w:rPr>
        <w:t xml:space="preserve">Ransomware is a type of malicious software </w:t>
      </w:r>
      <w:r>
        <w:rPr>
          <w:rFonts w:ascii="Arial" w:hAnsi="Arial" w:cs="Arial"/>
        </w:rPr>
        <w:t xml:space="preserve">(malware) </w:t>
      </w:r>
      <w:r w:rsidRPr="003E21FB">
        <w:rPr>
          <w:rFonts w:ascii="Arial" w:hAnsi="Arial" w:cs="Arial"/>
        </w:rPr>
        <w:t xml:space="preserve">that </w:t>
      </w:r>
      <w:r>
        <w:rPr>
          <w:rFonts w:ascii="Arial" w:hAnsi="Arial" w:cs="Arial"/>
        </w:rPr>
        <w:t>can deny</w:t>
      </w:r>
      <w:r w:rsidRPr="003E21FB">
        <w:rPr>
          <w:rFonts w:ascii="Arial" w:hAnsi="Arial" w:cs="Arial"/>
        </w:rPr>
        <w:t xml:space="preserve"> access to </w:t>
      </w:r>
      <w:r>
        <w:rPr>
          <w:rFonts w:ascii="Arial" w:hAnsi="Arial" w:cs="Arial"/>
        </w:rPr>
        <w:t xml:space="preserve">files or </w:t>
      </w:r>
      <w:r w:rsidRPr="003E21FB">
        <w:rPr>
          <w:rFonts w:ascii="Arial" w:hAnsi="Arial" w:cs="Arial"/>
        </w:rPr>
        <w:t>data</w:t>
      </w:r>
      <w:r>
        <w:rPr>
          <w:rFonts w:ascii="Arial" w:hAnsi="Arial" w:cs="Arial"/>
        </w:rPr>
        <w:t>.  The software has different variations that may lock a computer or device or encrypt files.  Typically the software demands payment using electronic currency.  Controls are needed to ensure ABC Company’s Information Systems are protected against new and emerging types of malicious software.</w:t>
      </w:r>
    </w:p>
    <w:p w:rsidR="004A7121" w:rsidRPr="00557ACD" w:rsidRDefault="000C66B7" w:rsidP="00557ACD">
      <w:pPr>
        <w:pStyle w:val="Heading1"/>
      </w:pPr>
      <w:r w:rsidRPr="00557ACD">
        <w:t>II. Purpose</w:t>
      </w:r>
    </w:p>
    <w:p w:rsidR="00E665F0" w:rsidRPr="00E665F0" w:rsidRDefault="0000491D" w:rsidP="00DF4977">
      <w:pPr>
        <w:rPr>
          <w:rFonts w:ascii="Arial" w:hAnsi="Arial" w:cs="Arial"/>
        </w:rPr>
      </w:pPr>
      <w:r w:rsidRPr="0000491D">
        <w:rPr>
          <w:rFonts w:ascii="Arial" w:hAnsi="Arial" w:cs="Arial"/>
        </w:rPr>
        <w:t xml:space="preserve">The purpose of this policy is to describe the requirements for </w:t>
      </w:r>
      <w:r w:rsidR="003E21FB">
        <w:rPr>
          <w:rFonts w:ascii="Arial" w:hAnsi="Arial" w:cs="Arial"/>
        </w:rPr>
        <w:t>managing risks related to Ransomware.</w:t>
      </w:r>
    </w:p>
    <w:p w:rsidR="008101F1" w:rsidRPr="000576EE" w:rsidRDefault="00C06C4E" w:rsidP="00557ACD">
      <w:pPr>
        <w:pStyle w:val="Heading1"/>
      </w:pPr>
      <w:r w:rsidRPr="000576EE">
        <w:t>III. Scope</w:t>
      </w:r>
    </w:p>
    <w:p w:rsidR="00F81D37" w:rsidRPr="000576EE" w:rsidRDefault="00E665F0" w:rsidP="00F81D37">
      <w:pPr>
        <w:rPr>
          <w:rFonts w:ascii="Arial" w:hAnsi="Arial" w:cs="Arial"/>
        </w:rPr>
      </w:pPr>
      <w:r w:rsidRPr="00E665F0">
        <w:rPr>
          <w:rFonts w:ascii="Arial" w:hAnsi="Arial" w:cs="Arial"/>
        </w:rPr>
        <w:t xml:space="preserve">This policy applies to </w:t>
      </w:r>
      <w:r w:rsidR="00573E9F">
        <w:rPr>
          <w:rFonts w:ascii="Arial" w:hAnsi="Arial" w:cs="Arial"/>
        </w:rPr>
        <w:t>the Chief Security Officer</w:t>
      </w:r>
      <w:r w:rsidR="0000491D" w:rsidRPr="0000491D">
        <w:rPr>
          <w:rFonts w:ascii="Arial" w:hAnsi="Arial" w:cs="Arial"/>
        </w:rPr>
        <w:t>.</w:t>
      </w:r>
    </w:p>
    <w:p w:rsidR="004723F8" w:rsidRPr="000576EE" w:rsidRDefault="008101F1" w:rsidP="00557ACD">
      <w:pPr>
        <w:pStyle w:val="Heading1"/>
      </w:pPr>
      <w:r w:rsidRPr="000576EE">
        <w:t xml:space="preserve">IV. </w:t>
      </w:r>
      <w:r w:rsidR="006513BC" w:rsidRPr="000576EE">
        <w:t xml:space="preserve">Policy </w:t>
      </w:r>
    </w:p>
    <w:p w:rsidR="0000491D" w:rsidRPr="0000491D" w:rsidRDefault="0000491D" w:rsidP="0000491D">
      <w:pPr>
        <w:rPr>
          <w:rFonts w:ascii="Arial" w:hAnsi="Arial" w:cs="Arial"/>
        </w:rPr>
      </w:pPr>
      <w:r w:rsidRPr="0000491D">
        <w:rPr>
          <w:rFonts w:ascii="Arial" w:hAnsi="Arial" w:cs="Arial"/>
        </w:rPr>
        <w:t>The Chief Security Officer shall ensure:</w:t>
      </w:r>
    </w:p>
    <w:p w:rsidR="003E21FB" w:rsidRDefault="003E21FB" w:rsidP="00803CBC">
      <w:pPr>
        <w:numPr>
          <w:ilvl w:val="0"/>
          <w:numId w:val="2"/>
        </w:numPr>
        <w:rPr>
          <w:rFonts w:ascii="Arial" w:hAnsi="Arial" w:cs="Arial"/>
        </w:rPr>
      </w:pPr>
      <w:r>
        <w:rPr>
          <w:rFonts w:ascii="Arial" w:hAnsi="Arial" w:cs="Arial"/>
        </w:rPr>
        <w:t xml:space="preserve">The Risk Assessment, Risk Analysis, and Risk Treatment Plan </w:t>
      </w:r>
      <w:r w:rsidR="004204F9">
        <w:rPr>
          <w:rFonts w:ascii="Arial" w:hAnsi="Arial" w:cs="Arial"/>
        </w:rPr>
        <w:t>identify</w:t>
      </w:r>
      <w:r>
        <w:rPr>
          <w:rFonts w:ascii="Arial" w:hAnsi="Arial" w:cs="Arial"/>
        </w:rPr>
        <w:t xml:space="preserve"> Ransomware related risks</w:t>
      </w:r>
      <w:r w:rsidR="004204F9">
        <w:rPr>
          <w:rFonts w:ascii="Arial" w:hAnsi="Arial" w:cs="Arial"/>
        </w:rPr>
        <w:t xml:space="preserve"> and controls to address such risks</w:t>
      </w:r>
      <w:r>
        <w:rPr>
          <w:rFonts w:ascii="Arial" w:hAnsi="Arial" w:cs="Arial"/>
        </w:rPr>
        <w:t>.</w:t>
      </w:r>
      <w:r w:rsidR="004204F9">
        <w:rPr>
          <w:rFonts w:ascii="Arial" w:hAnsi="Arial" w:cs="Arial"/>
        </w:rPr>
        <w:t xml:space="preserve">  See the Risk Management Policy for more information.</w:t>
      </w:r>
    </w:p>
    <w:p w:rsidR="0000491D" w:rsidRPr="0000491D" w:rsidRDefault="003E21FB" w:rsidP="00803CBC">
      <w:pPr>
        <w:numPr>
          <w:ilvl w:val="0"/>
          <w:numId w:val="2"/>
        </w:numPr>
        <w:rPr>
          <w:rFonts w:ascii="Arial" w:hAnsi="Arial" w:cs="Arial"/>
        </w:rPr>
      </w:pPr>
      <w:r>
        <w:rPr>
          <w:rFonts w:ascii="Arial" w:hAnsi="Arial" w:cs="Arial"/>
        </w:rPr>
        <w:t>Policies, p</w:t>
      </w:r>
      <w:r w:rsidR="0000491D" w:rsidRPr="0000491D">
        <w:rPr>
          <w:rFonts w:ascii="Arial" w:hAnsi="Arial" w:cs="Arial"/>
        </w:rPr>
        <w:t>rocedures</w:t>
      </w:r>
      <w:r>
        <w:rPr>
          <w:rFonts w:ascii="Arial" w:hAnsi="Arial" w:cs="Arial"/>
        </w:rPr>
        <w:t>,</w:t>
      </w:r>
      <w:r w:rsidR="0000491D" w:rsidRPr="0000491D">
        <w:rPr>
          <w:rFonts w:ascii="Arial" w:hAnsi="Arial" w:cs="Arial"/>
        </w:rPr>
        <w:t xml:space="preserve"> and tools </w:t>
      </w:r>
      <w:r>
        <w:rPr>
          <w:rFonts w:ascii="Arial" w:hAnsi="Arial" w:cs="Arial"/>
        </w:rPr>
        <w:t xml:space="preserve">are developed and maintained to prevent, detect, and take corrective actions </w:t>
      </w:r>
      <w:r w:rsidR="004204F9">
        <w:rPr>
          <w:rFonts w:ascii="Arial" w:hAnsi="Arial" w:cs="Arial"/>
        </w:rPr>
        <w:t xml:space="preserve">to manage </w:t>
      </w:r>
      <w:r>
        <w:rPr>
          <w:rFonts w:ascii="Arial" w:hAnsi="Arial" w:cs="Arial"/>
        </w:rPr>
        <w:t>Ransomware</w:t>
      </w:r>
      <w:r w:rsidR="004204F9">
        <w:rPr>
          <w:rFonts w:ascii="Arial" w:hAnsi="Arial" w:cs="Arial"/>
        </w:rPr>
        <w:t xml:space="preserve"> related risks</w:t>
      </w:r>
      <w:r>
        <w:rPr>
          <w:rFonts w:ascii="Arial" w:hAnsi="Arial" w:cs="Arial"/>
        </w:rPr>
        <w:t>.  See the Anti-Malware Policy for more information.</w:t>
      </w:r>
    </w:p>
    <w:p w:rsidR="004204F9" w:rsidRDefault="004204F9" w:rsidP="004204F9">
      <w:pPr>
        <w:numPr>
          <w:ilvl w:val="0"/>
          <w:numId w:val="2"/>
        </w:numPr>
        <w:rPr>
          <w:rFonts w:ascii="Arial" w:hAnsi="Arial" w:cs="Arial"/>
        </w:rPr>
      </w:pPr>
      <w:r w:rsidRPr="004204F9">
        <w:rPr>
          <w:rFonts w:ascii="Arial" w:hAnsi="Arial" w:cs="Arial"/>
        </w:rPr>
        <w:t>Anti-virus software is installed at appropriate locations within organizational Information Systems including all systems commonly affected by malicious software (particularly personal computers and servers).  Installed anti-virus programs are capable of detecting, removing, and protecting against all known types of malicious software.</w:t>
      </w:r>
      <w:r>
        <w:rPr>
          <w:rFonts w:ascii="Arial" w:hAnsi="Arial" w:cs="Arial"/>
        </w:rPr>
        <w:t xml:space="preserve">  See the Anti-Malware Policy for more information.</w:t>
      </w:r>
    </w:p>
    <w:p w:rsidR="00F70EFF" w:rsidRDefault="00F70EFF" w:rsidP="004204F9">
      <w:pPr>
        <w:numPr>
          <w:ilvl w:val="0"/>
          <w:numId w:val="2"/>
        </w:numPr>
        <w:rPr>
          <w:rFonts w:ascii="Arial" w:hAnsi="Arial" w:cs="Arial"/>
        </w:rPr>
      </w:pPr>
      <w:r>
        <w:rPr>
          <w:rFonts w:ascii="Arial" w:hAnsi="Arial" w:cs="Arial"/>
        </w:rPr>
        <w:t>Spam filters are implemented to reduce the likelihood Staff will click on e-mail links or download malware attachments to their local devices.  See the E-mail Policy for more information.</w:t>
      </w:r>
    </w:p>
    <w:p w:rsidR="0033261E" w:rsidRPr="004204F9" w:rsidRDefault="0033261E" w:rsidP="004204F9">
      <w:pPr>
        <w:numPr>
          <w:ilvl w:val="0"/>
          <w:numId w:val="2"/>
        </w:numPr>
        <w:rPr>
          <w:rFonts w:ascii="Arial" w:hAnsi="Arial" w:cs="Arial"/>
        </w:rPr>
      </w:pPr>
      <w:r>
        <w:rPr>
          <w:rFonts w:ascii="Arial" w:hAnsi="Arial" w:cs="Arial"/>
        </w:rPr>
        <w:t>Backups are performed per the Backup Policy and Backup Plan.</w:t>
      </w:r>
    </w:p>
    <w:p w:rsidR="004204F9" w:rsidRDefault="004204F9" w:rsidP="00803CBC">
      <w:pPr>
        <w:numPr>
          <w:ilvl w:val="0"/>
          <w:numId w:val="2"/>
        </w:numPr>
        <w:rPr>
          <w:rFonts w:ascii="Arial" w:hAnsi="Arial" w:cs="Arial"/>
        </w:rPr>
      </w:pPr>
      <w:r>
        <w:rPr>
          <w:rFonts w:ascii="Arial" w:hAnsi="Arial" w:cs="Arial"/>
        </w:rPr>
        <w:lastRenderedPageBreak/>
        <w:t>End users receive the appropriate security education and awareness training and such training address risks related to Ransomware.  See the Security Awareness and Training Plan for more information.</w:t>
      </w:r>
    </w:p>
    <w:p w:rsidR="0033261E" w:rsidRDefault="004204F9" w:rsidP="00811696">
      <w:pPr>
        <w:numPr>
          <w:ilvl w:val="0"/>
          <w:numId w:val="2"/>
        </w:numPr>
        <w:rPr>
          <w:rFonts w:ascii="Arial" w:hAnsi="Arial" w:cs="Arial"/>
        </w:rPr>
      </w:pPr>
      <w:r>
        <w:rPr>
          <w:rFonts w:ascii="Arial" w:hAnsi="Arial" w:cs="Arial"/>
        </w:rPr>
        <w:t>Social engineering security assessments evaluate the effectiveness of the Security Awareness and Training Plan.  See the Audit Policy for more information.</w:t>
      </w:r>
    </w:p>
    <w:p w:rsidR="00D47898" w:rsidRPr="0033261E" w:rsidRDefault="00811696" w:rsidP="00811696">
      <w:pPr>
        <w:numPr>
          <w:ilvl w:val="0"/>
          <w:numId w:val="2"/>
        </w:numPr>
        <w:rPr>
          <w:rFonts w:ascii="Arial" w:hAnsi="Arial" w:cs="Arial"/>
        </w:rPr>
      </w:pPr>
      <w:r w:rsidRPr="0033261E">
        <w:rPr>
          <w:rFonts w:ascii="Arial" w:hAnsi="Arial" w:cs="Arial"/>
        </w:rPr>
        <w:t xml:space="preserve">Malware actions (e.g. anti-malware software updates, definition updates, malware infections, </w:t>
      </w:r>
      <w:r w:rsidR="00573E9F">
        <w:rPr>
          <w:rFonts w:ascii="Arial" w:hAnsi="Arial" w:cs="Arial"/>
        </w:rPr>
        <w:t xml:space="preserve">Ransomware attacks, </w:t>
      </w:r>
      <w:r w:rsidRPr="0033261E">
        <w:rPr>
          <w:rFonts w:ascii="Arial" w:hAnsi="Arial" w:cs="Arial"/>
        </w:rPr>
        <w:t xml:space="preserve">etc.) </w:t>
      </w:r>
      <w:r w:rsidR="0033261E">
        <w:rPr>
          <w:rFonts w:ascii="Arial" w:hAnsi="Arial" w:cs="Arial"/>
        </w:rPr>
        <w:t>are</w:t>
      </w:r>
      <w:r w:rsidRPr="0033261E">
        <w:rPr>
          <w:rFonts w:ascii="Arial" w:hAnsi="Arial" w:cs="Arial"/>
        </w:rPr>
        <w:t xml:space="preserve"> logged with logs retained for one year to allow proper investigations into malware related incidents.</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3F0EC4" w:rsidP="003F0EC4">
      <w:pPr>
        <w:rPr>
          <w:rFonts w:ascii="Arial" w:hAnsi="Arial" w:cs="Arial"/>
        </w:rPr>
      </w:pPr>
      <w:r w:rsidRPr="000576EE">
        <w:rPr>
          <w:rFonts w:ascii="Arial" w:hAnsi="Arial" w:cs="Arial"/>
        </w:rPr>
        <w:t>This</w:t>
      </w:r>
      <w:r w:rsidR="0000491D">
        <w:rPr>
          <w:rFonts w:ascii="Arial" w:hAnsi="Arial" w:cs="Arial"/>
        </w:rPr>
        <w:t xml:space="preserve"> policy is to be distributed to</w:t>
      </w:r>
      <w:r w:rsidR="0000491D" w:rsidRPr="00E665F0">
        <w:rPr>
          <w:rFonts w:ascii="Arial" w:hAnsi="Arial" w:cs="Arial"/>
        </w:rPr>
        <w:t xml:space="preserve"> </w:t>
      </w:r>
      <w:r w:rsidR="00573E9F">
        <w:rPr>
          <w:rFonts w:ascii="Arial" w:hAnsi="Arial" w:cs="Arial"/>
        </w:rPr>
        <w:t>the Chief Security Officer</w:t>
      </w:r>
      <w:r w:rsidR="0000491D" w:rsidRPr="0000491D">
        <w:rPr>
          <w:rFonts w:ascii="Arial" w:hAnsi="Arial" w:cs="Arial"/>
        </w:rPr>
        <w:t>.</w:t>
      </w:r>
    </w:p>
    <w:p w:rsidR="00122AD1" w:rsidRDefault="00122AD1" w:rsidP="003F0EC4">
      <w:pPr>
        <w:rPr>
          <w:rFonts w:ascii="Arial" w:hAnsi="Arial" w:cs="Arial"/>
        </w:rPr>
      </w:pPr>
    </w:p>
    <w:p w:rsidR="00FC50CC" w:rsidRPr="000576EE" w:rsidRDefault="00FC50CC"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0834D6" w:rsidRDefault="000834D6" w:rsidP="00014F47">
      <w:pPr>
        <w:rPr>
          <w:rFonts w:ascii="Arial" w:hAnsi="Arial" w:cs="Arial"/>
        </w:rPr>
      </w:pPr>
    </w:p>
    <w:p w:rsidR="000834D6" w:rsidRPr="002F34B7" w:rsidRDefault="000834D6" w:rsidP="000834D6">
      <w:pPr>
        <w:rPr>
          <w:rFonts w:ascii="Arial" w:hAnsi="Arial" w:cs="Arial"/>
          <w:b/>
        </w:rPr>
      </w:pPr>
      <w:r w:rsidRPr="002F34B7">
        <w:rPr>
          <w:rFonts w:ascii="Arial" w:hAnsi="Arial" w:cs="Arial"/>
          <w:b/>
        </w:rPr>
        <w:t>References:</w:t>
      </w:r>
    </w:p>
    <w:p w:rsidR="00B842C3" w:rsidRDefault="00B842C3" w:rsidP="00B842C3">
      <w:pPr>
        <w:jc w:val="left"/>
        <w:rPr>
          <w:rFonts w:ascii="Arial" w:hAnsi="Arial" w:cs="Arial"/>
        </w:rPr>
      </w:pPr>
      <w:r>
        <w:rPr>
          <w:rFonts w:ascii="Arial" w:hAnsi="Arial" w:cs="Arial"/>
        </w:rPr>
        <w:t xml:space="preserve">COBIT </w:t>
      </w:r>
      <w:r w:rsidRPr="00524FBD">
        <w:rPr>
          <w:rFonts w:ascii="Arial" w:hAnsi="Arial" w:cs="Arial"/>
        </w:rPr>
        <w:t>APO13.0</w:t>
      </w:r>
      <w:r>
        <w:rPr>
          <w:rFonts w:ascii="Arial" w:hAnsi="Arial" w:cs="Arial"/>
        </w:rPr>
        <w:t>7</w:t>
      </w:r>
      <w:r w:rsidRPr="00524FBD">
        <w:rPr>
          <w:rFonts w:ascii="Arial" w:hAnsi="Arial" w:cs="Arial"/>
        </w:rPr>
        <w:t xml:space="preserve">, </w:t>
      </w:r>
      <w:r>
        <w:rPr>
          <w:rFonts w:ascii="Arial" w:hAnsi="Arial" w:cs="Arial"/>
        </w:rPr>
        <w:t xml:space="preserve">APO14.10, </w:t>
      </w:r>
      <w:r w:rsidRPr="00524FBD">
        <w:rPr>
          <w:rFonts w:ascii="Arial" w:hAnsi="Arial" w:cs="Arial"/>
        </w:rPr>
        <w:t>BAI0</w:t>
      </w:r>
      <w:r>
        <w:rPr>
          <w:rFonts w:ascii="Arial" w:hAnsi="Arial" w:cs="Arial"/>
        </w:rPr>
        <w:t>4</w:t>
      </w:r>
      <w:r w:rsidRPr="00524FBD">
        <w:rPr>
          <w:rFonts w:ascii="Arial" w:hAnsi="Arial" w:cs="Arial"/>
        </w:rPr>
        <w:t>.0</w:t>
      </w:r>
      <w:r>
        <w:rPr>
          <w:rFonts w:ascii="Arial" w:hAnsi="Arial" w:cs="Arial"/>
        </w:rPr>
        <w:t>5</w:t>
      </w:r>
      <w:r w:rsidRPr="00524FBD">
        <w:rPr>
          <w:rFonts w:ascii="Arial" w:hAnsi="Arial" w:cs="Arial"/>
        </w:rPr>
        <w:t>, BAI</w:t>
      </w:r>
      <w:r>
        <w:rPr>
          <w:rFonts w:ascii="Arial" w:hAnsi="Arial" w:cs="Arial"/>
        </w:rPr>
        <w:t>09.04</w:t>
      </w:r>
      <w:r w:rsidRPr="00524FBD">
        <w:rPr>
          <w:rFonts w:ascii="Arial" w:hAnsi="Arial" w:cs="Arial"/>
        </w:rPr>
        <w:t>, DSS0</w:t>
      </w:r>
      <w:r>
        <w:rPr>
          <w:rFonts w:ascii="Arial" w:hAnsi="Arial" w:cs="Arial"/>
        </w:rPr>
        <w:t>4</w:t>
      </w:r>
      <w:r w:rsidRPr="00524FBD">
        <w:rPr>
          <w:rFonts w:ascii="Arial" w:hAnsi="Arial" w:cs="Arial"/>
        </w:rPr>
        <w:t>.0</w:t>
      </w:r>
      <w:r>
        <w:rPr>
          <w:rFonts w:ascii="Arial" w:hAnsi="Arial" w:cs="Arial"/>
        </w:rPr>
        <w:t>5</w:t>
      </w:r>
      <w:r w:rsidRPr="00524FBD">
        <w:rPr>
          <w:rFonts w:ascii="Arial" w:hAnsi="Arial" w:cs="Arial"/>
        </w:rPr>
        <w:t>, DSS0</w:t>
      </w:r>
      <w:r>
        <w:rPr>
          <w:rFonts w:ascii="Arial" w:hAnsi="Arial" w:cs="Arial"/>
        </w:rPr>
        <w:t>4</w:t>
      </w:r>
      <w:r w:rsidRPr="00524FBD">
        <w:rPr>
          <w:rFonts w:ascii="Arial" w:hAnsi="Arial" w:cs="Arial"/>
        </w:rPr>
        <w:t>.0</w:t>
      </w:r>
      <w:r>
        <w:rPr>
          <w:rFonts w:ascii="Arial" w:hAnsi="Arial" w:cs="Arial"/>
        </w:rPr>
        <w:t>7</w:t>
      </w:r>
      <w:r w:rsidRPr="00524FBD">
        <w:rPr>
          <w:rFonts w:ascii="Arial" w:hAnsi="Arial" w:cs="Arial"/>
        </w:rPr>
        <w:t>, DSS05.0</w:t>
      </w:r>
      <w:r>
        <w:rPr>
          <w:rFonts w:ascii="Arial" w:hAnsi="Arial" w:cs="Arial"/>
        </w:rPr>
        <w:t>2, DSS05.07</w:t>
      </w:r>
    </w:p>
    <w:p w:rsidR="000834D6" w:rsidRPr="002F34B7" w:rsidRDefault="000834D6" w:rsidP="000834D6">
      <w:pPr>
        <w:rPr>
          <w:rFonts w:ascii="Arial" w:hAnsi="Arial" w:cs="Arial"/>
        </w:rPr>
      </w:pPr>
      <w:r w:rsidRPr="002F34B7">
        <w:rPr>
          <w:rFonts w:ascii="Arial" w:hAnsi="Arial" w:cs="Arial"/>
        </w:rPr>
        <w:t xml:space="preserve">GDPR Article </w:t>
      </w:r>
      <w:r>
        <w:rPr>
          <w:rFonts w:ascii="Arial" w:hAnsi="Arial" w:cs="Arial"/>
        </w:rPr>
        <w:t>25, 32</w:t>
      </w:r>
    </w:p>
    <w:p w:rsidR="000834D6" w:rsidRPr="002F34B7" w:rsidRDefault="000834D6" w:rsidP="000834D6">
      <w:pPr>
        <w:rPr>
          <w:rFonts w:ascii="Arial" w:hAnsi="Arial" w:cs="Arial"/>
        </w:rPr>
      </w:pPr>
      <w:r w:rsidRPr="002F34B7">
        <w:rPr>
          <w:rFonts w:ascii="Arial" w:hAnsi="Arial" w:cs="Arial"/>
        </w:rPr>
        <w:t>HIPAA 164.308(a</w:t>
      </w:r>
      <w:proofErr w:type="gramStart"/>
      <w:r w:rsidRPr="002F34B7">
        <w:rPr>
          <w:rFonts w:ascii="Arial" w:hAnsi="Arial" w:cs="Arial"/>
        </w:rPr>
        <w:t>)(</w:t>
      </w:r>
      <w:proofErr w:type="gramEnd"/>
      <w:r w:rsidRPr="002F34B7">
        <w:rPr>
          <w:rFonts w:ascii="Arial" w:hAnsi="Arial" w:cs="Arial"/>
        </w:rPr>
        <w:t>5)(ii)(B)</w:t>
      </w:r>
    </w:p>
    <w:p w:rsidR="000834D6" w:rsidRPr="002F34B7" w:rsidRDefault="000834D6" w:rsidP="000834D6">
      <w:pPr>
        <w:rPr>
          <w:rFonts w:ascii="Arial" w:hAnsi="Arial" w:cs="Arial"/>
        </w:rPr>
      </w:pPr>
      <w:proofErr w:type="gramStart"/>
      <w:r>
        <w:rPr>
          <w:rFonts w:ascii="Arial" w:hAnsi="Arial" w:cs="Arial"/>
        </w:rPr>
        <w:t>ISO 27001</w:t>
      </w:r>
      <w:r w:rsidRPr="002F34B7">
        <w:rPr>
          <w:rFonts w:ascii="Arial" w:hAnsi="Arial" w:cs="Arial"/>
        </w:rPr>
        <w:t xml:space="preserve"> </w:t>
      </w:r>
      <w:r>
        <w:rPr>
          <w:rFonts w:ascii="Arial" w:hAnsi="Arial" w:cs="Arial"/>
        </w:rPr>
        <w:t>A</w:t>
      </w:r>
      <w:r w:rsidR="006F5D1B">
        <w:rPr>
          <w:rFonts w:ascii="Arial" w:hAnsi="Arial" w:cs="Arial"/>
        </w:rPr>
        <w:t>.</w:t>
      </w:r>
      <w:r>
        <w:rPr>
          <w:rFonts w:ascii="Arial" w:hAnsi="Arial" w:cs="Arial"/>
        </w:rPr>
        <w:t>12.2</w:t>
      </w:r>
      <w:proofErr w:type="gramEnd"/>
    </w:p>
    <w:p w:rsidR="000834D6" w:rsidRPr="002F34B7" w:rsidRDefault="00630458" w:rsidP="000834D6">
      <w:pPr>
        <w:rPr>
          <w:rFonts w:ascii="Arial" w:hAnsi="Arial" w:cs="Arial"/>
        </w:rPr>
      </w:pPr>
      <w:r>
        <w:rPr>
          <w:rFonts w:ascii="Arial" w:hAnsi="Arial" w:cs="Arial"/>
        </w:rPr>
        <w:t>NIST SP 800-37</w:t>
      </w:r>
      <w:r w:rsidR="000834D6" w:rsidRPr="002F34B7">
        <w:rPr>
          <w:rFonts w:ascii="Arial" w:hAnsi="Arial" w:cs="Arial"/>
        </w:rPr>
        <w:t xml:space="preserve"> </w:t>
      </w:r>
      <w:r w:rsidR="000834D6">
        <w:rPr>
          <w:rFonts w:ascii="Arial" w:hAnsi="Arial" w:cs="Arial"/>
        </w:rPr>
        <w:t>3.1</w:t>
      </w:r>
    </w:p>
    <w:p w:rsidR="000834D6" w:rsidRPr="002F34B7" w:rsidRDefault="000834D6" w:rsidP="000834D6">
      <w:pPr>
        <w:rPr>
          <w:rFonts w:ascii="Arial" w:hAnsi="Arial" w:cs="Arial"/>
        </w:rPr>
      </w:pPr>
      <w:r w:rsidRPr="002F34B7">
        <w:rPr>
          <w:rFonts w:ascii="Arial" w:hAnsi="Arial" w:cs="Arial"/>
        </w:rPr>
        <w:t>NIST SP 800-53 AC-19, PL-8, SC-3, SI-2-4</w:t>
      </w:r>
    </w:p>
    <w:p w:rsidR="00B05DA2" w:rsidRPr="002F34B7" w:rsidRDefault="00B05DA2" w:rsidP="00B05DA2">
      <w:pPr>
        <w:rPr>
          <w:rFonts w:ascii="Arial" w:hAnsi="Arial" w:cs="Arial"/>
        </w:rPr>
      </w:pPr>
      <w:r w:rsidRPr="002F34B7">
        <w:rPr>
          <w:rFonts w:ascii="Arial" w:hAnsi="Arial" w:cs="Arial"/>
        </w:rPr>
        <w:t>NIST Cybersecurity Framework DE.CM-4-5</w:t>
      </w:r>
      <w:r>
        <w:rPr>
          <w:rFonts w:ascii="Arial" w:hAnsi="Arial" w:cs="Arial"/>
        </w:rPr>
        <w:t xml:space="preserve">, </w:t>
      </w:r>
      <w:r w:rsidRPr="00DE70ED">
        <w:rPr>
          <w:rFonts w:ascii="Arial" w:hAnsi="Arial" w:cs="Arial"/>
        </w:rPr>
        <w:t>RS.RP-1</w:t>
      </w:r>
      <w:r>
        <w:rPr>
          <w:rFonts w:ascii="Arial" w:hAnsi="Arial" w:cs="Arial"/>
        </w:rPr>
        <w:t xml:space="preserve">, </w:t>
      </w:r>
      <w:r w:rsidRPr="00DE70ED">
        <w:rPr>
          <w:rFonts w:ascii="Arial" w:hAnsi="Arial" w:cs="Arial"/>
        </w:rPr>
        <w:t>RC.RP-1</w:t>
      </w:r>
    </w:p>
    <w:p w:rsidR="000834D6" w:rsidRPr="000576EE" w:rsidRDefault="000834D6" w:rsidP="000834D6">
      <w:pPr>
        <w:rPr>
          <w:rFonts w:ascii="Arial" w:hAnsi="Arial" w:cs="Arial"/>
        </w:rPr>
      </w:pPr>
      <w:r w:rsidRPr="002F34B7">
        <w:rPr>
          <w:rFonts w:ascii="Arial" w:hAnsi="Arial" w:cs="Arial"/>
        </w:rPr>
        <w:t>PCI</w:t>
      </w:r>
      <w:r>
        <w:rPr>
          <w:rFonts w:ascii="Arial" w:hAnsi="Arial" w:cs="Arial"/>
        </w:rPr>
        <w:t xml:space="preserve"> 5.1-4</w:t>
      </w:r>
    </w:p>
    <w:p w:rsidR="000834D6" w:rsidRPr="000576EE" w:rsidRDefault="000834D6" w:rsidP="00014F47">
      <w:pPr>
        <w:rPr>
          <w:rFonts w:ascii="Arial" w:hAnsi="Arial" w:cs="Arial"/>
        </w:rPr>
      </w:pPr>
      <w:bookmarkStart w:id="0" w:name="_GoBack"/>
      <w:bookmarkEnd w:id="0"/>
    </w:p>
    <w:sectPr w:rsidR="000834D6"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784" w:rsidRDefault="00944784">
      <w:r>
        <w:separator/>
      </w:r>
    </w:p>
  </w:endnote>
  <w:endnote w:type="continuationSeparator" w:id="0">
    <w:p w:rsidR="00944784" w:rsidRDefault="0094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B05DA2">
      <w:rPr>
        <w:noProof/>
      </w:rPr>
      <w:t>2</w:t>
    </w:r>
    <w:r>
      <w:fldChar w:fldCharType="end"/>
    </w:r>
    <w:r>
      <w:t xml:space="preserve"> of </w:t>
    </w:r>
    <w:fldSimple w:instr=" NUMPAGES ">
      <w:r w:rsidR="00B05DA2">
        <w:rPr>
          <w:noProof/>
        </w:rPr>
        <w:t>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458" w:rsidRDefault="006304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784" w:rsidRDefault="00944784">
      <w:r>
        <w:separator/>
      </w:r>
    </w:p>
  </w:footnote>
  <w:footnote w:type="continuationSeparator" w:id="0">
    <w:p w:rsidR="00944784" w:rsidRDefault="009447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458" w:rsidRDefault="006304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357F95">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458" w:rsidRDefault="006304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263D52"/>
    <w:multiLevelType w:val="hybridMultilevel"/>
    <w:tmpl w:val="8AE6077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A608C"/>
    <w:multiLevelType w:val="hybridMultilevel"/>
    <w:tmpl w:val="683679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6D1E8D"/>
    <w:multiLevelType w:val="hybridMultilevel"/>
    <w:tmpl w:val="92928B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4D6"/>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50C0"/>
    <w:rsid w:val="00255923"/>
    <w:rsid w:val="002607F4"/>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6253"/>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322D"/>
    <w:rsid w:val="00324640"/>
    <w:rsid w:val="00324AB9"/>
    <w:rsid w:val="00325FB1"/>
    <w:rsid w:val="0032639B"/>
    <w:rsid w:val="003302A8"/>
    <w:rsid w:val="00330411"/>
    <w:rsid w:val="00331457"/>
    <w:rsid w:val="0033261E"/>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57F95"/>
    <w:rsid w:val="00364408"/>
    <w:rsid w:val="003652B3"/>
    <w:rsid w:val="00366B95"/>
    <w:rsid w:val="00366FC4"/>
    <w:rsid w:val="00367AC3"/>
    <w:rsid w:val="00370BC8"/>
    <w:rsid w:val="003718F0"/>
    <w:rsid w:val="00372083"/>
    <w:rsid w:val="00372163"/>
    <w:rsid w:val="00373AC4"/>
    <w:rsid w:val="00374C99"/>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21FB"/>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04F9"/>
    <w:rsid w:val="004212CB"/>
    <w:rsid w:val="0042194B"/>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04D0"/>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947"/>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4535"/>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3E9F"/>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0458"/>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2D2"/>
    <w:rsid w:val="006E4A38"/>
    <w:rsid w:val="006F06C2"/>
    <w:rsid w:val="006F1300"/>
    <w:rsid w:val="006F177C"/>
    <w:rsid w:val="006F270A"/>
    <w:rsid w:val="006F3ABC"/>
    <w:rsid w:val="006F44FB"/>
    <w:rsid w:val="006F5D1B"/>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4637"/>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CBC"/>
    <w:rsid w:val="00803E65"/>
    <w:rsid w:val="00806792"/>
    <w:rsid w:val="0080756A"/>
    <w:rsid w:val="008101F1"/>
    <w:rsid w:val="00810E0A"/>
    <w:rsid w:val="00811696"/>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87A0C"/>
    <w:rsid w:val="0089128C"/>
    <w:rsid w:val="00891817"/>
    <w:rsid w:val="008929DA"/>
    <w:rsid w:val="008960CB"/>
    <w:rsid w:val="00897B45"/>
    <w:rsid w:val="008A01A2"/>
    <w:rsid w:val="008A2D9A"/>
    <w:rsid w:val="008A427F"/>
    <w:rsid w:val="008A45E8"/>
    <w:rsid w:val="008A4EE1"/>
    <w:rsid w:val="008A644D"/>
    <w:rsid w:val="008B1413"/>
    <w:rsid w:val="008B1C0A"/>
    <w:rsid w:val="008B21F7"/>
    <w:rsid w:val="008B25F1"/>
    <w:rsid w:val="008B343D"/>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784"/>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039"/>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0272"/>
    <w:rsid w:val="00A52AE7"/>
    <w:rsid w:val="00A52ED2"/>
    <w:rsid w:val="00A535F2"/>
    <w:rsid w:val="00A617ED"/>
    <w:rsid w:val="00A64018"/>
    <w:rsid w:val="00A67371"/>
    <w:rsid w:val="00A7013D"/>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5DA2"/>
    <w:rsid w:val="00B061B4"/>
    <w:rsid w:val="00B0761F"/>
    <w:rsid w:val="00B10692"/>
    <w:rsid w:val="00B152C8"/>
    <w:rsid w:val="00B16BEE"/>
    <w:rsid w:val="00B170C3"/>
    <w:rsid w:val="00B176F3"/>
    <w:rsid w:val="00B20C7A"/>
    <w:rsid w:val="00B21938"/>
    <w:rsid w:val="00B21B4E"/>
    <w:rsid w:val="00B242A7"/>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42C3"/>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47898"/>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19F5"/>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4BC"/>
    <w:rsid w:val="00F046E4"/>
    <w:rsid w:val="00F0622C"/>
    <w:rsid w:val="00F07D6B"/>
    <w:rsid w:val="00F11304"/>
    <w:rsid w:val="00F121FC"/>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0CF"/>
    <w:rsid w:val="00F47175"/>
    <w:rsid w:val="00F4753D"/>
    <w:rsid w:val="00F47DFE"/>
    <w:rsid w:val="00F534BD"/>
    <w:rsid w:val="00F61AA9"/>
    <w:rsid w:val="00F61F7B"/>
    <w:rsid w:val="00F62CB4"/>
    <w:rsid w:val="00F65132"/>
    <w:rsid w:val="00F67954"/>
    <w:rsid w:val="00F70EFF"/>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Ransomware Policy</vt:lpstr>
    </vt:vector>
  </TitlesOfParts>
  <Company>Altius IT</Company>
  <LinksUpToDate>false</LinksUpToDate>
  <CharactersWithSpaces>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Ransomware Policy</dc:title>
  <dc:creator>Altius IT</dc:creator>
  <cp:lastModifiedBy>Altius IT</cp:lastModifiedBy>
  <cp:revision>3</cp:revision>
  <cp:lastPrinted>2012-07-23T23:36:00Z</cp:lastPrinted>
  <dcterms:created xsi:type="dcterms:W3CDTF">2019-04-03T16:49:00Z</dcterms:created>
  <dcterms:modified xsi:type="dcterms:W3CDTF">2019-04-05T17:44:00Z</dcterms:modified>
</cp:coreProperties>
</file>