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305950" w:rsidP="00B176F3">
      <w:pPr>
        <w:pStyle w:val="Title"/>
        <w:rPr>
          <w:rStyle w:val="Emphasis"/>
          <w:b w:val="0"/>
          <w:i w:val="0"/>
          <w:spacing w:val="0"/>
        </w:rPr>
      </w:pPr>
      <w:r>
        <w:rPr>
          <w:rStyle w:val="Emphasis"/>
          <w:b w:val="0"/>
          <w:i w:val="0"/>
          <w:spacing w:val="0"/>
        </w:rPr>
        <w:t>Security Controls Review</w:t>
      </w:r>
      <w:r w:rsidR="00F1069F">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F69C9" w:rsidRPr="002F69C9" w:rsidRDefault="00305950" w:rsidP="002F69C9">
      <w:pPr>
        <w:rPr>
          <w:rFonts w:ascii="Arial" w:hAnsi="Arial" w:cs="Arial"/>
        </w:rPr>
      </w:pPr>
      <w:r w:rsidRPr="00305950">
        <w:rPr>
          <w:rFonts w:ascii="Arial" w:hAnsi="Arial" w:cs="Arial"/>
        </w:rPr>
        <w:t>Security controls and safeguards are part of ABC Company’s Risk Treatment Plan to mitigate, eliminate, and transfer risks that can impact business operations.</w:t>
      </w:r>
    </w:p>
    <w:p w:rsidR="004A7121" w:rsidRPr="00557ACD" w:rsidRDefault="000C66B7" w:rsidP="00557ACD">
      <w:pPr>
        <w:pStyle w:val="Heading1"/>
      </w:pPr>
      <w:r w:rsidRPr="00557ACD">
        <w:t>II. Purpose</w:t>
      </w:r>
    </w:p>
    <w:p w:rsidR="002D5BB3" w:rsidRPr="002D5BB3" w:rsidRDefault="00305950" w:rsidP="00C81209">
      <w:pPr>
        <w:rPr>
          <w:rFonts w:ascii="Arial" w:hAnsi="Arial" w:cs="Arial"/>
        </w:rPr>
      </w:pPr>
      <w:r w:rsidRPr="00305950">
        <w:rPr>
          <w:rFonts w:ascii="Arial" w:hAnsi="Arial" w:cs="Arial"/>
        </w:rPr>
        <w:t xml:space="preserve">Risk is the potential that a threat will exploit one or more asset vulnerabilities and result in a loss or failure to achieve an objective.  At ABC Company, risk management is the process of identifying, analyzing, and the use of safeguards and controls to treat risks.  </w:t>
      </w:r>
      <w:r w:rsidR="005D40DE" w:rsidRPr="005D40DE">
        <w:rPr>
          <w:rFonts w:ascii="Arial" w:hAnsi="Arial" w:cs="Arial"/>
        </w:rPr>
        <w:t>This policy establishes a formal and periodic review of s</w:t>
      </w:r>
      <w:r w:rsidR="005D40DE">
        <w:rPr>
          <w:rFonts w:ascii="Arial" w:hAnsi="Arial" w:cs="Arial"/>
        </w:rPr>
        <w:t>ecurity control and safeguards.</w:t>
      </w:r>
    </w:p>
    <w:p w:rsidR="008101F1" w:rsidRPr="000576EE" w:rsidRDefault="00C06C4E" w:rsidP="00557ACD">
      <w:pPr>
        <w:pStyle w:val="Heading1"/>
      </w:pPr>
      <w:r w:rsidRPr="000576EE">
        <w:t>III. Scope</w:t>
      </w:r>
    </w:p>
    <w:p w:rsidR="00F81D37" w:rsidRPr="000576EE" w:rsidRDefault="006F54A4" w:rsidP="00E91D33">
      <w:pPr>
        <w:rPr>
          <w:rFonts w:ascii="Arial" w:hAnsi="Arial" w:cs="Arial"/>
        </w:rPr>
      </w:pPr>
      <w:r w:rsidRPr="006F54A4">
        <w:rPr>
          <w:rFonts w:ascii="Arial" w:hAnsi="Arial" w:cs="Arial"/>
        </w:rPr>
        <w:t xml:space="preserve">This policy applies to </w:t>
      </w:r>
      <w:r w:rsidR="005D5C90">
        <w:rPr>
          <w:rFonts w:ascii="Arial" w:hAnsi="Arial" w:cs="Arial"/>
        </w:rPr>
        <w:t>the Risk Management Officer and ABC Company Department Heads.</w:t>
      </w:r>
    </w:p>
    <w:p w:rsidR="004723F8" w:rsidRPr="000576EE" w:rsidRDefault="008101F1" w:rsidP="00557ACD">
      <w:pPr>
        <w:pStyle w:val="Heading1"/>
      </w:pPr>
      <w:r w:rsidRPr="000576EE">
        <w:t xml:space="preserve">IV. </w:t>
      </w:r>
      <w:r w:rsidR="006513BC" w:rsidRPr="000576EE">
        <w:t xml:space="preserve">Policy </w:t>
      </w:r>
    </w:p>
    <w:p w:rsidR="005D40DE" w:rsidRPr="005D40DE" w:rsidRDefault="005D40DE" w:rsidP="005D40DE">
      <w:pPr>
        <w:rPr>
          <w:rFonts w:ascii="Arial" w:hAnsi="Arial" w:cs="Arial"/>
        </w:rPr>
      </w:pPr>
      <w:r w:rsidRPr="005D40DE">
        <w:rPr>
          <w:rFonts w:ascii="Arial" w:hAnsi="Arial" w:cs="Arial"/>
        </w:rPr>
        <w:t>ABC Company’s Risk Management Officer shall be responsible for reviewing safeguards and controls on an annual basis.  The purpose of the review will be to ensure the controls are sufficient, appropriate, and effective at managing and reducing risks to acceptable levels.</w:t>
      </w:r>
    </w:p>
    <w:p w:rsidR="005D40DE" w:rsidRPr="005D40DE" w:rsidRDefault="005D40DE" w:rsidP="005D40DE">
      <w:pPr>
        <w:rPr>
          <w:rFonts w:ascii="Arial" w:hAnsi="Arial" w:cs="Arial"/>
        </w:rPr>
      </w:pPr>
    </w:p>
    <w:p w:rsidR="005D40DE" w:rsidRPr="005D40DE" w:rsidRDefault="005D40DE" w:rsidP="005D40DE">
      <w:pPr>
        <w:rPr>
          <w:rFonts w:ascii="Arial" w:hAnsi="Arial" w:cs="Arial"/>
        </w:rPr>
      </w:pPr>
      <w:r w:rsidRPr="005D40DE">
        <w:rPr>
          <w:rFonts w:ascii="Arial" w:hAnsi="Arial" w:cs="Arial"/>
        </w:rPr>
        <w:t xml:space="preserve">Per the Risk Management Policy, on an </w:t>
      </w:r>
      <w:r>
        <w:rPr>
          <w:rFonts w:ascii="Arial" w:hAnsi="Arial" w:cs="Arial"/>
        </w:rPr>
        <w:t>annual basis each ABC Company Department H</w:t>
      </w:r>
      <w:r w:rsidRPr="005D40DE">
        <w:rPr>
          <w:rFonts w:ascii="Arial" w:hAnsi="Arial" w:cs="Arial"/>
        </w:rPr>
        <w:t>ead will prepare and provid</w:t>
      </w:r>
      <w:r>
        <w:rPr>
          <w:rFonts w:ascii="Arial" w:hAnsi="Arial" w:cs="Arial"/>
        </w:rPr>
        <w:t xml:space="preserve">e to the </w:t>
      </w:r>
      <w:r w:rsidR="005D5C90" w:rsidRPr="005D40DE">
        <w:rPr>
          <w:rFonts w:ascii="Arial" w:hAnsi="Arial" w:cs="Arial"/>
        </w:rPr>
        <w:t>Risk Management Officer</w:t>
      </w:r>
      <w:r w:rsidRPr="005D40DE">
        <w:rPr>
          <w:rFonts w:ascii="Arial" w:hAnsi="Arial" w:cs="Arial"/>
        </w:rPr>
        <w:t>, a Risk Assessment, Risk Analysis, and a Risk Treatment Plan.  Collectively, these documents specify specific security controls and safeguards.</w:t>
      </w:r>
    </w:p>
    <w:p w:rsidR="005D40DE" w:rsidRPr="005D40DE" w:rsidRDefault="005D40DE" w:rsidP="005D40DE">
      <w:pPr>
        <w:rPr>
          <w:rFonts w:ascii="Arial" w:hAnsi="Arial" w:cs="Arial"/>
        </w:rPr>
      </w:pPr>
    </w:p>
    <w:p w:rsidR="005D40DE" w:rsidRPr="005D40DE" w:rsidRDefault="005D40DE" w:rsidP="005D40DE">
      <w:pPr>
        <w:rPr>
          <w:rFonts w:ascii="Arial" w:hAnsi="Arial" w:cs="Arial"/>
        </w:rPr>
      </w:pPr>
      <w:r>
        <w:rPr>
          <w:rFonts w:ascii="Arial" w:hAnsi="Arial" w:cs="Arial"/>
        </w:rPr>
        <w:t xml:space="preserve">The </w:t>
      </w:r>
      <w:r w:rsidR="005D5C90" w:rsidRPr="005D40DE">
        <w:rPr>
          <w:rFonts w:ascii="Arial" w:hAnsi="Arial" w:cs="Arial"/>
        </w:rPr>
        <w:t>Risk Management Officer</w:t>
      </w:r>
      <w:r w:rsidRPr="005D40DE">
        <w:rPr>
          <w:rFonts w:ascii="Arial" w:hAnsi="Arial" w:cs="Arial"/>
        </w:rPr>
        <w:t xml:space="preserve"> will review the security controls to ensure they are aligned with the needs of the organization.  The Risk Management Officer may choose to have security controls independently reviewed by a Certified Information Systems Auditor (certified by the Information Systems Audit and Control Association) to ensure they are sufficient, appropriate, and effective at managing and reducing risks.</w:t>
      </w:r>
    </w:p>
    <w:p w:rsidR="005D40DE" w:rsidRPr="005D40DE" w:rsidRDefault="005D40DE" w:rsidP="005D40DE">
      <w:pPr>
        <w:rPr>
          <w:rFonts w:ascii="Arial" w:hAnsi="Arial" w:cs="Arial"/>
        </w:rPr>
      </w:pPr>
    </w:p>
    <w:p w:rsidR="005D40DE" w:rsidRPr="005D40DE" w:rsidRDefault="005D40DE" w:rsidP="005D40DE">
      <w:pPr>
        <w:rPr>
          <w:rFonts w:ascii="Arial" w:hAnsi="Arial" w:cs="Arial"/>
        </w:rPr>
      </w:pPr>
      <w:r w:rsidRPr="005D40DE">
        <w:rPr>
          <w:rFonts w:ascii="Arial" w:hAnsi="Arial" w:cs="Arial"/>
        </w:rPr>
        <w:t>As necessary, the Risk Management Officer will recommend to the appropriate Department Heads changes or enhancements to security controls and safeguards.  This process helps ensure each department’s approach to managing risk is properly aligned with the needs of the organization.</w:t>
      </w:r>
    </w:p>
    <w:p w:rsidR="005D40DE" w:rsidRPr="005D40DE" w:rsidRDefault="005D40DE" w:rsidP="005D40DE">
      <w:pPr>
        <w:rPr>
          <w:rFonts w:ascii="Arial" w:hAnsi="Arial" w:cs="Arial"/>
        </w:rPr>
      </w:pPr>
    </w:p>
    <w:p w:rsidR="005D40DE" w:rsidRPr="005D40DE" w:rsidRDefault="005D40DE" w:rsidP="005D40DE">
      <w:pPr>
        <w:rPr>
          <w:rFonts w:ascii="Arial" w:hAnsi="Arial" w:cs="Arial"/>
        </w:rPr>
      </w:pPr>
      <w:r w:rsidRPr="005D40DE">
        <w:rPr>
          <w:rFonts w:ascii="Arial" w:hAnsi="Arial" w:cs="Arial"/>
        </w:rPr>
        <w:t>Security controls can be classified according to their approach to security incidents:</w:t>
      </w:r>
    </w:p>
    <w:p w:rsidR="005D40DE" w:rsidRPr="005D40DE" w:rsidRDefault="005D40DE" w:rsidP="005D5C90">
      <w:pPr>
        <w:numPr>
          <w:ilvl w:val="0"/>
          <w:numId w:val="29"/>
        </w:numPr>
        <w:rPr>
          <w:rFonts w:ascii="Arial" w:hAnsi="Arial" w:cs="Arial"/>
        </w:rPr>
      </w:pPr>
      <w:r w:rsidRPr="005D40DE">
        <w:rPr>
          <w:rFonts w:ascii="Arial" w:hAnsi="Arial" w:cs="Arial"/>
        </w:rPr>
        <w:t>Preventive controls – These safeguards prevent security incidents.  Examples include passwords, encrypting laptop hard drives, cards that permit physical access to data centers, etc.</w:t>
      </w:r>
    </w:p>
    <w:p w:rsidR="005D40DE" w:rsidRPr="005D40DE" w:rsidRDefault="005D40DE" w:rsidP="005D5C90">
      <w:pPr>
        <w:numPr>
          <w:ilvl w:val="0"/>
          <w:numId w:val="29"/>
        </w:numPr>
        <w:rPr>
          <w:rFonts w:ascii="Arial" w:hAnsi="Arial" w:cs="Arial"/>
        </w:rPr>
      </w:pPr>
      <w:r w:rsidRPr="005D40DE">
        <w:rPr>
          <w:rFonts w:ascii="Arial" w:hAnsi="Arial" w:cs="Arial"/>
        </w:rPr>
        <w:t>Detective controls – During an event, detective controls identify and characterize an incident in progress.  Examples include anti-virus software, alarms and notifications, etc.</w:t>
      </w:r>
    </w:p>
    <w:p w:rsidR="005D40DE" w:rsidRPr="005D40DE" w:rsidRDefault="005D40DE" w:rsidP="005D5C90">
      <w:pPr>
        <w:numPr>
          <w:ilvl w:val="0"/>
          <w:numId w:val="29"/>
        </w:numPr>
        <w:rPr>
          <w:rFonts w:ascii="Arial" w:hAnsi="Arial" w:cs="Arial"/>
        </w:rPr>
      </w:pPr>
      <w:r w:rsidRPr="005D40DE">
        <w:rPr>
          <w:rFonts w:ascii="Arial" w:hAnsi="Arial" w:cs="Arial"/>
        </w:rPr>
        <w:t>Corrective controls – Limit the extent of damage caused by the incident and assist in resuming normal business operations.</w:t>
      </w:r>
    </w:p>
    <w:p w:rsidR="005D40DE" w:rsidRPr="005D40DE" w:rsidRDefault="005D40DE" w:rsidP="005D40DE">
      <w:pPr>
        <w:rPr>
          <w:rFonts w:ascii="Arial" w:hAnsi="Arial" w:cs="Arial"/>
        </w:rPr>
      </w:pPr>
      <w:r w:rsidRPr="005D40DE">
        <w:rPr>
          <w:rFonts w:ascii="Arial" w:hAnsi="Arial" w:cs="Arial"/>
        </w:rPr>
        <w:t xml:space="preserve"> </w:t>
      </w:r>
    </w:p>
    <w:p w:rsidR="005D40DE" w:rsidRPr="005D40DE" w:rsidRDefault="005D40DE" w:rsidP="005D40DE">
      <w:pPr>
        <w:rPr>
          <w:rFonts w:ascii="Arial" w:hAnsi="Arial" w:cs="Arial"/>
        </w:rPr>
      </w:pPr>
      <w:r w:rsidRPr="005D40DE">
        <w:rPr>
          <w:rFonts w:ascii="Arial" w:hAnsi="Arial" w:cs="Arial"/>
        </w:rPr>
        <w:t>Security controls may also be classified according to their nature, for example:</w:t>
      </w:r>
    </w:p>
    <w:p w:rsidR="005D40DE" w:rsidRPr="005D40DE" w:rsidRDefault="005D40DE" w:rsidP="005D5C90">
      <w:pPr>
        <w:numPr>
          <w:ilvl w:val="0"/>
          <w:numId w:val="31"/>
        </w:numPr>
        <w:rPr>
          <w:rFonts w:ascii="Arial" w:hAnsi="Arial" w:cs="Arial"/>
        </w:rPr>
      </w:pPr>
      <w:r w:rsidRPr="005D40DE">
        <w:rPr>
          <w:rFonts w:ascii="Arial" w:hAnsi="Arial" w:cs="Arial"/>
        </w:rPr>
        <w:t xml:space="preserve">Administrative controls – </w:t>
      </w:r>
      <w:r w:rsidR="005D5C90">
        <w:rPr>
          <w:rFonts w:ascii="Arial" w:hAnsi="Arial" w:cs="Arial"/>
        </w:rPr>
        <w:t>S</w:t>
      </w:r>
      <w:r w:rsidRPr="005D40DE">
        <w:rPr>
          <w:rFonts w:ascii="Arial" w:hAnsi="Arial" w:cs="Arial"/>
        </w:rPr>
        <w:t>afeguards include formal and informal policies, pro</w:t>
      </w:r>
      <w:r w:rsidR="005D5C90">
        <w:rPr>
          <w:rFonts w:ascii="Arial" w:hAnsi="Arial" w:cs="Arial"/>
        </w:rPr>
        <w:t>cedures, and security training.</w:t>
      </w:r>
    </w:p>
    <w:p w:rsidR="005D40DE" w:rsidRPr="005D40DE" w:rsidRDefault="005D40DE" w:rsidP="005D5C90">
      <w:pPr>
        <w:numPr>
          <w:ilvl w:val="0"/>
          <w:numId w:val="31"/>
        </w:numPr>
        <w:rPr>
          <w:rFonts w:ascii="Arial" w:hAnsi="Arial" w:cs="Arial"/>
        </w:rPr>
      </w:pPr>
      <w:r w:rsidRPr="005D40DE">
        <w:rPr>
          <w:rFonts w:ascii="Arial" w:hAnsi="Arial" w:cs="Arial"/>
        </w:rPr>
        <w:t>Physical controls – Protection mechanisms that protect physical assets</w:t>
      </w:r>
      <w:r w:rsidR="005D5C90">
        <w:rPr>
          <w:rFonts w:ascii="Arial" w:hAnsi="Arial" w:cs="Arial"/>
        </w:rPr>
        <w:t xml:space="preserve"> (e.g. access cards, </w:t>
      </w:r>
      <w:r w:rsidRPr="005D40DE">
        <w:rPr>
          <w:rFonts w:ascii="Arial" w:hAnsi="Arial" w:cs="Arial"/>
        </w:rPr>
        <w:t>data center serve</w:t>
      </w:r>
      <w:r w:rsidR="005D5C90">
        <w:rPr>
          <w:rFonts w:ascii="Arial" w:hAnsi="Arial" w:cs="Arial"/>
        </w:rPr>
        <w:t>r racks, locking cabinets).</w:t>
      </w:r>
    </w:p>
    <w:p w:rsidR="00730851" w:rsidRPr="00730851" w:rsidRDefault="005D40DE" w:rsidP="005D5C90">
      <w:pPr>
        <w:numPr>
          <w:ilvl w:val="0"/>
          <w:numId w:val="31"/>
        </w:numPr>
        <w:rPr>
          <w:rFonts w:ascii="Arial" w:hAnsi="Arial" w:cs="Arial"/>
        </w:rPr>
      </w:pPr>
      <w:r w:rsidRPr="005D40DE">
        <w:rPr>
          <w:rFonts w:ascii="Arial" w:hAnsi="Arial" w:cs="Arial"/>
        </w:rPr>
        <w:t xml:space="preserve">Technical controls – </w:t>
      </w:r>
      <w:r w:rsidR="005D5C90">
        <w:rPr>
          <w:rFonts w:ascii="Arial" w:hAnsi="Arial" w:cs="Arial"/>
        </w:rPr>
        <w:t xml:space="preserve">Technical safeguards (e.g. </w:t>
      </w:r>
      <w:r w:rsidRPr="005D40DE">
        <w:rPr>
          <w:rFonts w:ascii="Arial" w:hAnsi="Arial" w:cs="Arial"/>
        </w:rPr>
        <w:t xml:space="preserve">logical access controls, passwords, </w:t>
      </w:r>
      <w:r w:rsidR="005D5C90">
        <w:rPr>
          <w:rFonts w:ascii="Arial" w:hAnsi="Arial" w:cs="Arial"/>
        </w:rPr>
        <w:t>patch management, security assessments)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 xml:space="preserve">This policy is to be distributed to </w:t>
      </w:r>
      <w:r w:rsidR="00AB7382">
        <w:rPr>
          <w:rFonts w:ascii="Arial" w:hAnsi="Arial" w:cs="Arial"/>
        </w:rPr>
        <w:t xml:space="preserve">ABC Company </w:t>
      </w:r>
      <w:r w:rsidR="005D5C90">
        <w:rPr>
          <w:rFonts w:ascii="Arial" w:hAnsi="Arial" w:cs="Arial"/>
        </w:rPr>
        <w:t>Executive Management, Department Heads, IT Director, Risk Management Officer, and Chief Security Officer.</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DE4FF8" w:rsidRDefault="00DE4FF8" w:rsidP="000576EE">
      <w:pPr>
        <w:rPr>
          <w:rFonts w:ascii="Arial" w:hAnsi="Arial" w:cs="Arial"/>
        </w:rPr>
      </w:pPr>
    </w:p>
    <w:p w:rsidR="00DE4FF8" w:rsidRPr="00DE4FF8" w:rsidRDefault="00DE4FF8" w:rsidP="00DE4FF8">
      <w:pPr>
        <w:rPr>
          <w:rFonts w:ascii="Arial" w:hAnsi="Arial" w:cs="Arial"/>
          <w:b/>
        </w:rPr>
      </w:pPr>
      <w:r w:rsidRPr="00DE4FF8">
        <w:rPr>
          <w:rFonts w:ascii="Arial" w:hAnsi="Arial" w:cs="Arial"/>
          <w:b/>
        </w:rPr>
        <w:t>References:</w:t>
      </w:r>
    </w:p>
    <w:p w:rsidR="009F0841" w:rsidRDefault="009F0841" w:rsidP="009F0841">
      <w:pPr>
        <w:jc w:val="left"/>
        <w:rPr>
          <w:rFonts w:ascii="Arial" w:hAnsi="Arial" w:cs="Arial"/>
        </w:rPr>
      </w:pPr>
      <w:r>
        <w:rPr>
          <w:rFonts w:ascii="Arial" w:hAnsi="Arial" w:cs="Arial"/>
        </w:rPr>
        <w:t xml:space="preserve">COBIT </w:t>
      </w:r>
      <w:r w:rsidR="00393BC0">
        <w:rPr>
          <w:rFonts w:ascii="Arial" w:hAnsi="Arial" w:cs="Arial"/>
        </w:rPr>
        <w:t>APO01.11, APO03.06, APO11.09, APO12.02, APO12.07, DSS05.07, MEA04.11</w:t>
      </w:r>
    </w:p>
    <w:p w:rsidR="00DE4FF8" w:rsidRPr="00DE4FF8" w:rsidRDefault="00DE4FF8" w:rsidP="00DE4FF8">
      <w:pPr>
        <w:rPr>
          <w:rFonts w:ascii="Arial" w:hAnsi="Arial" w:cs="Arial"/>
        </w:rPr>
      </w:pPr>
      <w:r w:rsidRPr="00DE4FF8">
        <w:rPr>
          <w:rFonts w:ascii="Arial" w:hAnsi="Arial" w:cs="Arial"/>
        </w:rPr>
        <w:t xml:space="preserve">GDPR Article </w:t>
      </w:r>
      <w:r w:rsidR="00F04128">
        <w:rPr>
          <w:rFonts w:ascii="Arial" w:hAnsi="Arial" w:cs="Arial"/>
        </w:rPr>
        <w:t>25, 32</w:t>
      </w:r>
    </w:p>
    <w:p w:rsidR="00DE4FF8" w:rsidRPr="00DE4FF8" w:rsidRDefault="00543083" w:rsidP="00DE4FF8">
      <w:pPr>
        <w:rPr>
          <w:rFonts w:ascii="Arial" w:hAnsi="Arial" w:cs="Arial"/>
        </w:rPr>
      </w:pPr>
      <w:r>
        <w:rPr>
          <w:rFonts w:ascii="Arial" w:hAnsi="Arial" w:cs="Arial"/>
        </w:rPr>
        <w:t xml:space="preserve">HIPAA </w:t>
      </w:r>
      <w:r w:rsidR="00F04128" w:rsidRPr="00F04128">
        <w:rPr>
          <w:rFonts w:ascii="Arial" w:hAnsi="Arial" w:cs="Arial"/>
        </w:rPr>
        <w:t>164.308(a</w:t>
      </w:r>
      <w:proofErr w:type="gramStart"/>
      <w:r w:rsidR="00F04128" w:rsidRPr="00F04128">
        <w:rPr>
          <w:rFonts w:ascii="Arial" w:hAnsi="Arial" w:cs="Arial"/>
        </w:rPr>
        <w:t>)(</w:t>
      </w:r>
      <w:proofErr w:type="gramEnd"/>
      <w:r w:rsidR="00F04128" w:rsidRPr="00F04128">
        <w:rPr>
          <w:rFonts w:ascii="Arial" w:hAnsi="Arial" w:cs="Arial"/>
        </w:rPr>
        <w:t>1)(i), 164.308(a)(8), 164.308(a)(2)</w:t>
      </w:r>
    </w:p>
    <w:p w:rsidR="00DE4FF8" w:rsidRPr="00DE4FF8" w:rsidRDefault="00DE4FF8" w:rsidP="00DE4FF8">
      <w:pPr>
        <w:rPr>
          <w:rFonts w:ascii="Arial" w:hAnsi="Arial" w:cs="Arial"/>
        </w:rPr>
      </w:pPr>
      <w:r w:rsidRPr="00DE4FF8">
        <w:rPr>
          <w:rFonts w:ascii="Arial" w:hAnsi="Arial" w:cs="Arial"/>
        </w:rPr>
        <w:t xml:space="preserve">ISO 27001:2013 </w:t>
      </w:r>
      <w:r w:rsidR="00F04128" w:rsidRPr="00F04128">
        <w:rPr>
          <w:rFonts w:ascii="Arial" w:hAnsi="Arial" w:cs="Arial"/>
        </w:rPr>
        <w:t>9.3, A</w:t>
      </w:r>
      <w:r w:rsidR="009F0841">
        <w:rPr>
          <w:rFonts w:ascii="Arial" w:hAnsi="Arial" w:cs="Arial"/>
        </w:rPr>
        <w:t>.</w:t>
      </w:r>
      <w:r w:rsidR="00F04128" w:rsidRPr="00F04128">
        <w:rPr>
          <w:rFonts w:ascii="Arial" w:hAnsi="Arial" w:cs="Arial"/>
        </w:rPr>
        <w:t>5.1.2, A</w:t>
      </w:r>
      <w:r w:rsidR="009F0841">
        <w:rPr>
          <w:rFonts w:ascii="Arial" w:hAnsi="Arial" w:cs="Arial"/>
        </w:rPr>
        <w:t>.</w:t>
      </w:r>
      <w:r w:rsidR="00F04128" w:rsidRPr="00F04128">
        <w:rPr>
          <w:rFonts w:ascii="Arial" w:hAnsi="Arial" w:cs="Arial"/>
        </w:rPr>
        <w:t>9.1.1, A</w:t>
      </w:r>
      <w:r w:rsidR="009F0841">
        <w:rPr>
          <w:rFonts w:ascii="Arial" w:hAnsi="Arial" w:cs="Arial"/>
        </w:rPr>
        <w:t>.</w:t>
      </w:r>
      <w:r w:rsidR="00F04128" w:rsidRPr="00F04128">
        <w:rPr>
          <w:rFonts w:ascii="Arial" w:hAnsi="Arial" w:cs="Arial"/>
        </w:rPr>
        <w:t>18.2</w:t>
      </w:r>
    </w:p>
    <w:p w:rsidR="00DE4FF8" w:rsidRPr="00DE4FF8" w:rsidRDefault="00311F1C" w:rsidP="00DE4FF8">
      <w:pPr>
        <w:rPr>
          <w:rFonts w:ascii="Arial" w:hAnsi="Arial" w:cs="Arial"/>
        </w:rPr>
      </w:pPr>
      <w:r>
        <w:rPr>
          <w:rFonts w:ascii="Arial" w:hAnsi="Arial" w:cs="Arial"/>
        </w:rPr>
        <w:t>NIST SP 800-37</w:t>
      </w:r>
      <w:r w:rsidR="00DE4FF8" w:rsidRPr="00DE4FF8">
        <w:rPr>
          <w:rFonts w:ascii="Arial" w:hAnsi="Arial" w:cs="Arial"/>
        </w:rPr>
        <w:t xml:space="preserve"> </w:t>
      </w:r>
      <w:r w:rsidR="00543083">
        <w:rPr>
          <w:rFonts w:ascii="Arial" w:hAnsi="Arial" w:cs="Arial"/>
        </w:rPr>
        <w:t>3.5, 3.7</w:t>
      </w:r>
    </w:p>
    <w:p w:rsidR="00DE4FF8" w:rsidRPr="00DE4FF8" w:rsidRDefault="00F04128" w:rsidP="00DE4FF8">
      <w:pPr>
        <w:rPr>
          <w:rFonts w:ascii="Arial" w:hAnsi="Arial" w:cs="Arial"/>
        </w:rPr>
      </w:pPr>
      <w:r>
        <w:rPr>
          <w:rFonts w:ascii="Arial" w:hAnsi="Arial" w:cs="Arial"/>
        </w:rPr>
        <w:t xml:space="preserve">NIST SP 800-53 </w:t>
      </w:r>
      <w:r w:rsidRPr="00F04128">
        <w:rPr>
          <w:rFonts w:ascii="Arial" w:hAnsi="Arial" w:cs="Arial"/>
        </w:rPr>
        <w:t>All XX-1 controls, CA-2, CA-7</w:t>
      </w:r>
    </w:p>
    <w:p w:rsidR="00DE4FF8" w:rsidRPr="00DE4FF8" w:rsidRDefault="00543083" w:rsidP="00DE4FF8">
      <w:pPr>
        <w:rPr>
          <w:rFonts w:ascii="Arial" w:hAnsi="Arial" w:cs="Arial"/>
        </w:rPr>
      </w:pPr>
      <w:r>
        <w:rPr>
          <w:rFonts w:ascii="Arial" w:hAnsi="Arial" w:cs="Arial"/>
        </w:rPr>
        <w:t xml:space="preserve">NIST Cybersecurity Framework </w:t>
      </w:r>
      <w:r w:rsidR="00F04128" w:rsidRPr="00F04128">
        <w:rPr>
          <w:rFonts w:ascii="Arial" w:hAnsi="Arial" w:cs="Arial"/>
        </w:rPr>
        <w:t>ID.RM-1, PR.PT-1</w:t>
      </w:r>
      <w:r w:rsidR="00344FD1">
        <w:rPr>
          <w:rFonts w:ascii="Arial" w:hAnsi="Arial" w:cs="Arial"/>
        </w:rPr>
        <w:t xml:space="preserve">, </w:t>
      </w:r>
      <w:r w:rsidR="00344FD1" w:rsidRPr="00344FD1">
        <w:rPr>
          <w:rFonts w:ascii="Arial" w:hAnsi="Arial" w:cs="Arial"/>
        </w:rPr>
        <w:t>DE.CM-8</w:t>
      </w:r>
      <w:r w:rsidR="009B3024">
        <w:rPr>
          <w:rFonts w:ascii="Arial" w:hAnsi="Arial" w:cs="Arial"/>
        </w:rPr>
        <w:t xml:space="preserve">, </w:t>
      </w:r>
      <w:r w:rsidR="009B3024" w:rsidRPr="009B3024">
        <w:rPr>
          <w:rFonts w:ascii="Arial" w:hAnsi="Arial" w:cs="Arial"/>
        </w:rPr>
        <w:t>DE.DP-5</w:t>
      </w:r>
      <w:bookmarkStart w:id="0" w:name="_GoBack"/>
      <w:bookmarkEnd w:id="0"/>
    </w:p>
    <w:p w:rsidR="00DE4FF8" w:rsidRPr="000576EE" w:rsidRDefault="00543083" w:rsidP="00DE4FF8">
      <w:pPr>
        <w:rPr>
          <w:rFonts w:ascii="Arial" w:hAnsi="Arial" w:cs="Arial"/>
        </w:rPr>
      </w:pPr>
      <w:r>
        <w:rPr>
          <w:rFonts w:ascii="Arial" w:hAnsi="Arial" w:cs="Arial"/>
        </w:rPr>
        <w:t xml:space="preserve">PCI </w:t>
      </w:r>
      <w:r w:rsidRPr="00543083">
        <w:rPr>
          <w:rFonts w:ascii="Arial" w:hAnsi="Arial" w:cs="Arial"/>
        </w:rPr>
        <w:t>6.7, 7.3, 8.1, 8.8, 12.5, 12.8</w:t>
      </w:r>
    </w:p>
    <w:sectPr w:rsidR="00DE4FF8"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3A8" w:rsidRDefault="005673A8">
      <w:r>
        <w:separator/>
      </w:r>
    </w:p>
  </w:endnote>
  <w:endnote w:type="continuationSeparator" w:id="0">
    <w:p w:rsidR="005673A8" w:rsidRDefault="00567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9B3024">
      <w:rPr>
        <w:noProof/>
      </w:rPr>
      <w:t>2</w:t>
    </w:r>
    <w:r>
      <w:fldChar w:fldCharType="end"/>
    </w:r>
    <w:r>
      <w:t xml:space="preserve"> of </w:t>
    </w:r>
    <w:r w:rsidR="005673A8">
      <w:fldChar w:fldCharType="begin"/>
    </w:r>
    <w:r w:rsidR="005673A8">
      <w:instrText xml:space="preserve"> NUMPAGES </w:instrText>
    </w:r>
    <w:r w:rsidR="005673A8">
      <w:fldChar w:fldCharType="separate"/>
    </w:r>
    <w:r w:rsidR="009B3024">
      <w:rPr>
        <w:noProof/>
      </w:rPr>
      <w:t>2</w:t>
    </w:r>
    <w:r w:rsidR="005673A8">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F1C" w:rsidRDefault="00311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3A8" w:rsidRDefault="005673A8">
      <w:r>
        <w:separator/>
      </w:r>
    </w:p>
  </w:footnote>
  <w:footnote w:type="continuationSeparator" w:id="0">
    <w:p w:rsidR="005673A8" w:rsidRDefault="005673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F1C" w:rsidRDefault="00311F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7E4FE7">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F1C" w:rsidRDefault="00311F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41D"/>
    <w:multiLevelType w:val="hybridMultilevel"/>
    <w:tmpl w:val="F6222F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B642E"/>
    <w:multiLevelType w:val="hybridMultilevel"/>
    <w:tmpl w:val="18D0215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F18F9"/>
    <w:multiLevelType w:val="hybridMultilevel"/>
    <w:tmpl w:val="9F1EB93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A76B6"/>
    <w:multiLevelType w:val="hybridMultilevel"/>
    <w:tmpl w:val="4CC8F6F8"/>
    <w:lvl w:ilvl="0" w:tplc="F3906AC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E10D3E"/>
    <w:multiLevelType w:val="hybridMultilevel"/>
    <w:tmpl w:val="67A6B1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96B60"/>
    <w:multiLevelType w:val="hybridMultilevel"/>
    <w:tmpl w:val="20F4B942"/>
    <w:lvl w:ilvl="0" w:tplc="906E3D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F27B04"/>
    <w:multiLevelType w:val="hybridMultilevel"/>
    <w:tmpl w:val="44DC277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2F72E5"/>
    <w:multiLevelType w:val="hybridMultilevel"/>
    <w:tmpl w:val="3ABA73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D54C90"/>
    <w:multiLevelType w:val="hybridMultilevel"/>
    <w:tmpl w:val="103E8D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3377DC"/>
    <w:multiLevelType w:val="hybridMultilevel"/>
    <w:tmpl w:val="ED2A18AC"/>
    <w:lvl w:ilvl="0" w:tplc="A9F4A7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763E4A"/>
    <w:multiLevelType w:val="hybridMultilevel"/>
    <w:tmpl w:val="4F40C6C2"/>
    <w:lvl w:ilvl="0" w:tplc="D876D8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C75E04"/>
    <w:multiLevelType w:val="hybridMultilevel"/>
    <w:tmpl w:val="18421EFA"/>
    <w:lvl w:ilvl="0" w:tplc="0A1AC3FE">
      <w:start w:val="1"/>
      <w:numFmt w:val="bullet"/>
      <w:lvlText w:val=""/>
      <w:lvlJc w:val="left"/>
      <w:pPr>
        <w:ind w:left="720" w:hanging="360"/>
      </w:pPr>
      <w:rPr>
        <w:rFonts w:ascii="Symbol" w:hAnsi="Symbol" w:hint="default"/>
        <w:sz w:val="20"/>
      </w:rPr>
    </w:lvl>
    <w:lvl w:ilvl="1" w:tplc="E50C96B0">
      <w:start w:val="1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CF1B6D"/>
    <w:multiLevelType w:val="hybridMultilevel"/>
    <w:tmpl w:val="DD4EB51E"/>
    <w:lvl w:ilvl="0" w:tplc="638C6C8E">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F61649"/>
    <w:multiLevelType w:val="hybridMultilevel"/>
    <w:tmpl w:val="CE1C7DEC"/>
    <w:lvl w:ilvl="0" w:tplc="ED2A037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000336"/>
    <w:multiLevelType w:val="hybridMultilevel"/>
    <w:tmpl w:val="98AA36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583882"/>
    <w:multiLevelType w:val="hybridMultilevel"/>
    <w:tmpl w:val="403CD34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3233BD"/>
    <w:multiLevelType w:val="hybridMultilevel"/>
    <w:tmpl w:val="224AE98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1B5D99"/>
    <w:multiLevelType w:val="hybridMultilevel"/>
    <w:tmpl w:val="56F0C7D6"/>
    <w:lvl w:ilvl="0" w:tplc="61D45B5C">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587B9A"/>
    <w:multiLevelType w:val="hybridMultilevel"/>
    <w:tmpl w:val="3A9CC4D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14"/>
  </w:num>
  <w:num w:numId="4">
    <w:abstractNumId w:val="17"/>
  </w:num>
  <w:num w:numId="5">
    <w:abstractNumId w:val="15"/>
  </w:num>
  <w:num w:numId="6">
    <w:abstractNumId w:val="7"/>
  </w:num>
  <w:num w:numId="7">
    <w:abstractNumId w:val="24"/>
  </w:num>
  <w:num w:numId="8">
    <w:abstractNumId w:val="4"/>
  </w:num>
  <w:num w:numId="9">
    <w:abstractNumId w:val="16"/>
  </w:num>
  <w:num w:numId="10">
    <w:abstractNumId w:val="25"/>
  </w:num>
  <w:num w:numId="11">
    <w:abstractNumId w:val="28"/>
  </w:num>
  <w:num w:numId="12">
    <w:abstractNumId w:val="6"/>
  </w:num>
  <w:num w:numId="13">
    <w:abstractNumId w:val="8"/>
  </w:num>
  <w:num w:numId="14">
    <w:abstractNumId w:val="19"/>
  </w:num>
  <w:num w:numId="15">
    <w:abstractNumId w:val="11"/>
  </w:num>
  <w:num w:numId="16">
    <w:abstractNumId w:val="5"/>
  </w:num>
  <w:num w:numId="17">
    <w:abstractNumId w:val="20"/>
  </w:num>
  <w:num w:numId="18">
    <w:abstractNumId w:val="30"/>
  </w:num>
  <w:num w:numId="19">
    <w:abstractNumId w:val="13"/>
  </w:num>
  <w:num w:numId="20">
    <w:abstractNumId w:val="21"/>
  </w:num>
  <w:num w:numId="21">
    <w:abstractNumId w:val="0"/>
  </w:num>
  <w:num w:numId="22">
    <w:abstractNumId w:val="31"/>
  </w:num>
  <w:num w:numId="23">
    <w:abstractNumId w:val="27"/>
  </w:num>
  <w:num w:numId="24">
    <w:abstractNumId w:val="2"/>
  </w:num>
  <w:num w:numId="25">
    <w:abstractNumId w:val="22"/>
  </w:num>
  <w:num w:numId="26">
    <w:abstractNumId w:val="1"/>
  </w:num>
  <w:num w:numId="27">
    <w:abstractNumId w:val="12"/>
  </w:num>
  <w:num w:numId="28">
    <w:abstractNumId w:val="23"/>
  </w:num>
  <w:num w:numId="29">
    <w:abstractNumId w:val="26"/>
  </w:num>
  <w:num w:numId="30">
    <w:abstractNumId w:val="18"/>
  </w:num>
  <w:num w:numId="31">
    <w:abstractNumId w:val="9"/>
  </w:num>
  <w:num w:numId="3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48E2"/>
    <w:rsid w:val="00015048"/>
    <w:rsid w:val="000155ED"/>
    <w:rsid w:val="00016F65"/>
    <w:rsid w:val="00020742"/>
    <w:rsid w:val="0002375E"/>
    <w:rsid w:val="000275A9"/>
    <w:rsid w:val="00032D89"/>
    <w:rsid w:val="000352A5"/>
    <w:rsid w:val="00035F19"/>
    <w:rsid w:val="0003657C"/>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17AE6"/>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5A06"/>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B2B"/>
    <w:rsid w:val="002E5C29"/>
    <w:rsid w:val="002E5E30"/>
    <w:rsid w:val="002F1E32"/>
    <w:rsid w:val="002F38E2"/>
    <w:rsid w:val="002F553F"/>
    <w:rsid w:val="002F5E7B"/>
    <w:rsid w:val="002F69C9"/>
    <w:rsid w:val="002F7938"/>
    <w:rsid w:val="003009B2"/>
    <w:rsid w:val="00300D76"/>
    <w:rsid w:val="003029A4"/>
    <w:rsid w:val="00304159"/>
    <w:rsid w:val="003058B6"/>
    <w:rsid w:val="00305950"/>
    <w:rsid w:val="00307873"/>
    <w:rsid w:val="0030787D"/>
    <w:rsid w:val="00310FCF"/>
    <w:rsid w:val="003110AF"/>
    <w:rsid w:val="0031180A"/>
    <w:rsid w:val="00311F1C"/>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4FD1"/>
    <w:rsid w:val="00345475"/>
    <w:rsid w:val="00345FAF"/>
    <w:rsid w:val="003477FE"/>
    <w:rsid w:val="003518F2"/>
    <w:rsid w:val="003529A2"/>
    <w:rsid w:val="00355660"/>
    <w:rsid w:val="0035639A"/>
    <w:rsid w:val="00356A15"/>
    <w:rsid w:val="00357723"/>
    <w:rsid w:val="003640E0"/>
    <w:rsid w:val="00364408"/>
    <w:rsid w:val="003652B3"/>
    <w:rsid w:val="00366B95"/>
    <w:rsid w:val="00366FC4"/>
    <w:rsid w:val="00367AC3"/>
    <w:rsid w:val="00370BC8"/>
    <w:rsid w:val="003718F0"/>
    <w:rsid w:val="00372083"/>
    <w:rsid w:val="00372163"/>
    <w:rsid w:val="00373AC4"/>
    <w:rsid w:val="003812CF"/>
    <w:rsid w:val="00387920"/>
    <w:rsid w:val="00393BC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29"/>
    <w:rsid w:val="004475F2"/>
    <w:rsid w:val="00447EB6"/>
    <w:rsid w:val="00452BAE"/>
    <w:rsid w:val="00453D98"/>
    <w:rsid w:val="00454891"/>
    <w:rsid w:val="00460768"/>
    <w:rsid w:val="0046270C"/>
    <w:rsid w:val="004662C8"/>
    <w:rsid w:val="00466ADA"/>
    <w:rsid w:val="0047216A"/>
    <w:rsid w:val="004723F8"/>
    <w:rsid w:val="00477A68"/>
    <w:rsid w:val="00477F4A"/>
    <w:rsid w:val="0048245B"/>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538D"/>
    <w:rsid w:val="004A6151"/>
    <w:rsid w:val="004A6604"/>
    <w:rsid w:val="004A7121"/>
    <w:rsid w:val="004A763B"/>
    <w:rsid w:val="004A79DC"/>
    <w:rsid w:val="004B0B78"/>
    <w:rsid w:val="004B38FB"/>
    <w:rsid w:val="004B57E8"/>
    <w:rsid w:val="004B6A88"/>
    <w:rsid w:val="004B7737"/>
    <w:rsid w:val="004C6263"/>
    <w:rsid w:val="004D2744"/>
    <w:rsid w:val="004D3EB7"/>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1D4F"/>
    <w:rsid w:val="00532E67"/>
    <w:rsid w:val="00534585"/>
    <w:rsid w:val="0053579D"/>
    <w:rsid w:val="00535C4D"/>
    <w:rsid w:val="00535C82"/>
    <w:rsid w:val="00536EF0"/>
    <w:rsid w:val="005375E0"/>
    <w:rsid w:val="0054048A"/>
    <w:rsid w:val="005406F8"/>
    <w:rsid w:val="00543083"/>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3A8"/>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6F28"/>
    <w:rsid w:val="005A7F63"/>
    <w:rsid w:val="005B0892"/>
    <w:rsid w:val="005B1054"/>
    <w:rsid w:val="005B4549"/>
    <w:rsid w:val="005B6A39"/>
    <w:rsid w:val="005C2F43"/>
    <w:rsid w:val="005C3354"/>
    <w:rsid w:val="005D2227"/>
    <w:rsid w:val="005D3CFE"/>
    <w:rsid w:val="005D40DE"/>
    <w:rsid w:val="005D51D6"/>
    <w:rsid w:val="005D5C90"/>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0851"/>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BA7"/>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4FE7"/>
    <w:rsid w:val="007E5DF6"/>
    <w:rsid w:val="007F067B"/>
    <w:rsid w:val="007F1376"/>
    <w:rsid w:val="007F636B"/>
    <w:rsid w:val="008034A7"/>
    <w:rsid w:val="00803781"/>
    <w:rsid w:val="00803828"/>
    <w:rsid w:val="00803E65"/>
    <w:rsid w:val="00806792"/>
    <w:rsid w:val="0080756A"/>
    <w:rsid w:val="008101F1"/>
    <w:rsid w:val="00810E0A"/>
    <w:rsid w:val="008122E6"/>
    <w:rsid w:val="00814F36"/>
    <w:rsid w:val="008167BD"/>
    <w:rsid w:val="00816B1A"/>
    <w:rsid w:val="00816B4C"/>
    <w:rsid w:val="008174AD"/>
    <w:rsid w:val="00821783"/>
    <w:rsid w:val="00821A6E"/>
    <w:rsid w:val="008226A4"/>
    <w:rsid w:val="00823A08"/>
    <w:rsid w:val="00825B4F"/>
    <w:rsid w:val="0082706E"/>
    <w:rsid w:val="00827ED8"/>
    <w:rsid w:val="00831AA9"/>
    <w:rsid w:val="00832117"/>
    <w:rsid w:val="008332D3"/>
    <w:rsid w:val="008332DB"/>
    <w:rsid w:val="00834D05"/>
    <w:rsid w:val="008371EE"/>
    <w:rsid w:val="008373A1"/>
    <w:rsid w:val="00840E42"/>
    <w:rsid w:val="008420B1"/>
    <w:rsid w:val="00844A9F"/>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3712"/>
    <w:rsid w:val="008960CB"/>
    <w:rsid w:val="00897B45"/>
    <w:rsid w:val="008A01A2"/>
    <w:rsid w:val="008A060E"/>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1BF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24"/>
    <w:rsid w:val="009B30E9"/>
    <w:rsid w:val="009B37EB"/>
    <w:rsid w:val="009B5642"/>
    <w:rsid w:val="009B5ED6"/>
    <w:rsid w:val="009C13DC"/>
    <w:rsid w:val="009C30DD"/>
    <w:rsid w:val="009C4657"/>
    <w:rsid w:val="009C69A2"/>
    <w:rsid w:val="009C69D0"/>
    <w:rsid w:val="009D0199"/>
    <w:rsid w:val="009D12E6"/>
    <w:rsid w:val="009D2B91"/>
    <w:rsid w:val="009D2E5D"/>
    <w:rsid w:val="009D6118"/>
    <w:rsid w:val="009D6D35"/>
    <w:rsid w:val="009E187C"/>
    <w:rsid w:val="009E18FB"/>
    <w:rsid w:val="009E28E8"/>
    <w:rsid w:val="009E2EF1"/>
    <w:rsid w:val="009E7168"/>
    <w:rsid w:val="009F0841"/>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561BF"/>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B7382"/>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0563"/>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1B54"/>
    <w:rsid w:val="00B339C3"/>
    <w:rsid w:val="00B339D4"/>
    <w:rsid w:val="00B35560"/>
    <w:rsid w:val="00B36AFC"/>
    <w:rsid w:val="00B371F6"/>
    <w:rsid w:val="00B423C1"/>
    <w:rsid w:val="00B47A6D"/>
    <w:rsid w:val="00B503DD"/>
    <w:rsid w:val="00B50D50"/>
    <w:rsid w:val="00B50FFB"/>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4BF"/>
    <w:rsid w:val="00C74ECF"/>
    <w:rsid w:val="00C760B9"/>
    <w:rsid w:val="00C765F7"/>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391E"/>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733"/>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2E43"/>
    <w:rsid w:val="00DE3C02"/>
    <w:rsid w:val="00DE4FF8"/>
    <w:rsid w:val="00DF0214"/>
    <w:rsid w:val="00DF22C1"/>
    <w:rsid w:val="00DF3C0F"/>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C27"/>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C74BB"/>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128"/>
    <w:rsid w:val="00F046E4"/>
    <w:rsid w:val="00F0471A"/>
    <w:rsid w:val="00F0622C"/>
    <w:rsid w:val="00F06BFF"/>
    <w:rsid w:val="00F07D6B"/>
    <w:rsid w:val="00F1069F"/>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501E"/>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Security Controls Review Policy</vt:lpstr>
    </vt:vector>
  </TitlesOfParts>
  <Company>Altius IT</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Controls Review Policy</dc:title>
  <dc:creator>Altius IT</dc:creator>
  <cp:lastModifiedBy>Altius IT</cp:lastModifiedBy>
  <cp:revision>4</cp:revision>
  <cp:lastPrinted>2012-07-23T23:36:00Z</cp:lastPrinted>
  <dcterms:created xsi:type="dcterms:W3CDTF">2019-04-03T16:49:00Z</dcterms:created>
  <dcterms:modified xsi:type="dcterms:W3CDTF">2019-04-05T18:00:00Z</dcterms:modified>
</cp:coreProperties>
</file>