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A60D" w14:textId="77777777" w:rsidR="00C06C4E" w:rsidRPr="00B176F3" w:rsidRDefault="0031275B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Wireless Access</w:t>
      </w:r>
      <w:r w:rsidR="00AB21BF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1A4C1D56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BE23E8" w14:paraId="6D21D810" w14:textId="77777777" w:rsidTr="00A10462">
        <w:tc>
          <w:tcPr>
            <w:tcW w:w="1998" w:type="dxa"/>
            <w:shd w:val="clear" w:color="auto" w:fill="C0C0C0"/>
          </w:tcPr>
          <w:p w14:paraId="750E3332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3CCF05E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7044C62B" w14:textId="77777777" w:rsidTr="00A10462">
        <w:tc>
          <w:tcPr>
            <w:tcW w:w="1998" w:type="dxa"/>
            <w:shd w:val="clear" w:color="auto" w:fill="C0C0C0"/>
          </w:tcPr>
          <w:p w14:paraId="466ACEA8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0A86CBCA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076F6980" w14:textId="77777777" w:rsidTr="00A10462">
        <w:tc>
          <w:tcPr>
            <w:tcW w:w="1998" w:type="dxa"/>
            <w:shd w:val="clear" w:color="auto" w:fill="C0C0C0"/>
          </w:tcPr>
          <w:p w14:paraId="19734BE5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773355CC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2853F19A" w14:textId="77777777" w:rsidTr="00A10462">
        <w:tc>
          <w:tcPr>
            <w:tcW w:w="1998" w:type="dxa"/>
            <w:shd w:val="clear" w:color="auto" w:fill="C0C0C0"/>
          </w:tcPr>
          <w:p w14:paraId="582F06AD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1F1FF703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2057F6D4" w14:textId="77777777" w:rsidTr="00A10462">
        <w:tc>
          <w:tcPr>
            <w:tcW w:w="1998" w:type="dxa"/>
            <w:shd w:val="clear" w:color="auto" w:fill="C0C0C0"/>
          </w:tcPr>
          <w:p w14:paraId="37686DAC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3C443953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69A4D60A" w14:textId="77777777" w:rsidR="00015048" w:rsidRPr="000576EE" w:rsidRDefault="00015048">
      <w:pPr>
        <w:rPr>
          <w:rFonts w:ascii="Arial" w:hAnsi="Arial" w:cs="Arial"/>
        </w:rPr>
      </w:pPr>
    </w:p>
    <w:p w14:paraId="73B43238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62F78075" w14:textId="77777777" w:rsidR="002F69C9" w:rsidRPr="002F69C9" w:rsidRDefault="0031275B" w:rsidP="0062464C">
      <w:pPr>
        <w:rPr>
          <w:rFonts w:ascii="Arial" w:hAnsi="Arial" w:cs="Arial"/>
        </w:rPr>
      </w:pPr>
      <w:r>
        <w:rPr>
          <w:rFonts w:ascii="Arial" w:hAnsi="Arial" w:cs="Arial"/>
        </w:rPr>
        <w:t>Staff shall use the proper security controls when using wireless devices to connect to ABC Company’s Information Systems.</w:t>
      </w:r>
    </w:p>
    <w:p w14:paraId="4C07FAEB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6931F138" w14:textId="77777777" w:rsidR="00C459CC" w:rsidRPr="000576EE" w:rsidRDefault="0038372A" w:rsidP="00C459CC">
      <w:pPr>
        <w:rPr>
          <w:rFonts w:ascii="Arial" w:hAnsi="Arial" w:cs="Arial"/>
        </w:rPr>
      </w:pPr>
      <w:r w:rsidRPr="0038372A">
        <w:rPr>
          <w:rFonts w:ascii="Arial" w:hAnsi="Arial" w:cs="Arial"/>
        </w:rPr>
        <w:t>ABC Company has developed a set of standards for</w:t>
      </w:r>
      <w:r>
        <w:rPr>
          <w:rFonts w:ascii="Arial" w:hAnsi="Arial" w:cs="Arial"/>
        </w:rPr>
        <w:t xml:space="preserve"> the use and deployment of Wireless networks.</w:t>
      </w:r>
    </w:p>
    <w:p w14:paraId="3BFFE81B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637829D3" w14:textId="77777777" w:rsidR="00F81D37" w:rsidRPr="000576EE" w:rsidRDefault="00C459CC" w:rsidP="00E91D33">
      <w:pPr>
        <w:rPr>
          <w:rFonts w:ascii="Arial" w:hAnsi="Arial" w:cs="Arial"/>
        </w:rPr>
      </w:pPr>
      <w:r w:rsidRPr="00C459CC">
        <w:rPr>
          <w:rFonts w:ascii="Arial" w:hAnsi="Arial" w:cs="Arial"/>
        </w:rPr>
        <w:t xml:space="preserve">This policy </w:t>
      </w:r>
      <w:r>
        <w:rPr>
          <w:rFonts w:ascii="Arial" w:hAnsi="Arial" w:cs="Arial"/>
        </w:rPr>
        <w:t xml:space="preserve">applies to all Staff </w:t>
      </w:r>
      <w:r w:rsidR="0038372A">
        <w:rPr>
          <w:rFonts w:ascii="Arial" w:hAnsi="Arial" w:cs="Arial"/>
        </w:rPr>
        <w:t xml:space="preserve">that use </w:t>
      </w:r>
      <w:r w:rsidR="000030A3">
        <w:rPr>
          <w:rFonts w:ascii="Arial" w:hAnsi="Arial" w:cs="Arial"/>
        </w:rPr>
        <w:t>and deploy wireless networks</w:t>
      </w:r>
      <w:r w:rsidRPr="00C459CC">
        <w:rPr>
          <w:rFonts w:ascii="Arial" w:hAnsi="Arial" w:cs="Arial"/>
        </w:rPr>
        <w:t>.</w:t>
      </w:r>
    </w:p>
    <w:p w14:paraId="13E97193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7DB6D9C8" w14:textId="77777777" w:rsidR="009875CD" w:rsidRPr="009875CD" w:rsidRDefault="009875CD" w:rsidP="009875CD">
      <w:pPr>
        <w:rPr>
          <w:rStyle w:val="IntenseReference"/>
        </w:rPr>
      </w:pPr>
      <w:r w:rsidRPr="009875CD">
        <w:rPr>
          <w:rStyle w:val="IntenseReference"/>
        </w:rPr>
        <w:t>A. Introduction</w:t>
      </w:r>
    </w:p>
    <w:p w14:paraId="6ACDD580" w14:textId="77777777" w:rsidR="009875CD" w:rsidRDefault="0038372A" w:rsidP="009875CD">
      <w:pPr>
        <w:rPr>
          <w:rFonts w:ascii="Arial" w:hAnsi="Arial" w:cs="Arial"/>
        </w:rPr>
      </w:pPr>
      <w:r>
        <w:rPr>
          <w:rFonts w:ascii="Arial" w:hAnsi="Arial" w:cs="Arial"/>
        </w:rPr>
        <w:t>This policy p</w:t>
      </w:r>
      <w:r w:rsidRPr="0038372A">
        <w:rPr>
          <w:rFonts w:ascii="Arial" w:hAnsi="Arial" w:cs="Arial"/>
        </w:rPr>
        <w:t>rovide</w:t>
      </w:r>
      <w:r>
        <w:rPr>
          <w:rFonts w:ascii="Arial" w:hAnsi="Arial" w:cs="Arial"/>
        </w:rPr>
        <w:t>s</w:t>
      </w:r>
      <w:r w:rsidRPr="003837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gu</w:t>
      </w:r>
      <w:r w:rsidRPr="0038372A">
        <w:rPr>
          <w:rFonts w:ascii="Arial" w:hAnsi="Arial" w:cs="Arial"/>
        </w:rPr>
        <w:t xml:space="preserve">idance to ABC Company </w:t>
      </w:r>
      <w:r>
        <w:rPr>
          <w:rFonts w:ascii="Arial" w:hAnsi="Arial" w:cs="Arial"/>
        </w:rPr>
        <w:t>System Administrators who deploy and manage wireless networks as well as to Staff who use wireless networks.</w:t>
      </w:r>
      <w:r w:rsidR="009875CD" w:rsidRPr="009875CD">
        <w:rPr>
          <w:rFonts w:ascii="Arial" w:hAnsi="Arial" w:cs="Arial"/>
        </w:rPr>
        <w:t xml:space="preserve"> </w:t>
      </w:r>
      <w:r w:rsidR="009875CD" w:rsidRPr="002D1401">
        <w:rPr>
          <w:rFonts w:ascii="Arial" w:hAnsi="Arial" w:cs="Arial"/>
        </w:rPr>
        <w:t>Procedures shall be implemented to identify and document system connectivity, including any software used for wireless communication, and any communications media.</w:t>
      </w:r>
      <w:r w:rsidR="000030A3" w:rsidRPr="000030A3">
        <w:rPr>
          <w:rFonts w:ascii="Arial" w:hAnsi="Arial" w:cs="Arial"/>
        </w:rPr>
        <w:t xml:space="preserve"> </w:t>
      </w:r>
      <w:r w:rsidR="000030A3">
        <w:rPr>
          <w:rFonts w:ascii="Arial" w:hAnsi="Arial" w:cs="Arial"/>
        </w:rPr>
        <w:t>The u</w:t>
      </w:r>
      <w:r w:rsidR="000030A3" w:rsidRPr="0038372A">
        <w:rPr>
          <w:rFonts w:ascii="Arial" w:hAnsi="Arial" w:cs="Arial"/>
        </w:rPr>
        <w:t>se of wireless connectivity for enterprise applications is not recommended.</w:t>
      </w:r>
    </w:p>
    <w:p w14:paraId="75847579" w14:textId="77777777" w:rsidR="006C5022" w:rsidRDefault="006C5022" w:rsidP="009875CD">
      <w:pPr>
        <w:rPr>
          <w:rFonts w:ascii="Arial" w:hAnsi="Arial" w:cs="Arial"/>
        </w:rPr>
      </w:pPr>
    </w:p>
    <w:p w14:paraId="759BAB66" w14:textId="77777777" w:rsidR="006C5022" w:rsidRPr="001A750F" w:rsidRDefault="006C5022" w:rsidP="006C5022">
      <w:pPr>
        <w:rPr>
          <w:rFonts w:ascii="Arial" w:hAnsi="Arial" w:cs="Arial"/>
        </w:rPr>
      </w:pPr>
      <w:r w:rsidRPr="001A750F">
        <w:rPr>
          <w:rFonts w:ascii="Arial" w:hAnsi="Arial" w:cs="Arial"/>
        </w:rPr>
        <w:t xml:space="preserve">By using personally owned devices within the ABC Company network for business purposes, </w:t>
      </w:r>
      <w:r>
        <w:rPr>
          <w:rFonts w:ascii="Arial" w:hAnsi="Arial" w:cs="Arial"/>
        </w:rPr>
        <w:t>Staff</w:t>
      </w:r>
      <w:r w:rsidRPr="001A75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members </w:t>
      </w:r>
      <w:r w:rsidRPr="001A750F">
        <w:rPr>
          <w:rFonts w:ascii="Arial" w:hAnsi="Arial" w:cs="Arial"/>
        </w:rPr>
        <w:t>are subject to ABC Company policies restricting their use.</w:t>
      </w:r>
      <w:r w:rsidRPr="006C5022">
        <w:rPr>
          <w:rFonts w:ascii="Arial" w:hAnsi="Arial" w:cs="Arial"/>
        </w:rPr>
        <w:t xml:space="preserve"> </w:t>
      </w:r>
      <w:r w:rsidRPr="001A750F">
        <w:rPr>
          <w:rFonts w:ascii="Arial" w:hAnsi="Arial" w:cs="Arial"/>
        </w:rPr>
        <w:t xml:space="preserve">Any personally owned devices, such as </w:t>
      </w:r>
      <w:r w:rsidR="00BB0E3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martphones, </w:t>
      </w:r>
      <w:r w:rsidR="00BB0E39">
        <w:rPr>
          <w:rFonts w:ascii="Arial" w:hAnsi="Arial" w:cs="Arial"/>
        </w:rPr>
        <w:t xml:space="preserve">Wearable Computing Devices, </w:t>
      </w:r>
      <w:r>
        <w:rPr>
          <w:rFonts w:ascii="Arial" w:hAnsi="Arial" w:cs="Arial"/>
        </w:rPr>
        <w:t>w</w:t>
      </w:r>
      <w:r w:rsidRPr="001A750F">
        <w:rPr>
          <w:rFonts w:ascii="Arial" w:hAnsi="Arial" w:cs="Arial"/>
        </w:rPr>
        <w:t>ireless devices</w:t>
      </w:r>
      <w:r w:rsidR="00BB0E39">
        <w:rPr>
          <w:rFonts w:ascii="Arial" w:hAnsi="Arial" w:cs="Arial"/>
        </w:rPr>
        <w:t>,</w:t>
      </w:r>
      <w:r w:rsidRPr="001A750F">
        <w:rPr>
          <w:rFonts w:ascii="Arial" w:hAnsi="Arial" w:cs="Arial"/>
        </w:rPr>
        <w:t xml:space="preserve"> or other electronic transmitters </w:t>
      </w:r>
      <w:r>
        <w:rPr>
          <w:rFonts w:ascii="Arial" w:hAnsi="Arial" w:cs="Arial"/>
        </w:rPr>
        <w:t>determined to have contributed to a security i</w:t>
      </w:r>
      <w:r w:rsidRPr="001A750F">
        <w:rPr>
          <w:rFonts w:ascii="Arial" w:hAnsi="Arial" w:cs="Arial"/>
        </w:rPr>
        <w:t xml:space="preserve">ncident may be subject to seizure and retention by ABC Company </w:t>
      </w:r>
      <w:r>
        <w:rPr>
          <w:rFonts w:ascii="Arial" w:hAnsi="Arial" w:cs="Arial"/>
        </w:rPr>
        <w:t>Staff</w:t>
      </w:r>
      <w:r w:rsidRPr="001A750F">
        <w:rPr>
          <w:rFonts w:ascii="Arial" w:hAnsi="Arial" w:cs="Arial"/>
        </w:rPr>
        <w:t xml:space="preserve">.  </w:t>
      </w:r>
    </w:p>
    <w:p w14:paraId="700B5F6A" w14:textId="77777777" w:rsidR="0038372A" w:rsidRPr="0038372A" w:rsidRDefault="0038372A" w:rsidP="0038372A">
      <w:pPr>
        <w:rPr>
          <w:rFonts w:ascii="Arial" w:hAnsi="Arial" w:cs="Arial"/>
        </w:rPr>
      </w:pPr>
    </w:p>
    <w:p w14:paraId="7F584CFB" w14:textId="77777777" w:rsidR="0038372A" w:rsidRPr="009875CD" w:rsidRDefault="009875CD" w:rsidP="0038372A">
      <w:pPr>
        <w:rPr>
          <w:rStyle w:val="IntenseReference"/>
        </w:rPr>
      </w:pPr>
      <w:r w:rsidRPr="009875CD">
        <w:rPr>
          <w:rStyle w:val="IntenseReference"/>
        </w:rPr>
        <w:t xml:space="preserve">B. </w:t>
      </w:r>
      <w:r>
        <w:rPr>
          <w:rStyle w:val="IntenseReference"/>
        </w:rPr>
        <w:t>Connectivity</w:t>
      </w:r>
      <w:r w:rsidRPr="009875CD">
        <w:rPr>
          <w:rStyle w:val="IntenseReference"/>
        </w:rPr>
        <w:t xml:space="preserve"> Considerations</w:t>
      </w:r>
    </w:p>
    <w:p w14:paraId="798E338A" w14:textId="77777777" w:rsidR="006C5022" w:rsidRDefault="006C5022" w:rsidP="006C5022">
      <w:pPr>
        <w:rPr>
          <w:rFonts w:ascii="Arial" w:hAnsi="Arial" w:cs="Arial"/>
        </w:rPr>
      </w:pPr>
      <w:r w:rsidRPr="0038372A">
        <w:rPr>
          <w:rFonts w:ascii="Arial" w:hAnsi="Arial" w:cs="Arial"/>
        </w:rPr>
        <w:t xml:space="preserve">Wireless </w:t>
      </w:r>
      <w:r>
        <w:rPr>
          <w:rFonts w:ascii="Arial" w:hAnsi="Arial" w:cs="Arial"/>
        </w:rPr>
        <w:t>networks</w:t>
      </w:r>
      <w:r w:rsidRPr="0038372A">
        <w:rPr>
          <w:rFonts w:ascii="Arial" w:hAnsi="Arial" w:cs="Arial"/>
        </w:rPr>
        <w:t xml:space="preserve"> are limited in speed, bandwidth, and coverage.  Where possible, the use of a wired connection is preferred because it is faster and it does not compete with other wireless stations (clients) for bandwidth.</w:t>
      </w:r>
    </w:p>
    <w:p w14:paraId="5F5C26CC" w14:textId="77777777" w:rsidR="006C5022" w:rsidRDefault="006C5022" w:rsidP="006C5022">
      <w:pPr>
        <w:rPr>
          <w:rFonts w:ascii="Arial" w:hAnsi="Arial" w:cs="Arial"/>
        </w:rPr>
      </w:pPr>
    </w:p>
    <w:p w14:paraId="6D494F13" w14:textId="77777777" w:rsidR="006C5022" w:rsidRPr="0038372A" w:rsidRDefault="006C5022" w:rsidP="006C5022">
      <w:pPr>
        <w:rPr>
          <w:rFonts w:ascii="Arial" w:hAnsi="Arial" w:cs="Arial"/>
        </w:rPr>
      </w:pPr>
      <w:r w:rsidRPr="0038372A">
        <w:rPr>
          <w:rFonts w:ascii="Arial" w:hAnsi="Arial" w:cs="Arial"/>
        </w:rPr>
        <w:t xml:space="preserve">Weak signal strength can lead to reduced </w:t>
      </w:r>
      <w:r>
        <w:rPr>
          <w:rFonts w:ascii="Arial" w:hAnsi="Arial" w:cs="Arial"/>
        </w:rPr>
        <w:t xml:space="preserve">Staff productivity.  The </w:t>
      </w:r>
      <w:r w:rsidRPr="0038372A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Department </w:t>
      </w:r>
      <w:r w:rsidRPr="0038372A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 xml:space="preserve">perform a general </w:t>
      </w:r>
      <w:r w:rsidRPr="0038372A">
        <w:rPr>
          <w:rFonts w:ascii="Arial" w:hAnsi="Arial" w:cs="Arial"/>
        </w:rPr>
        <w:t xml:space="preserve">site survey to determine </w:t>
      </w:r>
      <w:r>
        <w:rPr>
          <w:rFonts w:ascii="Arial" w:hAnsi="Arial" w:cs="Arial"/>
        </w:rPr>
        <w:t xml:space="preserve">the </w:t>
      </w:r>
      <w:r w:rsidRPr="0038372A">
        <w:rPr>
          <w:rFonts w:ascii="Arial" w:hAnsi="Arial" w:cs="Arial"/>
        </w:rPr>
        <w:t>b</w:t>
      </w:r>
      <w:r>
        <w:rPr>
          <w:rFonts w:ascii="Arial" w:hAnsi="Arial" w:cs="Arial"/>
        </w:rPr>
        <w:t>est placement strategies for wireless access points.</w:t>
      </w:r>
    </w:p>
    <w:p w14:paraId="306B8C7B" w14:textId="77777777" w:rsidR="006C5022" w:rsidRPr="0038372A" w:rsidRDefault="006C5022" w:rsidP="006C5022">
      <w:pPr>
        <w:rPr>
          <w:rFonts w:ascii="Arial" w:hAnsi="Arial" w:cs="Arial"/>
        </w:rPr>
      </w:pPr>
    </w:p>
    <w:p w14:paraId="28F918D6" w14:textId="77777777" w:rsidR="009875CD" w:rsidRDefault="009875CD" w:rsidP="003837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reduce risks related to wireless networks</w:t>
      </w:r>
    </w:p>
    <w:p w14:paraId="773A8E86" w14:textId="77777777" w:rsidR="0038372A" w:rsidRDefault="009875CD" w:rsidP="009875CD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8372A">
        <w:rPr>
          <w:rFonts w:ascii="Arial" w:hAnsi="Arial" w:cs="Arial"/>
        </w:rPr>
        <w:t xml:space="preserve">ireless networks shall not </w:t>
      </w:r>
      <w:r w:rsidR="006C5022">
        <w:rPr>
          <w:rFonts w:ascii="Arial" w:hAnsi="Arial" w:cs="Arial"/>
        </w:rPr>
        <w:t>b</w:t>
      </w:r>
      <w:r w:rsidR="0038372A">
        <w:rPr>
          <w:rFonts w:ascii="Arial" w:hAnsi="Arial" w:cs="Arial"/>
        </w:rPr>
        <w:t>e connected to ABC Company’s internal ne</w:t>
      </w:r>
      <w:r>
        <w:rPr>
          <w:rFonts w:ascii="Arial" w:hAnsi="Arial" w:cs="Arial"/>
        </w:rPr>
        <w:t>twork</w:t>
      </w:r>
      <w:r w:rsidR="006C5022">
        <w:rPr>
          <w:rFonts w:ascii="Arial" w:hAnsi="Arial" w:cs="Arial"/>
        </w:rPr>
        <w:t xml:space="preserve"> (LAN)</w:t>
      </w:r>
      <w:r>
        <w:rPr>
          <w:rFonts w:ascii="Arial" w:hAnsi="Arial" w:cs="Arial"/>
        </w:rPr>
        <w:t>.</w:t>
      </w:r>
    </w:p>
    <w:p w14:paraId="1C7AA125" w14:textId="77777777" w:rsidR="009875CD" w:rsidRPr="003B10C9" w:rsidRDefault="009875CD" w:rsidP="009875CD">
      <w:pPr>
        <w:numPr>
          <w:ilvl w:val="0"/>
          <w:numId w:val="43"/>
        </w:numPr>
        <w:rPr>
          <w:rFonts w:ascii="Arial" w:hAnsi="Arial" w:cs="Arial"/>
        </w:rPr>
      </w:pPr>
      <w:r w:rsidRPr="003B10C9">
        <w:rPr>
          <w:rFonts w:ascii="Arial" w:hAnsi="Arial" w:cs="Arial"/>
        </w:rPr>
        <w:t xml:space="preserve">Users inside the ABC Company firewall may not connect to the ABC Company network </w:t>
      </w:r>
      <w:r>
        <w:rPr>
          <w:rFonts w:ascii="Arial" w:hAnsi="Arial" w:cs="Arial"/>
        </w:rPr>
        <w:t xml:space="preserve">if they are using </w:t>
      </w:r>
      <w:r w:rsidRPr="003B10C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wireless connection </w:t>
      </w:r>
      <w:r w:rsidRPr="003B10C9">
        <w:rPr>
          <w:rFonts w:ascii="Arial" w:hAnsi="Arial" w:cs="Arial"/>
        </w:rPr>
        <w:t>to connect to an external network.</w:t>
      </w:r>
    </w:p>
    <w:p w14:paraId="2784C2AA" w14:textId="77777777" w:rsidR="006C5022" w:rsidRPr="002250B2" w:rsidRDefault="006C5022" w:rsidP="006C5022">
      <w:pPr>
        <w:numPr>
          <w:ilvl w:val="0"/>
          <w:numId w:val="43"/>
        </w:numPr>
        <w:rPr>
          <w:rFonts w:ascii="Arial" w:hAnsi="Arial" w:cs="Arial"/>
        </w:rPr>
      </w:pPr>
      <w:r w:rsidRPr="002250B2">
        <w:rPr>
          <w:rFonts w:ascii="Arial" w:hAnsi="Arial" w:cs="Arial"/>
        </w:rPr>
        <w:t xml:space="preserve">Wireless access points or devices with wireless capability are not allowed unless approved by the </w:t>
      </w:r>
      <w:r>
        <w:rPr>
          <w:rFonts w:ascii="Arial" w:hAnsi="Arial" w:cs="Arial"/>
        </w:rPr>
        <w:t>IT Department</w:t>
      </w:r>
      <w:r w:rsidRPr="002250B2">
        <w:rPr>
          <w:rFonts w:ascii="Arial" w:hAnsi="Arial" w:cs="Arial"/>
        </w:rPr>
        <w:t xml:space="preserve">. If any computers or other devices have wireless capability, the wireless capability must be turned off before connecting to </w:t>
      </w:r>
      <w:r>
        <w:rPr>
          <w:rFonts w:ascii="Arial" w:hAnsi="Arial" w:cs="Arial"/>
        </w:rPr>
        <w:t>ABC Company’s internal network</w:t>
      </w:r>
      <w:r w:rsidRPr="002250B2">
        <w:rPr>
          <w:rFonts w:ascii="Arial" w:hAnsi="Arial" w:cs="Arial"/>
        </w:rPr>
        <w:t>.</w:t>
      </w:r>
    </w:p>
    <w:p w14:paraId="2B2CAC68" w14:textId="77777777" w:rsidR="000030A3" w:rsidRDefault="000030A3" w:rsidP="000030A3">
      <w:pPr>
        <w:rPr>
          <w:rFonts w:ascii="Arial" w:hAnsi="Arial" w:cs="Arial"/>
        </w:rPr>
      </w:pPr>
    </w:p>
    <w:p w14:paraId="6BDED18B" w14:textId="77777777" w:rsidR="000030A3" w:rsidRPr="0038372A" w:rsidRDefault="000030A3" w:rsidP="000030A3">
      <w:pPr>
        <w:rPr>
          <w:rFonts w:ascii="Arial" w:hAnsi="Arial" w:cs="Arial"/>
        </w:rPr>
      </w:pPr>
      <w:r w:rsidRPr="0038372A">
        <w:rPr>
          <w:rFonts w:ascii="Arial" w:hAnsi="Arial" w:cs="Arial"/>
        </w:rPr>
        <w:t>Wireless security best practices shall be implemented and include:</w:t>
      </w:r>
    </w:p>
    <w:p w14:paraId="5E19B170" w14:textId="77777777" w:rsidR="000030A3" w:rsidRPr="000030A3" w:rsidRDefault="000030A3" w:rsidP="000030A3">
      <w:pPr>
        <w:numPr>
          <w:ilvl w:val="0"/>
          <w:numId w:val="44"/>
        </w:numPr>
        <w:rPr>
          <w:rFonts w:ascii="Arial" w:hAnsi="Arial" w:cs="Arial"/>
        </w:rPr>
      </w:pPr>
      <w:r w:rsidRPr="0038372A">
        <w:rPr>
          <w:rFonts w:ascii="Arial" w:hAnsi="Arial" w:cs="Arial"/>
        </w:rPr>
        <w:t>Logical and physical user access to wireless network devices restricted to authori</w:t>
      </w:r>
      <w:r>
        <w:rPr>
          <w:rFonts w:ascii="Arial" w:hAnsi="Arial" w:cs="Arial"/>
        </w:rPr>
        <w:t>zed personnel and devices.</w:t>
      </w:r>
    </w:p>
    <w:p w14:paraId="1AB8FDEA" w14:textId="77777777" w:rsidR="000030A3" w:rsidRPr="0038372A" w:rsidRDefault="000030A3" w:rsidP="000030A3">
      <w:pPr>
        <w:numPr>
          <w:ilvl w:val="0"/>
          <w:numId w:val="44"/>
        </w:numPr>
        <w:rPr>
          <w:rFonts w:ascii="Arial" w:hAnsi="Arial" w:cs="Arial"/>
        </w:rPr>
      </w:pPr>
      <w:r w:rsidRPr="0038372A">
        <w:rPr>
          <w:rFonts w:ascii="Arial" w:hAnsi="Arial" w:cs="Arial"/>
        </w:rPr>
        <w:t xml:space="preserve">Perimeter firewalls </w:t>
      </w:r>
      <w:r>
        <w:rPr>
          <w:rFonts w:ascii="Arial" w:hAnsi="Arial" w:cs="Arial"/>
        </w:rPr>
        <w:t>shall be implemented and configured by IT security Staff to restrict unauthorized traffic.</w:t>
      </w:r>
    </w:p>
    <w:p w14:paraId="45F1C6E2" w14:textId="77777777" w:rsidR="000030A3" w:rsidRPr="0038372A" w:rsidRDefault="000030A3" w:rsidP="000030A3">
      <w:pPr>
        <w:numPr>
          <w:ilvl w:val="0"/>
          <w:numId w:val="44"/>
        </w:numPr>
        <w:rPr>
          <w:rFonts w:ascii="Arial" w:hAnsi="Arial" w:cs="Arial"/>
        </w:rPr>
      </w:pPr>
      <w:r w:rsidRPr="0038372A">
        <w:rPr>
          <w:rFonts w:ascii="Arial" w:hAnsi="Arial" w:cs="Arial"/>
        </w:rPr>
        <w:t xml:space="preserve">Vendor default settings </w:t>
      </w:r>
      <w:r>
        <w:rPr>
          <w:rFonts w:ascii="Arial" w:hAnsi="Arial" w:cs="Arial"/>
        </w:rPr>
        <w:t xml:space="preserve">(e.g. passwords, wireless encryption keys, SNMP community strings) </w:t>
      </w:r>
      <w:r w:rsidRPr="0038372A">
        <w:rPr>
          <w:rFonts w:ascii="Arial" w:hAnsi="Arial" w:cs="Arial"/>
        </w:rPr>
        <w:t>are changed prior to installing wireless equipme</w:t>
      </w:r>
      <w:r>
        <w:rPr>
          <w:rFonts w:ascii="Arial" w:hAnsi="Arial" w:cs="Arial"/>
        </w:rPr>
        <w:t>nt in a production environment.</w:t>
      </w:r>
    </w:p>
    <w:p w14:paraId="6767B3E0" w14:textId="77777777" w:rsidR="000030A3" w:rsidRPr="0038372A" w:rsidRDefault="000030A3" w:rsidP="000030A3">
      <w:pPr>
        <w:numPr>
          <w:ilvl w:val="0"/>
          <w:numId w:val="44"/>
        </w:numPr>
        <w:rPr>
          <w:rFonts w:ascii="Arial" w:hAnsi="Arial" w:cs="Arial"/>
        </w:rPr>
      </w:pPr>
      <w:r w:rsidRPr="0038372A">
        <w:rPr>
          <w:rFonts w:ascii="Arial" w:hAnsi="Arial" w:cs="Arial"/>
        </w:rPr>
        <w:t>Wireless security practices ensure security and include highest encryption possible</w:t>
      </w:r>
      <w:r>
        <w:rPr>
          <w:rFonts w:ascii="Arial" w:hAnsi="Arial" w:cs="Arial"/>
        </w:rPr>
        <w:t>,</w:t>
      </w:r>
      <w:r w:rsidRPr="0038372A">
        <w:rPr>
          <w:rFonts w:ascii="Arial" w:hAnsi="Arial" w:cs="Arial"/>
        </w:rPr>
        <w:t xml:space="preserve"> disabling of SSID, </w:t>
      </w:r>
      <w:r>
        <w:rPr>
          <w:rFonts w:ascii="Arial" w:hAnsi="Arial" w:cs="Arial"/>
        </w:rPr>
        <w:t xml:space="preserve">and </w:t>
      </w:r>
      <w:r w:rsidRPr="0038372A">
        <w:rPr>
          <w:rFonts w:ascii="Arial" w:hAnsi="Arial" w:cs="Arial"/>
        </w:rPr>
        <w:t>strong passwords changed on a periodic basis.</w:t>
      </w:r>
    </w:p>
    <w:p w14:paraId="106C882C" w14:textId="77777777" w:rsidR="000030A3" w:rsidRPr="0038372A" w:rsidRDefault="000030A3" w:rsidP="005F2FC4">
      <w:pPr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>IT security Staff t</w:t>
      </w:r>
      <w:r w:rsidRPr="0038372A">
        <w:rPr>
          <w:rFonts w:ascii="Arial" w:hAnsi="Arial" w:cs="Arial"/>
        </w:rPr>
        <w:t>esting for the presence of ad-hoc wireless access points on a quarterly basis.</w:t>
      </w:r>
      <w:r w:rsidR="005F2FC4">
        <w:rPr>
          <w:rFonts w:ascii="Arial" w:hAnsi="Arial" w:cs="Arial"/>
        </w:rPr>
        <w:t xml:space="preserve">  Any f</w:t>
      </w:r>
      <w:r w:rsidR="005F2FC4" w:rsidRPr="005F2FC4">
        <w:rPr>
          <w:rFonts w:ascii="Arial" w:hAnsi="Arial" w:cs="Arial"/>
        </w:rPr>
        <w:t>indings, evidence, and actions taken should be documented and retained per ABC Company</w:t>
      </w:r>
      <w:r w:rsidR="005F2FC4">
        <w:rPr>
          <w:rFonts w:ascii="Arial" w:hAnsi="Arial" w:cs="Arial"/>
        </w:rPr>
        <w:t>’s</w:t>
      </w:r>
      <w:r w:rsidR="005F2FC4" w:rsidRPr="005F2FC4">
        <w:rPr>
          <w:rFonts w:ascii="Arial" w:hAnsi="Arial" w:cs="Arial"/>
        </w:rPr>
        <w:t xml:space="preserve"> Data Retention Policy.</w:t>
      </w:r>
    </w:p>
    <w:p w14:paraId="2EB0B3C3" w14:textId="77777777" w:rsidR="009875CD" w:rsidRDefault="009875CD" w:rsidP="0038372A">
      <w:pPr>
        <w:rPr>
          <w:rFonts w:ascii="Arial" w:hAnsi="Arial" w:cs="Arial"/>
        </w:rPr>
      </w:pPr>
    </w:p>
    <w:p w14:paraId="4BED0705" w14:textId="77777777" w:rsidR="00896F83" w:rsidRDefault="00896F83" w:rsidP="0038372A">
      <w:pPr>
        <w:rPr>
          <w:rFonts w:ascii="Arial" w:hAnsi="Arial" w:cs="Arial"/>
        </w:rPr>
      </w:pPr>
      <w:r w:rsidRPr="00896F83">
        <w:rPr>
          <w:rFonts w:ascii="Arial" w:hAnsi="Arial" w:cs="Arial"/>
        </w:rPr>
        <w:t xml:space="preserve">Network diagram(s) </w:t>
      </w:r>
      <w:r>
        <w:rPr>
          <w:rFonts w:ascii="Arial" w:hAnsi="Arial" w:cs="Arial"/>
        </w:rPr>
        <w:t>shall identify</w:t>
      </w:r>
      <w:r w:rsidRPr="00896F83">
        <w:rPr>
          <w:rFonts w:ascii="Arial" w:hAnsi="Arial" w:cs="Arial"/>
        </w:rPr>
        <w:t xml:space="preserve"> connections between internal networks and wireless networks.</w:t>
      </w:r>
    </w:p>
    <w:p w14:paraId="5F333A15" w14:textId="77777777" w:rsidR="00896F83" w:rsidRDefault="00896F83" w:rsidP="0038372A">
      <w:pPr>
        <w:rPr>
          <w:rFonts w:ascii="Arial" w:hAnsi="Arial" w:cs="Arial"/>
        </w:rPr>
      </w:pPr>
    </w:p>
    <w:p w14:paraId="4B482DB7" w14:textId="77777777" w:rsidR="0038372A" w:rsidRPr="009875CD" w:rsidRDefault="00F72C47" w:rsidP="0038372A">
      <w:pPr>
        <w:rPr>
          <w:rStyle w:val="IntenseReference"/>
        </w:rPr>
      </w:pPr>
      <w:r>
        <w:rPr>
          <w:rStyle w:val="IntenseReference"/>
        </w:rPr>
        <w:t>C. Security</w:t>
      </w:r>
    </w:p>
    <w:p w14:paraId="2B0EA983" w14:textId="77777777" w:rsidR="006C5022" w:rsidRDefault="00F17958" w:rsidP="006C5022">
      <w:pPr>
        <w:rPr>
          <w:rFonts w:ascii="Arial" w:hAnsi="Arial" w:cs="Arial"/>
        </w:rPr>
      </w:pPr>
      <w:r w:rsidRPr="000C7BF9">
        <w:rPr>
          <w:rFonts w:ascii="Arial" w:hAnsi="Arial" w:cs="Arial"/>
        </w:rPr>
        <w:t xml:space="preserve">Wireless (Wi-Fi) transmissions that are used to access ABC Company </w:t>
      </w:r>
      <w:r w:rsidR="006029FB">
        <w:rPr>
          <w:rFonts w:ascii="Arial" w:hAnsi="Arial" w:cs="Arial"/>
        </w:rPr>
        <w:t>mobile</w:t>
      </w:r>
      <w:r w:rsidRPr="000C7BF9">
        <w:rPr>
          <w:rFonts w:ascii="Arial" w:hAnsi="Arial" w:cs="Arial"/>
        </w:rPr>
        <w:t xml:space="preserve"> computing devices or </w:t>
      </w:r>
      <w:r>
        <w:rPr>
          <w:rFonts w:ascii="Arial" w:hAnsi="Arial" w:cs="Arial"/>
        </w:rPr>
        <w:t>wireless</w:t>
      </w:r>
      <w:r w:rsidRPr="000C7BF9">
        <w:rPr>
          <w:rFonts w:ascii="Arial" w:hAnsi="Arial" w:cs="Arial"/>
        </w:rPr>
        <w:t xml:space="preserve"> networks must be encrypted.</w:t>
      </w:r>
      <w:r>
        <w:rPr>
          <w:rFonts w:ascii="Arial" w:hAnsi="Arial" w:cs="Arial"/>
        </w:rPr>
        <w:t xml:space="preserve">  </w:t>
      </w:r>
      <w:r w:rsidR="0038372A" w:rsidRPr="00DF4977">
        <w:rPr>
          <w:rFonts w:ascii="Arial" w:hAnsi="Arial" w:cs="Arial"/>
        </w:rPr>
        <w:t>If sent across the Internet (</w:t>
      </w:r>
      <w:r w:rsidR="006C5022">
        <w:rPr>
          <w:rFonts w:ascii="Arial" w:hAnsi="Arial" w:cs="Arial"/>
        </w:rPr>
        <w:t xml:space="preserve">e.g. </w:t>
      </w:r>
      <w:r w:rsidR="0038372A" w:rsidRPr="00DF4977">
        <w:rPr>
          <w:rFonts w:ascii="Arial" w:hAnsi="Arial" w:cs="Arial"/>
        </w:rPr>
        <w:t>external to ABC Company's network) or other open networks such as wireless connections, both the authentication data (e.g. a user</w:t>
      </w:r>
      <w:r w:rsidR="006029FB">
        <w:rPr>
          <w:rFonts w:ascii="Arial" w:hAnsi="Arial" w:cs="Arial"/>
        </w:rPr>
        <w:t xml:space="preserve"> ID</w:t>
      </w:r>
      <w:r w:rsidR="0038372A" w:rsidRPr="00DF4977">
        <w:rPr>
          <w:rFonts w:ascii="Arial" w:hAnsi="Arial" w:cs="Arial"/>
        </w:rPr>
        <w:t xml:space="preserve"> and password) and the data itself must be encrypted with strong encryption.</w:t>
      </w:r>
      <w:r w:rsidR="006C5022">
        <w:rPr>
          <w:rFonts w:ascii="Arial" w:hAnsi="Arial" w:cs="Arial"/>
        </w:rPr>
        <w:t xml:space="preserve">  </w:t>
      </w:r>
      <w:r w:rsidR="006C5022" w:rsidRPr="009C69A2">
        <w:rPr>
          <w:rFonts w:ascii="Arial" w:hAnsi="Arial" w:cs="Arial"/>
        </w:rPr>
        <w:t>Data must not be transmitted via wireless to or from a portable computing device unless approved wireless transmission protocols along with approved encryption techniques are utilized.</w:t>
      </w:r>
    </w:p>
    <w:p w14:paraId="6C89CCDF" w14:textId="77777777" w:rsidR="0038372A" w:rsidRDefault="0038372A" w:rsidP="0038372A">
      <w:pPr>
        <w:rPr>
          <w:rFonts w:ascii="Arial" w:hAnsi="Arial" w:cs="Arial"/>
        </w:rPr>
      </w:pPr>
    </w:p>
    <w:p w14:paraId="7D856F62" w14:textId="77777777" w:rsidR="00750029" w:rsidRPr="0038372A" w:rsidRDefault="00750029" w:rsidP="0038372A">
      <w:pPr>
        <w:rPr>
          <w:rFonts w:ascii="Arial" w:hAnsi="Arial" w:cs="Arial"/>
        </w:rPr>
      </w:pPr>
      <w:r>
        <w:rPr>
          <w:rFonts w:ascii="Arial" w:hAnsi="Arial" w:cs="Arial"/>
        </w:rPr>
        <w:t>The Chief Security Officer shall ensure:</w:t>
      </w:r>
    </w:p>
    <w:p w14:paraId="030F03DB" w14:textId="77777777" w:rsidR="0038372A" w:rsidRDefault="0038372A" w:rsidP="00750029">
      <w:pPr>
        <w:numPr>
          <w:ilvl w:val="0"/>
          <w:numId w:val="47"/>
        </w:numPr>
        <w:rPr>
          <w:rFonts w:ascii="Arial" w:hAnsi="Arial" w:cs="Arial"/>
        </w:rPr>
      </w:pPr>
      <w:r w:rsidRPr="0038372A">
        <w:rPr>
          <w:rFonts w:ascii="Arial" w:hAnsi="Arial" w:cs="Arial"/>
        </w:rPr>
        <w:t xml:space="preserve">Sensitive </w:t>
      </w:r>
      <w:r w:rsidR="006C5022">
        <w:rPr>
          <w:rFonts w:ascii="Arial" w:hAnsi="Arial" w:cs="Arial"/>
        </w:rPr>
        <w:t xml:space="preserve">information </w:t>
      </w:r>
      <w:r w:rsidR="00750029">
        <w:rPr>
          <w:rFonts w:ascii="Arial" w:hAnsi="Arial" w:cs="Arial"/>
        </w:rPr>
        <w:t>is e</w:t>
      </w:r>
      <w:r w:rsidR="006C5022">
        <w:rPr>
          <w:rFonts w:ascii="Arial" w:hAnsi="Arial" w:cs="Arial"/>
        </w:rPr>
        <w:t xml:space="preserve">ncrypted using the strongest </w:t>
      </w:r>
      <w:r w:rsidR="000030A3">
        <w:rPr>
          <w:rFonts w:ascii="Arial" w:hAnsi="Arial" w:cs="Arial"/>
        </w:rPr>
        <w:t xml:space="preserve">and most cost effective </w:t>
      </w:r>
      <w:r w:rsidR="006C5022">
        <w:rPr>
          <w:rFonts w:ascii="Arial" w:hAnsi="Arial" w:cs="Arial"/>
        </w:rPr>
        <w:t>encryption available</w:t>
      </w:r>
      <w:r w:rsidR="000030A3">
        <w:rPr>
          <w:rFonts w:ascii="Arial" w:hAnsi="Arial" w:cs="Arial"/>
        </w:rPr>
        <w:t>.</w:t>
      </w:r>
    </w:p>
    <w:p w14:paraId="7213A8C5" w14:textId="5584F672" w:rsidR="00F72C47" w:rsidRDefault="00750029" w:rsidP="00F72C47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750029">
        <w:rPr>
          <w:rFonts w:ascii="Arial" w:hAnsi="Arial" w:cs="Arial"/>
        </w:rPr>
        <w:t xml:space="preserve">ireless networks transmitting </w:t>
      </w:r>
      <w:r w:rsidR="00AB5588">
        <w:rPr>
          <w:rFonts w:ascii="Arial" w:hAnsi="Arial" w:cs="Arial"/>
        </w:rPr>
        <w:t>sensitive</w:t>
      </w:r>
      <w:r w:rsidRPr="00750029">
        <w:rPr>
          <w:rFonts w:ascii="Arial" w:hAnsi="Arial" w:cs="Arial"/>
        </w:rPr>
        <w:t xml:space="preserve"> data or connected to </w:t>
      </w:r>
      <w:r w:rsidR="00AB5588">
        <w:rPr>
          <w:rFonts w:ascii="Arial" w:hAnsi="Arial" w:cs="Arial"/>
        </w:rPr>
        <w:t>sensitive</w:t>
      </w:r>
      <w:r w:rsidRPr="00750029">
        <w:rPr>
          <w:rFonts w:ascii="Arial" w:hAnsi="Arial" w:cs="Arial"/>
        </w:rPr>
        <w:t xml:space="preserve"> data environment</w:t>
      </w:r>
      <w:r w:rsidR="00AB5588">
        <w:rPr>
          <w:rFonts w:ascii="Arial" w:hAnsi="Arial" w:cs="Arial"/>
        </w:rPr>
        <w:t>s</w:t>
      </w:r>
      <w:r w:rsidR="001C4171">
        <w:rPr>
          <w:rFonts w:ascii="Arial" w:hAnsi="Arial" w:cs="Arial"/>
        </w:rPr>
        <w:t xml:space="preserve"> shall</w:t>
      </w:r>
      <w:r w:rsidR="00CB289E">
        <w:rPr>
          <w:rFonts w:ascii="Arial" w:hAnsi="Arial" w:cs="Arial"/>
        </w:rPr>
        <w:t xml:space="preserve"> use industry best practices (</w:t>
      </w:r>
      <w:r w:rsidRPr="00750029">
        <w:rPr>
          <w:rFonts w:ascii="Arial" w:hAnsi="Arial" w:cs="Arial"/>
        </w:rPr>
        <w:t>e.g., IEEE 802.11i</w:t>
      </w:r>
      <w:r w:rsidR="001C4171">
        <w:rPr>
          <w:rFonts w:ascii="Arial" w:hAnsi="Arial" w:cs="Arial"/>
        </w:rPr>
        <w:t xml:space="preserve"> or </w:t>
      </w:r>
      <w:r w:rsidR="001C4171" w:rsidRPr="001C4171">
        <w:rPr>
          <w:rFonts w:ascii="Arial" w:hAnsi="Arial" w:cs="Arial"/>
        </w:rPr>
        <w:t>Advanced Encryption Standard</w:t>
      </w:r>
      <w:r w:rsidRPr="00750029">
        <w:rPr>
          <w:rFonts w:ascii="Arial" w:hAnsi="Arial" w:cs="Arial"/>
        </w:rPr>
        <w:t>) to implement strong encryption for authentication and transmission.</w:t>
      </w:r>
    </w:p>
    <w:p w14:paraId="350C6A9A" w14:textId="4853121D" w:rsidR="001C4171" w:rsidRDefault="001C4171" w:rsidP="00F72C47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C4171">
        <w:rPr>
          <w:rFonts w:ascii="Arial" w:hAnsi="Arial" w:cs="Arial"/>
        </w:rPr>
        <w:t xml:space="preserve"> separate wireless network </w:t>
      </w:r>
      <w:r>
        <w:rPr>
          <w:rFonts w:ascii="Arial" w:hAnsi="Arial" w:cs="Arial"/>
        </w:rPr>
        <w:t xml:space="preserve">shall exist </w:t>
      </w:r>
      <w:r w:rsidRPr="001C4171">
        <w:rPr>
          <w:rFonts w:ascii="Arial" w:hAnsi="Arial" w:cs="Arial"/>
        </w:rPr>
        <w:t xml:space="preserve">for personal or untrusted devices. </w:t>
      </w:r>
      <w:r>
        <w:rPr>
          <w:rFonts w:ascii="Arial" w:hAnsi="Arial" w:cs="Arial"/>
        </w:rPr>
        <w:t>Access to the internal network f</w:t>
      </w:r>
      <w:r w:rsidRPr="001C4171">
        <w:rPr>
          <w:rFonts w:ascii="Arial" w:hAnsi="Arial" w:cs="Arial"/>
        </w:rPr>
        <w:t>rom this network should be treated as untrusted</w:t>
      </w:r>
      <w:r>
        <w:rPr>
          <w:rFonts w:ascii="Arial" w:hAnsi="Arial" w:cs="Arial"/>
        </w:rPr>
        <w:t xml:space="preserve">, </w:t>
      </w:r>
      <w:r w:rsidRPr="001C4171">
        <w:rPr>
          <w:rFonts w:ascii="Arial" w:hAnsi="Arial" w:cs="Arial"/>
        </w:rPr>
        <w:t>filtered</w:t>
      </w:r>
      <w:r>
        <w:rPr>
          <w:rFonts w:ascii="Arial" w:hAnsi="Arial" w:cs="Arial"/>
        </w:rPr>
        <w:t>,</w:t>
      </w:r>
      <w:r w:rsidRPr="001C4171">
        <w:rPr>
          <w:rFonts w:ascii="Arial" w:hAnsi="Arial" w:cs="Arial"/>
        </w:rPr>
        <w:t xml:space="preserve"> and audited accordingly.</w:t>
      </w:r>
    </w:p>
    <w:p w14:paraId="773E80F5" w14:textId="77777777" w:rsidR="00F72C47" w:rsidRDefault="00F72C47" w:rsidP="00F72C47">
      <w:pPr>
        <w:numPr>
          <w:ilvl w:val="0"/>
          <w:numId w:val="47"/>
        </w:numPr>
        <w:rPr>
          <w:rFonts w:ascii="Arial" w:hAnsi="Arial" w:cs="Arial"/>
        </w:rPr>
      </w:pPr>
      <w:r w:rsidRPr="00F72C47">
        <w:rPr>
          <w:rFonts w:ascii="Arial" w:hAnsi="Arial" w:cs="Arial"/>
        </w:rPr>
        <w:t xml:space="preserve">Processes test for the presence of wireless access points and detect and identify all authorized and unauthorized wireless access points on a quarterly basis.  Note: Methods that may be used in the process include but are not limited to wireless network scans, physical/logical inspections of system components and infrastructure, network access </w:t>
      </w:r>
      <w:r w:rsidRPr="00F72C47">
        <w:rPr>
          <w:rFonts w:ascii="Arial" w:hAnsi="Arial" w:cs="Arial"/>
        </w:rPr>
        <w:lastRenderedPageBreak/>
        <w:t>control (NAC), or wireless IDS/IPS.  Whichever methods are used, they must be sufficient to detect and identify both autho</w:t>
      </w:r>
      <w:r>
        <w:rPr>
          <w:rFonts w:ascii="Arial" w:hAnsi="Arial" w:cs="Arial"/>
        </w:rPr>
        <w:t>rized and unauthorized devices.</w:t>
      </w:r>
    </w:p>
    <w:p w14:paraId="33E61D6F" w14:textId="77777777" w:rsidR="00F72C47" w:rsidRDefault="00F72C47" w:rsidP="00F72C47">
      <w:pPr>
        <w:numPr>
          <w:ilvl w:val="0"/>
          <w:numId w:val="47"/>
        </w:numPr>
        <w:rPr>
          <w:rFonts w:ascii="Arial" w:hAnsi="Arial" w:cs="Arial"/>
        </w:rPr>
      </w:pPr>
      <w:r w:rsidRPr="00F72C47">
        <w:rPr>
          <w:rFonts w:ascii="Arial" w:hAnsi="Arial" w:cs="Arial"/>
        </w:rPr>
        <w:t>Procedures maintain an inventory of authorized wireless access points including a documented business justification.</w:t>
      </w:r>
    </w:p>
    <w:p w14:paraId="1E03EA7E" w14:textId="77777777" w:rsidR="00F72C47" w:rsidRDefault="00F72C47" w:rsidP="00F72C47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Pr="00F72C47">
        <w:rPr>
          <w:rFonts w:ascii="Arial" w:hAnsi="Arial" w:cs="Arial"/>
        </w:rPr>
        <w:t xml:space="preserve">cident response procedures </w:t>
      </w:r>
      <w:r>
        <w:rPr>
          <w:rFonts w:ascii="Arial" w:hAnsi="Arial" w:cs="Arial"/>
        </w:rPr>
        <w:t xml:space="preserve">are implemented </w:t>
      </w:r>
      <w:r w:rsidRPr="00F72C47">
        <w:rPr>
          <w:rFonts w:ascii="Arial" w:hAnsi="Arial" w:cs="Arial"/>
        </w:rPr>
        <w:t>in the event unauthorized wireless access points are detected.</w:t>
      </w:r>
    </w:p>
    <w:p w14:paraId="17479BF9" w14:textId="77777777" w:rsidR="005C6D13" w:rsidRPr="00F72C47" w:rsidRDefault="005C6D13" w:rsidP="005C6D13">
      <w:pPr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Older encryption protocols such as </w:t>
      </w:r>
      <w:r w:rsidRPr="005C6D13">
        <w:rPr>
          <w:rFonts w:ascii="Arial" w:hAnsi="Arial" w:cs="Arial"/>
        </w:rPr>
        <w:t xml:space="preserve">Wired Equivalent Privacy (WEP) </w:t>
      </w:r>
      <w:r w:rsidR="008929BA">
        <w:rPr>
          <w:rFonts w:ascii="Arial" w:hAnsi="Arial" w:cs="Arial"/>
        </w:rPr>
        <w:t xml:space="preserve">or SSL </w:t>
      </w:r>
      <w:r w:rsidR="006B0E4A">
        <w:rPr>
          <w:rFonts w:ascii="Arial" w:hAnsi="Arial" w:cs="Arial"/>
        </w:rPr>
        <w:t>are</w:t>
      </w:r>
      <w:r w:rsidR="002F7BF3">
        <w:rPr>
          <w:rFonts w:ascii="Arial" w:hAnsi="Arial" w:cs="Arial"/>
        </w:rPr>
        <w:t xml:space="preserve"> not used for authentication or transmission.</w:t>
      </w:r>
    </w:p>
    <w:p w14:paraId="31375BC7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33C89D3D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3244ECA0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19368A32" w14:textId="77777777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 xml:space="preserve">This policy is to be distributed to </w:t>
      </w:r>
      <w:r w:rsidR="00C84E90">
        <w:rPr>
          <w:rFonts w:ascii="Arial" w:hAnsi="Arial" w:cs="Arial"/>
        </w:rPr>
        <w:t xml:space="preserve">all </w:t>
      </w:r>
      <w:r w:rsidR="009875CD">
        <w:rPr>
          <w:rFonts w:ascii="Arial" w:hAnsi="Arial" w:cs="Arial"/>
        </w:rPr>
        <w:t xml:space="preserve">ABC Company </w:t>
      </w:r>
      <w:r w:rsidR="00C84E90">
        <w:rPr>
          <w:rFonts w:ascii="Arial" w:hAnsi="Arial" w:cs="Arial"/>
        </w:rPr>
        <w:t>Staff</w:t>
      </w:r>
      <w:r w:rsidR="009875CD">
        <w:rPr>
          <w:rFonts w:ascii="Arial" w:hAnsi="Arial" w:cs="Arial"/>
        </w:rPr>
        <w:t>.</w:t>
      </w:r>
    </w:p>
    <w:p w14:paraId="5C60725C" w14:textId="77777777" w:rsidR="00122AD1" w:rsidRPr="000576EE" w:rsidRDefault="00122AD1" w:rsidP="003F0EC4">
      <w:pPr>
        <w:rPr>
          <w:rFonts w:ascii="Arial" w:hAnsi="Arial" w:cs="Arial"/>
        </w:rPr>
      </w:pPr>
    </w:p>
    <w:p w14:paraId="7B101739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3357E3D0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BE23E8" w14:paraId="7B626FB2" w14:textId="77777777" w:rsidTr="00A10462">
        <w:tc>
          <w:tcPr>
            <w:tcW w:w="1137" w:type="dxa"/>
            <w:shd w:val="clear" w:color="auto" w:fill="C0C0C0"/>
          </w:tcPr>
          <w:p w14:paraId="4DCB710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10BB60C0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7F7B655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BEC82CB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4D1B731D" w14:textId="77777777" w:rsidTr="00A10462">
        <w:tc>
          <w:tcPr>
            <w:tcW w:w="1137" w:type="dxa"/>
            <w:shd w:val="clear" w:color="auto" w:fill="auto"/>
          </w:tcPr>
          <w:p w14:paraId="0A640A9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3AF6C6F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283C3E4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2A2E4BB7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2C6917A8" w14:textId="77777777" w:rsidTr="00A10462">
        <w:tc>
          <w:tcPr>
            <w:tcW w:w="1137" w:type="dxa"/>
            <w:shd w:val="clear" w:color="auto" w:fill="auto"/>
          </w:tcPr>
          <w:p w14:paraId="311BEB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73540D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104C4E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F03B5F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2D6C52FA" w14:textId="77777777" w:rsidTr="00A10462">
        <w:tc>
          <w:tcPr>
            <w:tcW w:w="1137" w:type="dxa"/>
            <w:shd w:val="clear" w:color="auto" w:fill="auto"/>
          </w:tcPr>
          <w:p w14:paraId="56BD47B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367546D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4C2AAC1F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C1A063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5AE2C4A5" w14:textId="77777777" w:rsidTr="00A10462">
        <w:tc>
          <w:tcPr>
            <w:tcW w:w="1137" w:type="dxa"/>
            <w:shd w:val="clear" w:color="auto" w:fill="auto"/>
          </w:tcPr>
          <w:p w14:paraId="2FB81E1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567D11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ACE478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69B323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01596F25" w14:textId="77777777" w:rsidTr="00A10462">
        <w:tc>
          <w:tcPr>
            <w:tcW w:w="1137" w:type="dxa"/>
            <w:shd w:val="clear" w:color="auto" w:fill="auto"/>
          </w:tcPr>
          <w:p w14:paraId="489EC52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DFE79D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69596BB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3C46B68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F09834E" w14:textId="77777777" w:rsidR="005766C9" w:rsidRDefault="005766C9" w:rsidP="000576EE">
      <w:pPr>
        <w:rPr>
          <w:rFonts w:ascii="Arial" w:hAnsi="Arial" w:cs="Arial"/>
        </w:rPr>
      </w:pPr>
    </w:p>
    <w:p w14:paraId="0AFF2F44" w14:textId="77777777" w:rsidR="000C57AC" w:rsidRDefault="000C57AC" w:rsidP="000576EE">
      <w:pPr>
        <w:rPr>
          <w:rFonts w:ascii="Arial" w:hAnsi="Arial" w:cs="Arial"/>
        </w:rPr>
      </w:pPr>
    </w:p>
    <w:p w14:paraId="7AC5002B" w14:textId="77777777" w:rsidR="000C57AC" w:rsidRPr="000C57AC" w:rsidRDefault="000C57AC" w:rsidP="000C57AC">
      <w:pPr>
        <w:rPr>
          <w:rFonts w:ascii="Arial" w:hAnsi="Arial" w:cs="Arial"/>
          <w:b/>
        </w:rPr>
      </w:pPr>
      <w:r w:rsidRPr="000C57AC">
        <w:rPr>
          <w:rFonts w:ascii="Arial" w:hAnsi="Arial" w:cs="Arial"/>
          <w:b/>
        </w:rPr>
        <w:t>References:</w:t>
      </w:r>
    </w:p>
    <w:p w14:paraId="72A461DC" w14:textId="77777777" w:rsidR="00D564BD" w:rsidRDefault="00D564BD" w:rsidP="000C5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4B12F6">
        <w:rPr>
          <w:rFonts w:ascii="Arial" w:hAnsi="Arial" w:cs="Arial"/>
        </w:rPr>
        <w:t>APO01.03, APO03.06, APO12.02, APO13.07, BAI02.05, BAI10.07, DSS01.05, DSS05.07</w:t>
      </w:r>
    </w:p>
    <w:p w14:paraId="274B3906" w14:textId="77777777" w:rsidR="000C57AC" w:rsidRPr="000C57AC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 xml:space="preserve">GDPR Article </w:t>
      </w:r>
      <w:r w:rsidR="000C7610">
        <w:rPr>
          <w:rFonts w:ascii="Arial" w:hAnsi="Arial" w:cs="Arial"/>
        </w:rPr>
        <w:t>25, 32</w:t>
      </w:r>
    </w:p>
    <w:p w14:paraId="0BD757A6" w14:textId="77777777" w:rsidR="000C57AC" w:rsidRPr="000C57AC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 xml:space="preserve">HIPAA </w:t>
      </w:r>
      <w:r w:rsidR="000C7610" w:rsidRPr="000C7610">
        <w:rPr>
          <w:rFonts w:ascii="Arial" w:hAnsi="Arial" w:cs="Arial"/>
        </w:rPr>
        <w:t>164.308(a)(1)(i), 164.308(a)(1)(ii)(B), 164.308(a)(3)(ii)(B), 64.308(a)(4)(ii)(B), 164.310(c)</w:t>
      </w:r>
    </w:p>
    <w:p w14:paraId="5F4A452F" w14:textId="77777777" w:rsidR="000C57AC" w:rsidRPr="000C57AC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 xml:space="preserve">ISO 27001:2013 </w:t>
      </w:r>
      <w:r w:rsidR="000C7610" w:rsidRPr="000C7610">
        <w:rPr>
          <w:rFonts w:ascii="Arial" w:hAnsi="Arial" w:cs="Arial"/>
        </w:rPr>
        <w:t>8.3,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6.2,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8.1.3,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9.1.2,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9.4.1,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10.1.1, A</w:t>
      </w:r>
      <w:r w:rsidR="00D564BD">
        <w:rPr>
          <w:rFonts w:ascii="Arial" w:hAnsi="Arial" w:cs="Arial"/>
        </w:rPr>
        <w:t>.</w:t>
      </w:r>
      <w:r w:rsidR="000C7610" w:rsidRPr="000C7610">
        <w:rPr>
          <w:rFonts w:ascii="Arial" w:hAnsi="Arial" w:cs="Arial"/>
        </w:rPr>
        <w:t>13.1</w:t>
      </w:r>
    </w:p>
    <w:p w14:paraId="3F4CF9A9" w14:textId="77777777" w:rsidR="000C57AC" w:rsidRPr="000C57AC" w:rsidRDefault="00B97576" w:rsidP="000C57AC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0C57AC" w:rsidRPr="000C57AC">
        <w:rPr>
          <w:rFonts w:ascii="Arial" w:hAnsi="Arial" w:cs="Arial"/>
        </w:rPr>
        <w:t xml:space="preserve"> </w:t>
      </w:r>
    </w:p>
    <w:p w14:paraId="07129D38" w14:textId="77777777" w:rsidR="000C57AC" w:rsidRPr="000C57AC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 xml:space="preserve">NIST SP 800-53 </w:t>
      </w:r>
      <w:r w:rsidR="000C7610" w:rsidRPr="000C7610">
        <w:rPr>
          <w:rFonts w:ascii="Arial" w:hAnsi="Arial" w:cs="Arial"/>
        </w:rPr>
        <w:t>AC-2-4, AC-6, AC-17-18, AC-24, CA-3, PE-17, P</w:t>
      </w:r>
      <w:r w:rsidR="000C7610">
        <w:rPr>
          <w:rFonts w:ascii="Arial" w:hAnsi="Arial" w:cs="Arial"/>
        </w:rPr>
        <w:t>L-4, SA-9, SC-7,-8, SC-10</w:t>
      </w:r>
    </w:p>
    <w:p w14:paraId="70261222" w14:textId="77777777" w:rsidR="000C57AC" w:rsidRPr="000C57AC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 xml:space="preserve">NIST Cybersecurity Framework </w:t>
      </w:r>
      <w:r w:rsidR="00896F83" w:rsidRPr="00896F83">
        <w:rPr>
          <w:rFonts w:ascii="Arial" w:hAnsi="Arial" w:cs="Arial"/>
        </w:rPr>
        <w:t>PR.AC-3-4, PR.AT-1, PR.DS-2</w:t>
      </w:r>
      <w:r w:rsidR="00C0569A">
        <w:rPr>
          <w:rFonts w:ascii="Arial" w:hAnsi="Arial" w:cs="Arial"/>
        </w:rPr>
        <w:t xml:space="preserve">, </w:t>
      </w:r>
      <w:r w:rsidR="00C0569A" w:rsidRPr="00C0569A">
        <w:rPr>
          <w:rFonts w:ascii="Arial" w:hAnsi="Arial" w:cs="Arial"/>
        </w:rPr>
        <w:t>DE.CM-1</w:t>
      </w:r>
      <w:r w:rsidR="00C0569A">
        <w:rPr>
          <w:rFonts w:ascii="Arial" w:hAnsi="Arial" w:cs="Arial"/>
        </w:rPr>
        <w:t xml:space="preserve">, </w:t>
      </w:r>
      <w:r w:rsidR="00C0569A" w:rsidRPr="00C0569A">
        <w:rPr>
          <w:rFonts w:ascii="Arial" w:hAnsi="Arial" w:cs="Arial"/>
        </w:rPr>
        <w:t>RS.RP-1</w:t>
      </w:r>
    </w:p>
    <w:p w14:paraId="7F92834E" w14:textId="77777777" w:rsidR="000C57AC" w:rsidRPr="000576EE" w:rsidRDefault="000C57AC" w:rsidP="000C57AC">
      <w:pPr>
        <w:rPr>
          <w:rFonts w:ascii="Arial" w:hAnsi="Arial" w:cs="Arial"/>
        </w:rPr>
      </w:pPr>
      <w:r w:rsidRPr="000C57AC">
        <w:rPr>
          <w:rFonts w:ascii="Arial" w:hAnsi="Arial" w:cs="Arial"/>
        </w:rPr>
        <w:t>PCI</w:t>
      </w:r>
      <w:r w:rsidR="00896F83">
        <w:rPr>
          <w:rFonts w:ascii="Arial" w:hAnsi="Arial" w:cs="Arial"/>
        </w:rPr>
        <w:t xml:space="preserve"> </w:t>
      </w:r>
      <w:r w:rsidR="00896F83" w:rsidRPr="00896F83">
        <w:rPr>
          <w:rFonts w:ascii="Arial" w:hAnsi="Arial" w:cs="Arial"/>
        </w:rPr>
        <w:t>1.1.2, 1.2.3, 2.1.1, 4.1, 9.1.3, 11.1, 12.3, 12.10.3</w:t>
      </w:r>
    </w:p>
    <w:sectPr w:rsidR="000C57AC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29B9" w14:textId="77777777" w:rsidR="001A6C05" w:rsidRDefault="001A6C05">
      <w:r>
        <w:separator/>
      </w:r>
    </w:p>
  </w:endnote>
  <w:endnote w:type="continuationSeparator" w:id="0">
    <w:p w14:paraId="4CE0B567" w14:textId="77777777" w:rsidR="001A6C05" w:rsidRDefault="001A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2220B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F0DF27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F222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569A">
      <w:rPr>
        <w:noProof/>
      </w:rPr>
      <w:t>3</w:t>
    </w:r>
    <w:r>
      <w:fldChar w:fldCharType="end"/>
    </w:r>
    <w:r>
      <w:t xml:space="preserve"> of </w:t>
    </w:r>
    <w:r w:rsidR="001A6C05">
      <w:fldChar w:fldCharType="begin"/>
    </w:r>
    <w:r w:rsidR="001A6C05">
      <w:instrText xml:space="preserve"> NUMPAGES </w:instrText>
    </w:r>
    <w:r w:rsidR="001A6C05">
      <w:fldChar w:fldCharType="separate"/>
    </w:r>
    <w:r w:rsidR="00C0569A">
      <w:rPr>
        <w:noProof/>
      </w:rPr>
      <w:t>3</w:t>
    </w:r>
    <w:r w:rsidR="001A6C0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791C" w14:textId="77777777" w:rsidR="00B97576" w:rsidRDefault="00B9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75848" w14:textId="77777777" w:rsidR="001A6C05" w:rsidRDefault="001A6C05">
      <w:r>
        <w:separator/>
      </w:r>
    </w:p>
  </w:footnote>
  <w:footnote w:type="continuationSeparator" w:id="0">
    <w:p w14:paraId="63F710D7" w14:textId="77777777" w:rsidR="001A6C05" w:rsidRDefault="001A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E7868" w14:textId="77777777" w:rsidR="00B97576" w:rsidRDefault="00B97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7518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592007B4" w14:textId="77777777" w:rsidR="008A427F" w:rsidRPr="000C66B7" w:rsidRDefault="000C57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B77812" wp14:editId="268634DD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7A2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6FB9C" w14:textId="77777777" w:rsidR="00B97576" w:rsidRDefault="00B97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572"/>
    <w:multiLevelType w:val="hybridMultilevel"/>
    <w:tmpl w:val="1556D1B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60F96"/>
    <w:multiLevelType w:val="hybridMultilevel"/>
    <w:tmpl w:val="2F88E95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FAE"/>
    <w:multiLevelType w:val="hybridMultilevel"/>
    <w:tmpl w:val="F9F4C1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418"/>
    <w:multiLevelType w:val="hybridMultilevel"/>
    <w:tmpl w:val="435CB626"/>
    <w:lvl w:ilvl="0" w:tplc="220EBE1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72CFD"/>
    <w:multiLevelType w:val="hybridMultilevel"/>
    <w:tmpl w:val="3722858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57840"/>
    <w:multiLevelType w:val="hybridMultilevel"/>
    <w:tmpl w:val="F24AA16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000D0"/>
    <w:multiLevelType w:val="hybridMultilevel"/>
    <w:tmpl w:val="3278750C"/>
    <w:lvl w:ilvl="0" w:tplc="3216EC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3403"/>
    <w:multiLevelType w:val="hybridMultilevel"/>
    <w:tmpl w:val="2632B422"/>
    <w:lvl w:ilvl="0" w:tplc="52503838">
      <w:start w:val="3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F0A99"/>
    <w:multiLevelType w:val="hybridMultilevel"/>
    <w:tmpl w:val="B2B2D7B2"/>
    <w:lvl w:ilvl="0" w:tplc="AE4055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55BF0"/>
    <w:multiLevelType w:val="hybridMultilevel"/>
    <w:tmpl w:val="99A2649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874FF"/>
    <w:multiLevelType w:val="hybridMultilevel"/>
    <w:tmpl w:val="77349AF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69C4"/>
    <w:multiLevelType w:val="hybridMultilevel"/>
    <w:tmpl w:val="BD96C5D6"/>
    <w:lvl w:ilvl="0" w:tplc="11AAE6E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84461"/>
    <w:multiLevelType w:val="hybridMultilevel"/>
    <w:tmpl w:val="ECAACCC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31A19"/>
    <w:multiLevelType w:val="hybridMultilevel"/>
    <w:tmpl w:val="079C576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4A67B40">
      <w:start w:val="3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419F1"/>
    <w:multiLevelType w:val="hybridMultilevel"/>
    <w:tmpl w:val="D628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038DD"/>
    <w:multiLevelType w:val="hybridMultilevel"/>
    <w:tmpl w:val="6F5C95C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35F4D"/>
    <w:multiLevelType w:val="hybridMultilevel"/>
    <w:tmpl w:val="2B0835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1EA3BB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2842"/>
    <w:multiLevelType w:val="hybridMultilevel"/>
    <w:tmpl w:val="3E1C051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72EBB"/>
    <w:multiLevelType w:val="hybridMultilevel"/>
    <w:tmpl w:val="536CBEA8"/>
    <w:lvl w:ilvl="0" w:tplc="B51444BC">
      <w:start w:val="3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35412"/>
    <w:multiLevelType w:val="hybridMultilevel"/>
    <w:tmpl w:val="0C84857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14C05"/>
    <w:multiLevelType w:val="hybridMultilevel"/>
    <w:tmpl w:val="D6AC0790"/>
    <w:lvl w:ilvl="0" w:tplc="559C95DE">
      <w:start w:val="3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12F1B"/>
    <w:multiLevelType w:val="hybridMultilevel"/>
    <w:tmpl w:val="AB22A4D0"/>
    <w:lvl w:ilvl="0" w:tplc="ACC2264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C7747"/>
    <w:multiLevelType w:val="hybridMultilevel"/>
    <w:tmpl w:val="07EC2A40"/>
    <w:lvl w:ilvl="0" w:tplc="822439C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2325E"/>
    <w:multiLevelType w:val="hybridMultilevel"/>
    <w:tmpl w:val="4F2EE9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8687F"/>
    <w:multiLevelType w:val="hybridMultilevel"/>
    <w:tmpl w:val="167E28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C75A2"/>
    <w:multiLevelType w:val="hybridMultilevel"/>
    <w:tmpl w:val="1764E0A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427B7"/>
    <w:multiLevelType w:val="hybridMultilevel"/>
    <w:tmpl w:val="8200D61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C2C89"/>
    <w:multiLevelType w:val="hybridMultilevel"/>
    <w:tmpl w:val="99582F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52F62"/>
    <w:multiLevelType w:val="hybridMultilevel"/>
    <w:tmpl w:val="6346ED98"/>
    <w:lvl w:ilvl="0" w:tplc="B9D47802">
      <w:start w:val="3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D47DD"/>
    <w:multiLevelType w:val="hybridMultilevel"/>
    <w:tmpl w:val="45006396"/>
    <w:lvl w:ilvl="0" w:tplc="FDB6B5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B055A"/>
    <w:multiLevelType w:val="hybridMultilevel"/>
    <w:tmpl w:val="F35EE00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E335C"/>
    <w:multiLevelType w:val="hybridMultilevel"/>
    <w:tmpl w:val="303CF34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062E5"/>
    <w:multiLevelType w:val="hybridMultilevel"/>
    <w:tmpl w:val="2FBA702A"/>
    <w:lvl w:ilvl="0" w:tplc="43C0895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2F4E"/>
    <w:multiLevelType w:val="hybridMultilevel"/>
    <w:tmpl w:val="7C96EC06"/>
    <w:lvl w:ilvl="0" w:tplc="6CE036F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E3E19"/>
    <w:multiLevelType w:val="hybridMultilevel"/>
    <w:tmpl w:val="F9D4DCE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6354A"/>
    <w:multiLevelType w:val="hybridMultilevel"/>
    <w:tmpl w:val="AB4E6C6E"/>
    <w:lvl w:ilvl="0" w:tplc="FA16BC4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A47D40"/>
    <w:multiLevelType w:val="hybridMultilevel"/>
    <w:tmpl w:val="978A358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91337"/>
    <w:multiLevelType w:val="hybridMultilevel"/>
    <w:tmpl w:val="B98805DE"/>
    <w:lvl w:ilvl="0" w:tplc="175229E6">
      <w:start w:val="3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D2213"/>
    <w:multiLevelType w:val="hybridMultilevel"/>
    <w:tmpl w:val="B43C030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14100"/>
    <w:multiLevelType w:val="hybridMultilevel"/>
    <w:tmpl w:val="AC10756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73812"/>
    <w:multiLevelType w:val="hybridMultilevel"/>
    <w:tmpl w:val="86C8135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15FB9"/>
    <w:multiLevelType w:val="hybridMultilevel"/>
    <w:tmpl w:val="3292941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44DF7"/>
    <w:multiLevelType w:val="hybridMultilevel"/>
    <w:tmpl w:val="B60C7EAC"/>
    <w:lvl w:ilvl="0" w:tplc="0562ED1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C5FAC"/>
    <w:multiLevelType w:val="hybridMultilevel"/>
    <w:tmpl w:val="980EE46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294CF8C">
      <w:start w:val="3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74E5"/>
    <w:multiLevelType w:val="hybridMultilevel"/>
    <w:tmpl w:val="AACA734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A5E85"/>
    <w:multiLevelType w:val="hybridMultilevel"/>
    <w:tmpl w:val="A19C7AC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25"/>
  </w:num>
  <w:num w:numId="4">
    <w:abstractNumId w:val="33"/>
  </w:num>
  <w:num w:numId="5">
    <w:abstractNumId w:val="27"/>
  </w:num>
  <w:num w:numId="6">
    <w:abstractNumId w:val="12"/>
  </w:num>
  <w:num w:numId="7">
    <w:abstractNumId w:val="35"/>
  </w:num>
  <w:num w:numId="8">
    <w:abstractNumId w:val="4"/>
  </w:num>
  <w:num w:numId="9">
    <w:abstractNumId w:val="32"/>
  </w:num>
  <w:num w:numId="10">
    <w:abstractNumId w:val="36"/>
  </w:num>
  <w:num w:numId="11">
    <w:abstractNumId w:val="41"/>
  </w:num>
  <w:num w:numId="12">
    <w:abstractNumId w:val="9"/>
  </w:num>
  <w:num w:numId="13">
    <w:abstractNumId w:val="15"/>
  </w:num>
  <w:num w:numId="14">
    <w:abstractNumId w:val="40"/>
  </w:num>
  <w:num w:numId="15">
    <w:abstractNumId w:val="22"/>
  </w:num>
  <w:num w:numId="16">
    <w:abstractNumId w:val="10"/>
  </w:num>
  <w:num w:numId="17">
    <w:abstractNumId w:val="34"/>
  </w:num>
  <w:num w:numId="18">
    <w:abstractNumId w:val="1"/>
  </w:num>
  <w:num w:numId="19">
    <w:abstractNumId w:val="43"/>
  </w:num>
  <w:num w:numId="20">
    <w:abstractNumId w:val="5"/>
  </w:num>
  <w:num w:numId="21">
    <w:abstractNumId w:val="7"/>
  </w:num>
  <w:num w:numId="22">
    <w:abstractNumId w:val="14"/>
  </w:num>
  <w:num w:numId="23">
    <w:abstractNumId w:val="21"/>
  </w:num>
  <w:num w:numId="24">
    <w:abstractNumId w:val="0"/>
  </w:num>
  <w:num w:numId="25">
    <w:abstractNumId w:val="46"/>
  </w:num>
  <w:num w:numId="26">
    <w:abstractNumId w:val="13"/>
  </w:num>
  <w:num w:numId="27">
    <w:abstractNumId w:val="39"/>
  </w:num>
  <w:num w:numId="28">
    <w:abstractNumId w:val="3"/>
  </w:num>
  <w:num w:numId="29">
    <w:abstractNumId w:val="16"/>
  </w:num>
  <w:num w:numId="30">
    <w:abstractNumId w:val="30"/>
  </w:num>
  <w:num w:numId="31">
    <w:abstractNumId w:val="11"/>
  </w:num>
  <w:num w:numId="32">
    <w:abstractNumId w:val="19"/>
  </w:num>
  <w:num w:numId="33">
    <w:abstractNumId w:val="44"/>
  </w:num>
  <w:num w:numId="34">
    <w:abstractNumId w:val="8"/>
  </w:num>
  <w:num w:numId="35">
    <w:abstractNumId w:val="45"/>
  </w:num>
  <w:num w:numId="36">
    <w:abstractNumId w:val="28"/>
  </w:num>
  <w:num w:numId="37">
    <w:abstractNumId w:val="38"/>
  </w:num>
  <w:num w:numId="38">
    <w:abstractNumId w:val="26"/>
  </w:num>
  <w:num w:numId="39">
    <w:abstractNumId w:val="29"/>
  </w:num>
  <w:num w:numId="40">
    <w:abstractNumId w:val="18"/>
  </w:num>
  <w:num w:numId="41">
    <w:abstractNumId w:val="6"/>
  </w:num>
  <w:num w:numId="42">
    <w:abstractNumId w:val="24"/>
  </w:num>
  <w:num w:numId="43">
    <w:abstractNumId w:val="17"/>
  </w:num>
  <w:num w:numId="44">
    <w:abstractNumId w:val="31"/>
  </w:num>
  <w:num w:numId="45">
    <w:abstractNumId w:val="23"/>
  </w:num>
  <w:num w:numId="46">
    <w:abstractNumId w:val="20"/>
  </w:num>
  <w:num w:numId="47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30A3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4CD6"/>
    <w:rsid w:val="000B4ECA"/>
    <w:rsid w:val="000B6069"/>
    <w:rsid w:val="000B6A12"/>
    <w:rsid w:val="000B7A24"/>
    <w:rsid w:val="000C0842"/>
    <w:rsid w:val="000C2F0F"/>
    <w:rsid w:val="000C57AC"/>
    <w:rsid w:val="000C5A6D"/>
    <w:rsid w:val="000C66B7"/>
    <w:rsid w:val="000C6C4D"/>
    <w:rsid w:val="000C7610"/>
    <w:rsid w:val="000D03C7"/>
    <w:rsid w:val="000D1F02"/>
    <w:rsid w:val="000D6E00"/>
    <w:rsid w:val="000E01ED"/>
    <w:rsid w:val="000E29FC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67FD4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5E4"/>
    <w:rsid w:val="001906EE"/>
    <w:rsid w:val="001923A0"/>
    <w:rsid w:val="00192459"/>
    <w:rsid w:val="001930F3"/>
    <w:rsid w:val="001940C4"/>
    <w:rsid w:val="001953F8"/>
    <w:rsid w:val="001959B4"/>
    <w:rsid w:val="001972DC"/>
    <w:rsid w:val="001A4BA5"/>
    <w:rsid w:val="001A5339"/>
    <w:rsid w:val="001A562E"/>
    <w:rsid w:val="001A6C05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171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59E"/>
    <w:rsid w:val="00214F3C"/>
    <w:rsid w:val="00217520"/>
    <w:rsid w:val="00217ADA"/>
    <w:rsid w:val="00222552"/>
    <w:rsid w:val="002250B2"/>
    <w:rsid w:val="002254F9"/>
    <w:rsid w:val="0022724A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69C9"/>
    <w:rsid w:val="002F7938"/>
    <w:rsid w:val="002F7BF3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80A"/>
    <w:rsid w:val="003121F6"/>
    <w:rsid w:val="00312315"/>
    <w:rsid w:val="0031275B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27850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09C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372A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05524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2CD8"/>
    <w:rsid w:val="004344AD"/>
    <w:rsid w:val="00434724"/>
    <w:rsid w:val="0043663C"/>
    <w:rsid w:val="00437D19"/>
    <w:rsid w:val="0044016D"/>
    <w:rsid w:val="004423BC"/>
    <w:rsid w:val="004442F0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566FB"/>
    <w:rsid w:val="00460768"/>
    <w:rsid w:val="0046270C"/>
    <w:rsid w:val="004662C8"/>
    <w:rsid w:val="00466ADA"/>
    <w:rsid w:val="004723F8"/>
    <w:rsid w:val="00477A68"/>
    <w:rsid w:val="00477F4A"/>
    <w:rsid w:val="0048245B"/>
    <w:rsid w:val="0048278F"/>
    <w:rsid w:val="00484149"/>
    <w:rsid w:val="00485012"/>
    <w:rsid w:val="0048501F"/>
    <w:rsid w:val="00485066"/>
    <w:rsid w:val="0048563A"/>
    <w:rsid w:val="00486FBD"/>
    <w:rsid w:val="00487B1A"/>
    <w:rsid w:val="00490326"/>
    <w:rsid w:val="004909DD"/>
    <w:rsid w:val="00491326"/>
    <w:rsid w:val="00491852"/>
    <w:rsid w:val="00492D1A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12F6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16C48"/>
    <w:rsid w:val="0052009C"/>
    <w:rsid w:val="00520DBA"/>
    <w:rsid w:val="00521403"/>
    <w:rsid w:val="0052140F"/>
    <w:rsid w:val="00522D6D"/>
    <w:rsid w:val="00525C65"/>
    <w:rsid w:val="005265E9"/>
    <w:rsid w:val="005271EF"/>
    <w:rsid w:val="00531D4F"/>
    <w:rsid w:val="00532E67"/>
    <w:rsid w:val="00534585"/>
    <w:rsid w:val="0053579D"/>
    <w:rsid w:val="00535C4D"/>
    <w:rsid w:val="00536EF0"/>
    <w:rsid w:val="005375E0"/>
    <w:rsid w:val="0054048A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C6D1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2FC4"/>
    <w:rsid w:val="005F3484"/>
    <w:rsid w:val="005F73FA"/>
    <w:rsid w:val="005F757C"/>
    <w:rsid w:val="00601FB3"/>
    <w:rsid w:val="006023DF"/>
    <w:rsid w:val="006029FB"/>
    <w:rsid w:val="00603309"/>
    <w:rsid w:val="00604507"/>
    <w:rsid w:val="006114B8"/>
    <w:rsid w:val="00612DF4"/>
    <w:rsid w:val="00615B38"/>
    <w:rsid w:val="006166F2"/>
    <w:rsid w:val="006218BD"/>
    <w:rsid w:val="006236F9"/>
    <w:rsid w:val="0062464C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671F2"/>
    <w:rsid w:val="0067094F"/>
    <w:rsid w:val="00672498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A4D62"/>
    <w:rsid w:val="006B0E4A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F12"/>
    <w:rsid w:val="006C4A02"/>
    <w:rsid w:val="006C502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54A4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020D"/>
    <w:rsid w:val="00731639"/>
    <w:rsid w:val="007330EC"/>
    <w:rsid w:val="007338FC"/>
    <w:rsid w:val="00733933"/>
    <w:rsid w:val="00735886"/>
    <w:rsid w:val="00742D23"/>
    <w:rsid w:val="0074329E"/>
    <w:rsid w:val="00743CD8"/>
    <w:rsid w:val="00745456"/>
    <w:rsid w:val="0074553B"/>
    <w:rsid w:val="0074604D"/>
    <w:rsid w:val="00747925"/>
    <w:rsid w:val="00750029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900"/>
    <w:rsid w:val="00772F03"/>
    <w:rsid w:val="007731D7"/>
    <w:rsid w:val="0077383A"/>
    <w:rsid w:val="00774093"/>
    <w:rsid w:val="00775A4C"/>
    <w:rsid w:val="007820A2"/>
    <w:rsid w:val="00782A7B"/>
    <w:rsid w:val="0078312E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5FC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BA"/>
    <w:rsid w:val="008929DA"/>
    <w:rsid w:val="008960CB"/>
    <w:rsid w:val="00896F83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4928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1FB"/>
    <w:rsid w:val="0090478B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546C"/>
    <w:rsid w:val="00927089"/>
    <w:rsid w:val="00927E6F"/>
    <w:rsid w:val="00930CB5"/>
    <w:rsid w:val="00931C46"/>
    <w:rsid w:val="00935F9F"/>
    <w:rsid w:val="00936321"/>
    <w:rsid w:val="00937A40"/>
    <w:rsid w:val="00937BC0"/>
    <w:rsid w:val="009405D2"/>
    <w:rsid w:val="00940B2C"/>
    <w:rsid w:val="0094286D"/>
    <w:rsid w:val="00943247"/>
    <w:rsid w:val="00943DAB"/>
    <w:rsid w:val="0094443B"/>
    <w:rsid w:val="00944CCE"/>
    <w:rsid w:val="009505D8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75CD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B7D22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037F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6994"/>
    <w:rsid w:val="00AB0E62"/>
    <w:rsid w:val="00AB155E"/>
    <w:rsid w:val="00AB21BF"/>
    <w:rsid w:val="00AB2A7C"/>
    <w:rsid w:val="00AB5588"/>
    <w:rsid w:val="00AB5637"/>
    <w:rsid w:val="00AB5876"/>
    <w:rsid w:val="00AB5944"/>
    <w:rsid w:val="00AB670B"/>
    <w:rsid w:val="00AB72AD"/>
    <w:rsid w:val="00AC4349"/>
    <w:rsid w:val="00AC4C84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6AFC"/>
    <w:rsid w:val="00B371F6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1A6B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050A"/>
    <w:rsid w:val="00B816D5"/>
    <w:rsid w:val="00B81CBB"/>
    <w:rsid w:val="00B82C7C"/>
    <w:rsid w:val="00B835EF"/>
    <w:rsid w:val="00B84E1A"/>
    <w:rsid w:val="00B854A8"/>
    <w:rsid w:val="00B904A9"/>
    <w:rsid w:val="00B93BCF"/>
    <w:rsid w:val="00B96687"/>
    <w:rsid w:val="00B967AE"/>
    <w:rsid w:val="00B97576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0E39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69A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27C09"/>
    <w:rsid w:val="00C31285"/>
    <w:rsid w:val="00C31EBE"/>
    <w:rsid w:val="00C351F3"/>
    <w:rsid w:val="00C35F33"/>
    <w:rsid w:val="00C37837"/>
    <w:rsid w:val="00C4089C"/>
    <w:rsid w:val="00C41F90"/>
    <w:rsid w:val="00C422E7"/>
    <w:rsid w:val="00C44C5A"/>
    <w:rsid w:val="00C459CC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209"/>
    <w:rsid w:val="00C814C3"/>
    <w:rsid w:val="00C81A9C"/>
    <w:rsid w:val="00C8489B"/>
    <w:rsid w:val="00C84E90"/>
    <w:rsid w:val="00C85CCD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289E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087F"/>
    <w:rsid w:val="00CE124B"/>
    <w:rsid w:val="00CE19F7"/>
    <w:rsid w:val="00CE4132"/>
    <w:rsid w:val="00CE4750"/>
    <w:rsid w:val="00CE617A"/>
    <w:rsid w:val="00CF3A9E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4BD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CB6"/>
    <w:rsid w:val="00D90690"/>
    <w:rsid w:val="00D90E7C"/>
    <w:rsid w:val="00D9124F"/>
    <w:rsid w:val="00D92001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BCC"/>
    <w:rsid w:val="00E27155"/>
    <w:rsid w:val="00E30326"/>
    <w:rsid w:val="00E30940"/>
    <w:rsid w:val="00E34C07"/>
    <w:rsid w:val="00E35670"/>
    <w:rsid w:val="00E363B2"/>
    <w:rsid w:val="00E40215"/>
    <w:rsid w:val="00E40B03"/>
    <w:rsid w:val="00E42111"/>
    <w:rsid w:val="00E446A4"/>
    <w:rsid w:val="00E464DA"/>
    <w:rsid w:val="00E4666F"/>
    <w:rsid w:val="00E46F4A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76059"/>
    <w:rsid w:val="00E81D0E"/>
    <w:rsid w:val="00E83FA4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3C5"/>
    <w:rsid w:val="00F00F79"/>
    <w:rsid w:val="00F02722"/>
    <w:rsid w:val="00F027A6"/>
    <w:rsid w:val="00F02D0B"/>
    <w:rsid w:val="00F02DA5"/>
    <w:rsid w:val="00F046E4"/>
    <w:rsid w:val="00F0622C"/>
    <w:rsid w:val="00F06BFF"/>
    <w:rsid w:val="00F07047"/>
    <w:rsid w:val="00F07D6B"/>
    <w:rsid w:val="00F11304"/>
    <w:rsid w:val="00F136DA"/>
    <w:rsid w:val="00F15651"/>
    <w:rsid w:val="00F16F3E"/>
    <w:rsid w:val="00F17958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2C47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5A7C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180C"/>
    <w:rsid w:val="00FA543C"/>
    <w:rsid w:val="00FA5B5C"/>
    <w:rsid w:val="00FA7453"/>
    <w:rsid w:val="00FA7D64"/>
    <w:rsid w:val="00FB0BB5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799D9"/>
  <w15:docId w15:val="{30CEA9C4-C846-4927-9E7B-7B4F662A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Wireless Access Policy</vt:lpstr>
    </vt:vector>
  </TitlesOfParts>
  <Company>Altius IT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Wireless Access Policy</dc:title>
  <dc:creator>Altius IT</dc:creator>
  <cp:lastModifiedBy>Altius IT</cp:lastModifiedBy>
  <cp:revision>2</cp:revision>
  <cp:lastPrinted>2012-07-23T23:36:00Z</cp:lastPrinted>
  <dcterms:created xsi:type="dcterms:W3CDTF">2020-04-15T16:07:00Z</dcterms:created>
  <dcterms:modified xsi:type="dcterms:W3CDTF">2020-04-15T16:07:00Z</dcterms:modified>
</cp:coreProperties>
</file>