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1A20" w14:textId="77777777" w:rsidR="00F0116E" w:rsidRDefault="00000000">
      <w:pPr>
        <w:pStyle w:val="Title"/>
        <w:jc w:val="center"/>
      </w:pPr>
      <w:r>
        <w:t>The 94% Accuracy Trap</w:t>
      </w:r>
    </w:p>
    <w:p w14:paraId="3929EA48" w14:textId="77777777" w:rsidR="00F0116E" w:rsidRPr="007B7FB5" w:rsidRDefault="00000000">
      <w:pPr>
        <w:jc w:val="center"/>
        <w:rPr>
          <w:sz w:val="24"/>
          <w:szCs w:val="24"/>
        </w:rPr>
      </w:pPr>
      <w:r w:rsidRPr="007B7FB5">
        <w:rPr>
          <w:b/>
          <w:sz w:val="24"/>
          <w:szCs w:val="24"/>
        </w:rPr>
        <w:t>Should FinServe Trust Its Automated AI Model?</w:t>
      </w:r>
    </w:p>
    <w:p w14:paraId="180DAFE3" w14:textId="0DD34194" w:rsidR="00F0116E" w:rsidRPr="007B7FB5" w:rsidRDefault="00F0116E">
      <w:pPr>
        <w:jc w:val="center"/>
        <w:rPr>
          <w:sz w:val="24"/>
          <w:szCs w:val="24"/>
        </w:rPr>
      </w:pPr>
    </w:p>
    <w:tbl>
      <w:tblPr>
        <w:tblW w:w="0" w:type="auto"/>
        <w:jc w:val="center"/>
        <w:tblLook w:val="04A0" w:firstRow="1" w:lastRow="0" w:firstColumn="1" w:lastColumn="0" w:noHBand="0" w:noVBand="1"/>
      </w:tblPr>
      <w:tblGrid>
        <w:gridCol w:w="9266"/>
      </w:tblGrid>
      <w:tr w:rsidR="00F0116E" w:rsidRPr="007B7FB5" w14:paraId="7CA8BEA7" w14:textId="77777777">
        <w:trPr>
          <w:jc w:val="center"/>
        </w:trPr>
        <w:tc>
          <w:tcPr>
            <w:tcW w:w="10166" w:type="dxa"/>
            <w:shd w:val="clear" w:color="auto" w:fill="EAF2F8"/>
            <w:tcMar>
              <w:top w:w="100" w:type="dxa"/>
              <w:left w:w="120" w:type="dxa"/>
              <w:bottom w:w="100" w:type="dxa"/>
              <w:right w:w="120" w:type="dxa"/>
            </w:tcMar>
          </w:tcPr>
          <w:p w14:paraId="6021683C" w14:textId="77777777" w:rsidR="00F0116E" w:rsidRPr="007B7FB5" w:rsidRDefault="00000000">
            <w:pPr>
              <w:rPr>
                <w:sz w:val="24"/>
                <w:szCs w:val="24"/>
              </w:rPr>
            </w:pPr>
            <w:r w:rsidRPr="007B7FB5">
              <w:rPr>
                <w:b/>
                <w:sz w:val="24"/>
                <w:szCs w:val="24"/>
              </w:rPr>
              <w:t>Decision at 9:00 a.m.</w:t>
            </w:r>
            <w:r w:rsidRPr="007B7FB5">
              <w:rPr>
                <w:b/>
                <w:sz w:val="24"/>
                <w:szCs w:val="24"/>
              </w:rPr>
              <w:br/>
            </w:r>
            <w:r w:rsidRPr="007B7FB5">
              <w:rPr>
                <w:sz w:val="24"/>
                <w:szCs w:val="24"/>
              </w:rPr>
              <w:t>FinServe Consumer Finance Ltd. must decide within four weeks whether to deploy an AutoML-generated loan-default model. The platform reports 94% accuracy. A second, human-supervised workflow reports only 89%. Which model should management trust?</w:t>
            </w:r>
          </w:p>
        </w:tc>
      </w:tr>
    </w:tbl>
    <w:p w14:paraId="70A70C58" w14:textId="77777777" w:rsidR="00F0116E" w:rsidRPr="007B7FB5" w:rsidRDefault="00F0116E">
      <w:pPr>
        <w:spacing w:after="0"/>
        <w:rPr>
          <w:sz w:val="24"/>
          <w:szCs w:val="24"/>
        </w:rPr>
      </w:pPr>
    </w:p>
    <w:p w14:paraId="53917997" w14:textId="77777777" w:rsidR="00F0116E" w:rsidRPr="007B7FB5" w:rsidRDefault="00000000">
      <w:pPr>
        <w:pStyle w:val="Heading1"/>
        <w:rPr>
          <w:sz w:val="24"/>
          <w:szCs w:val="24"/>
        </w:rPr>
      </w:pPr>
      <w:r w:rsidRPr="007B7FB5">
        <w:rPr>
          <w:sz w:val="24"/>
          <w:szCs w:val="24"/>
        </w:rPr>
        <w:t>The business problem</w:t>
      </w:r>
    </w:p>
    <w:p w14:paraId="0EF265CF" w14:textId="77777777" w:rsidR="00F0116E" w:rsidRPr="007B7FB5" w:rsidRDefault="00000000">
      <w:pPr>
        <w:rPr>
          <w:sz w:val="24"/>
          <w:szCs w:val="24"/>
        </w:rPr>
      </w:pPr>
      <w:r w:rsidRPr="007B7FB5">
        <w:rPr>
          <w:sz w:val="24"/>
          <w:szCs w:val="24"/>
        </w:rPr>
        <w:t>FinServe Consumer Finance Ltd. is a fast-growing lender serving salaried and self-employed customers across major Indian cities. It receives about 45,000 personal-loan applications each month. During the previous year, management observed a steady increase in delinquency and default. The existing credit-screening process combined bureau scores, fixed business rules and manual review. Although familiar to credit officers, it was slow, difficult to scale and inconsistent across branches.</w:t>
      </w:r>
    </w:p>
    <w:p w14:paraId="04386269" w14:textId="77777777" w:rsidR="00F0116E" w:rsidRPr="007B7FB5" w:rsidRDefault="00000000">
      <w:pPr>
        <w:rPr>
          <w:sz w:val="24"/>
          <w:szCs w:val="24"/>
        </w:rPr>
      </w:pPr>
      <w:r w:rsidRPr="007B7FB5">
        <w:rPr>
          <w:sz w:val="24"/>
          <w:szCs w:val="24"/>
        </w:rPr>
        <w:t>The CEO asked the analytics team to build a machine-learning model that could estimate the probability of default at the time of loan approval. The expected benefits were faster decisions, better identification of risky borrowers and lower credit losses. The Head of Analytics also wanted to reduce the time spent on data cleaning and model experimentation. His proposal was simple: use an automated AI/AutoML platform to perform much of the data preparation, compare several algorithms and recommend the best model.</w:t>
      </w:r>
    </w:p>
    <w:p w14:paraId="02241011" w14:textId="77777777" w:rsidR="00F0116E" w:rsidRPr="007B7FB5" w:rsidRDefault="00000000">
      <w:pPr>
        <w:pStyle w:val="Heading1"/>
        <w:rPr>
          <w:sz w:val="24"/>
          <w:szCs w:val="24"/>
        </w:rPr>
      </w:pPr>
      <w:r w:rsidRPr="007B7FB5">
        <w:rPr>
          <w:sz w:val="24"/>
          <w:szCs w:val="24"/>
        </w:rPr>
        <w:t>A dataset that looked easier than it was</w:t>
      </w:r>
    </w:p>
    <w:p w14:paraId="3C891F50" w14:textId="77777777" w:rsidR="00F0116E" w:rsidRPr="007B7FB5" w:rsidRDefault="00000000">
      <w:pPr>
        <w:rPr>
          <w:sz w:val="24"/>
          <w:szCs w:val="24"/>
        </w:rPr>
      </w:pPr>
      <w:r w:rsidRPr="007B7FB5">
        <w:rPr>
          <w:sz w:val="24"/>
          <w:szCs w:val="24"/>
        </w:rPr>
        <w:t>The team assembled 85,000 historical borrower records. Variables included Age, Annual Income, Employment Type, Credit Score, Existing Loans, EMI, Loan Amount, Loan Tenure, City, Previous Default, Application Date, Customer ID, Collection Status and the final outcome Default. Only about 9% of borrowers had defaulted.</w:t>
      </w:r>
    </w:p>
    <w:p w14:paraId="7383104F" w14:textId="77777777" w:rsidR="00F0116E" w:rsidRPr="007B7FB5" w:rsidRDefault="00000000">
      <w:pPr>
        <w:rPr>
          <w:sz w:val="24"/>
          <w:szCs w:val="24"/>
        </w:rPr>
      </w:pPr>
      <w:r w:rsidRPr="007B7FB5">
        <w:rPr>
          <w:sz w:val="24"/>
          <w:szCs w:val="24"/>
        </w:rPr>
        <w:t>A quick inspection revealed several quality problems:</w:t>
      </w:r>
    </w:p>
    <w:p w14:paraId="0615AC26" w14:textId="77777777" w:rsidR="00F0116E" w:rsidRPr="007B7FB5" w:rsidRDefault="00000000">
      <w:pPr>
        <w:pStyle w:val="ListBullet"/>
        <w:rPr>
          <w:sz w:val="24"/>
          <w:szCs w:val="24"/>
        </w:rPr>
      </w:pPr>
      <w:r w:rsidRPr="007B7FB5">
        <w:rPr>
          <w:sz w:val="24"/>
          <w:szCs w:val="24"/>
        </w:rPr>
        <w:t>Annual Income contained missing values; missingness was noticeably higher among self-employed customers.</w:t>
      </w:r>
    </w:p>
    <w:p w14:paraId="0879F49E" w14:textId="77777777" w:rsidR="00F0116E" w:rsidRPr="007B7FB5" w:rsidRDefault="00000000">
      <w:pPr>
        <w:pStyle w:val="ListBullet"/>
        <w:rPr>
          <w:sz w:val="24"/>
          <w:szCs w:val="24"/>
        </w:rPr>
      </w:pPr>
      <w:r w:rsidRPr="007B7FB5">
        <w:rPr>
          <w:sz w:val="24"/>
          <w:szCs w:val="24"/>
        </w:rPr>
        <w:t>Employment Type appeared as Salaried, SALARIED, salary, Self Employed, self-employed and other variants.</w:t>
      </w:r>
    </w:p>
    <w:p w14:paraId="49A9F776" w14:textId="77777777" w:rsidR="00F0116E" w:rsidRPr="007B7FB5" w:rsidRDefault="00000000">
      <w:pPr>
        <w:pStyle w:val="ListBullet"/>
        <w:rPr>
          <w:sz w:val="24"/>
          <w:szCs w:val="24"/>
        </w:rPr>
      </w:pPr>
      <w:r w:rsidRPr="007B7FB5">
        <w:rPr>
          <w:sz w:val="24"/>
          <w:szCs w:val="24"/>
        </w:rPr>
        <w:t>Credit Score included impossible values such as 1,200.</w:t>
      </w:r>
    </w:p>
    <w:p w14:paraId="18874E33" w14:textId="77777777" w:rsidR="00F0116E" w:rsidRPr="007B7FB5" w:rsidRDefault="00000000">
      <w:pPr>
        <w:pStyle w:val="ListBullet"/>
        <w:rPr>
          <w:sz w:val="24"/>
          <w:szCs w:val="24"/>
        </w:rPr>
      </w:pPr>
      <w:r w:rsidRPr="007B7FB5">
        <w:rPr>
          <w:sz w:val="24"/>
          <w:szCs w:val="24"/>
        </w:rPr>
        <w:t>Loan Amount and Annual Income contained extreme values, some of which might be genuine.</w:t>
      </w:r>
    </w:p>
    <w:p w14:paraId="19CFB653" w14:textId="77777777" w:rsidR="00F0116E" w:rsidRPr="007B7FB5" w:rsidRDefault="00000000">
      <w:pPr>
        <w:pStyle w:val="ListBullet"/>
        <w:rPr>
          <w:sz w:val="24"/>
          <w:szCs w:val="24"/>
        </w:rPr>
      </w:pPr>
      <w:r w:rsidRPr="007B7FB5">
        <w:rPr>
          <w:sz w:val="24"/>
          <w:szCs w:val="24"/>
        </w:rPr>
        <w:t>Age included suspicious values such as 17 and 104.</w:t>
      </w:r>
    </w:p>
    <w:p w14:paraId="50923FAE" w14:textId="77777777" w:rsidR="00F0116E" w:rsidRPr="007B7FB5" w:rsidRDefault="00000000">
      <w:pPr>
        <w:pStyle w:val="ListBullet"/>
        <w:rPr>
          <w:sz w:val="24"/>
          <w:szCs w:val="24"/>
        </w:rPr>
      </w:pPr>
      <w:r w:rsidRPr="007B7FB5">
        <w:rPr>
          <w:sz w:val="24"/>
          <w:szCs w:val="24"/>
        </w:rPr>
        <w:t>Some customers appeared more than once.</w:t>
      </w:r>
    </w:p>
    <w:p w14:paraId="15A1D287" w14:textId="77777777" w:rsidR="00F0116E" w:rsidRPr="007B7FB5" w:rsidRDefault="00000000">
      <w:pPr>
        <w:pStyle w:val="ListBullet"/>
        <w:rPr>
          <w:sz w:val="24"/>
          <w:szCs w:val="24"/>
        </w:rPr>
      </w:pPr>
      <w:r w:rsidRPr="007B7FB5">
        <w:rPr>
          <w:sz w:val="24"/>
          <w:szCs w:val="24"/>
        </w:rPr>
        <w:t>EMI was stored partly as numbers and partly as formatted strings such as ₹18,500.</w:t>
      </w:r>
    </w:p>
    <w:p w14:paraId="7C163020" w14:textId="77777777" w:rsidR="00F0116E" w:rsidRPr="007B7FB5" w:rsidRDefault="00000000">
      <w:pPr>
        <w:pStyle w:val="ListBullet"/>
        <w:rPr>
          <w:sz w:val="24"/>
          <w:szCs w:val="24"/>
        </w:rPr>
      </w:pPr>
      <w:r w:rsidRPr="007B7FB5">
        <w:rPr>
          <w:sz w:val="24"/>
          <w:szCs w:val="24"/>
        </w:rPr>
        <w:t>City names contained spelling and formatting inconsistencies.</w:t>
      </w:r>
    </w:p>
    <w:p w14:paraId="7A412678" w14:textId="77777777" w:rsidR="00F0116E" w:rsidRPr="007B7FB5" w:rsidRDefault="00000000">
      <w:pPr>
        <w:pStyle w:val="ListBullet"/>
        <w:rPr>
          <w:sz w:val="24"/>
          <w:szCs w:val="24"/>
        </w:rPr>
      </w:pPr>
      <w:r w:rsidRPr="007B7FB5">
        <w:rPr>
          <w:sz w:val="24"/>
          <w:szCs w:val="24"/>
        </w:rPr>
        <w:t>The target was imbalanced: approximately 91% non-default and 9% default.</w:t>
      </w:r>
    </w:p>
    <w:p w14:paraId="306DCAB2" w14:textId="77777777" w:rsidR="00F0116E" w:rsidRPr="007B7FB5" w:rsidRDefault="00000000">
      <w:pPr>
        <w:rPr>
          <w:sz w:val="24"/>
          <w:szCs w:val="24"/>
        </w:rPr>
      </w:pPr>
      <w:r w:rsidRPr="007B7FB5">
        <w:rPr>
          <w:sz w:val="24"/>
          <w:szCs w:val="24"/>
        </w:rPr>
        <w:lastRenderedPageBreak/>
        <w:t>The data team estimated that a conventional workflow could require days of profiling, cleaning, transformation, feature engineering and model experimentation. The AutoML platform promised to compress much of this work into a reproducible pipeline.</w:t>
      </w:r>
    </w:p>
    <w:p w14:paraId="2087709B" w14:textId="77777777" w:rsidR="00F0116E" w:rsidRPr="007B7FB5" w:rsidRDefault="00000000">
      <w:pPr>
        <w:pStyle w:val="Heading1"/>
        <w:rPr>
          <w:sz w:val="24"/>
          <w:szCs w:val="24"/>
        </w:rPr>
      </w:pPr>
      <w:r w:rsidRPr="007B7FB5">
        <w:rPr>
          <w:sz w:val="24"/>
          <w:szCs w:val="24"/>
        </w:rPr>
        <w:t>The automated experiment</w:t>
      </w:r>
    </w:p>
    <w:p w14:paraId="06F7B910" w14:textId="77777777" w:rsidR="00F0116E" w:rsidRPr="007B7FB5" w:rsidRDefault="00000000">
      <w:pPr>
        <w:rPr>
          <w:sz w:val="24"/>
          <w:szCs w:val="24"/>
        </w:rPr>
      </w:pPr>
      <w:r w:rsidRPr="007B7FB5">
        <w:rPr>
          <w:sz w:val="24"/>
          <w:szCs w:val="24"/>
        </w:rPr>
        <w:t>The raw dataset was uploaded to the AutoML environment. Based on its configuration, the platform automatically imputed missing values, encoded categorical variables, scaled or transformed selected numerical variables, addressed class imbalance, performed feature selection, compared multiple algorithms and tuned model hyperparameters. Within 38 minutes it produced a leaderboard.</w:t>
      </w:r>
    </w:p>
    <w:tbl>
      <w:tblPr>
        <w:tblStyle w:val="TableGrid"/>
        <w:tblW w:w="0" w:type="auto"/>
        <w:jc w:val="center"/>
        <w:tblLook w:val="04A0" w:firstRow="1" w:lastRow="0" w:firstColumn="1" w:lastColumn="0" w:noHBand="0" w:noVBand="1"/>
      </w:tblPr>
      <w:tblGrid>
        <w:gridCol w:w="1876"/>
        <w:gridCol w:w="1186"/>
        <w:gridCol w:w="1508"/>
        <w:gridCol w:w="1441"/>
        <w:gridCol w:w="1400"/>
        <w:gridCol w:w="1404"/>
      </w:tblGrid>
      <w:tr w:rsidR="00F0116E" w:rsidRPr="007B7FB5" w14:paraId="25BB05E8" w14:textId="77777777" w:rsidTr="007B7FB5">
        <w:trPr>
          <w:trHeight w:val="330"/>
          <w:jc w:val="center"/>
        </w:trPr>
        <w:tc>
          <w:tcPr>
            <w:tcW w:w="1876" w:type="dxa"/>
            <w:shd w:val="clear" w:color="auto" w:fill="D9EAF7"/>
          </w:tcPr>
          <w:p w14:paraId="68834A9D" w14:textId="77777777" w:rsidR="00F0116E" w:rsidRPr="007B7FB5" w:rsidRDefault="00000000">
            <w:pPr>
              <w:rPr>
                <w:sz w:val="24"/>
                <w:szCs w:val="24"/>
              </w:rPr>
            </w:pPr>
            <w:r w:rsidRPr="007B7FB5">
              <w:rPr>
                <w:sz w:val="24"/>
                <w:szCs w:val="24"/>
              </w:rPr>
              <w:t>Model</w:t>
            </w:r>
          </w:p>
        </w:tc>
        <w:tc>
          <w:tcPr>
            <w:tcW w:w="1179" w:type="dxa"/>
            <w:shd w:val="clear" w:color="auto" w:fill="D9EAF7"/>
          </w:tcPr>
          <w:p w14:paraId="0FD264E5" w14:textId="77777777" w:rsidR="00F0116E" w:rsidRPr="007B7FB5" w:rsidRDefault="00000000">
            <w:pPr>
              <w:rPr>
                <w:sz w:val="24"/>
                <w:szCs w:val="24"/>
              </w:rPr>
            </w:pPr>
            <w:r w:rsidRPr="007B7FB5">
              <w:rPr>
                <w:sz w:val="24"/>
                <w:szCs w:val="24"/>
              </w:rPr>
              <w:t>Accuracy</w:t>
            </w:r>
          </w:p>
        </w:tc>
        <w:tc>
          <w:tcPr>
            <w:tcW w:w="1508" w:type="dxa"/>
            <w:shd w:val="clear" w:color="auto" w:fill="D9EAF7"/>
          </w:tcPr>
          <w:p w14:paraId="15756256" w14:textId="77777777" w:rsidR="00F0116E" w:rsidRPr="007B7FB5" w:rsidRDefault="00000000">
            <w:pPr>
              <w:rPr>
                <w:sz w:val="24"/>
                <w:szCs w:val="24"/>
              </w:rPr>
            </w:pPr>
            <w:r w:rsidRPr="007B7FB5">
              <w:rPr>
                <w:sz w:val="24"/>
                <w:szCs w:val="24"/>
              </w:rPr>
              <w:t>Precision</w:t>
            </w:r>
          </w:p>
        </w:tc>
        <w:tc>
          <w:tcPr>
            <w:tcW w:w="1441" w:type="dxa"/>
            <w:shd w:val="clear" w:color="auto" w:fill="D9EAF7"/>
          </w:tcPr>
          <w:p w14:paraId="534A391C" w14:textId="77777777" w:rsidR="00F0116E" w:rsidRPr="007B7FB5" w:rsidRDefault="00000000">
            <w:pPr>
              <w:rPr>
                <w:sz w:val="24"/>
                <w:szCs w:val="24"/>
              </w:rPr>
            </w:pPr>
            <w:r w:rsidRPr="007B7FB5">
              <w:rPr>
                <w:sz w:val="24"/>
                <w:szCs w:val="24"/>
              </w:rPr>
              <w:t>Recall</w:t>
            </w:r>
          </w:p>
        </w:tc>
        <w:tc>
          <w:tcPr>
            <w:tcW w:w="1400" w:type="dxa"/>
            <w:shd w:val="clear" w:color="auto" w:fill="D9EAF7"/>
          </w:tcPr>
          <w:p w14:paraId="617DC608" w14:textId="77777777" w:rsidR="00F0116E" w:rsidRPr="007B7FB5" w:rsidRDefault="00000000">
            <w:pPr>
              <w:rPr>
                <w:sz w:val="24"/>
                <w:szCs w:val="24"/>
              </w:rPr>
            </w:pPr>
            <w:r w:rsidRPr="007B7FB5">
              <w:rPr>
                <w:sz w:val="24"/>
                <w:szCs w:val="24"/>
              </w:rPr>
              <w:t>F1</w:t>
            </w:r>
          </w:p>
        </w:tc>
        <w:tc>
          <w:tcPr>
            <w:tcW w:w="1404" w:type="dxa"/>
            <w:shd w:val="clear" w:color="auto" w:fill="D9EAF7"/>
          </w:tcPr>
          <w:p w14:paraId="3122F919" w14:textId="77777777" w:rsidR="00F0116E" w:rsidRPr="007B7FB5" w:rsidRDefault="00000000">
            <w:pPr>
              <w:rPr>
                <w:sz w:val="24"/>
                <w:szCs w:val="24"/>
              </w:rPr>
            </w:pPr>
            <w:r w:rsidRPr="007B7FB5">
              <w:rPr>
                <w:sz w:val="24"/>
                <w:szCs w:val="24"/>
              </w:rPr>
              <w:t>AUC</w:t>
            </w:r>
          </w:p>
        </w:tc>
      </w:tr>
      <w:tr w:rsidR="00F0116E" w:rsidRPr="007B7FB5" w14:paraId="11532F33" w14:textId="77777777" w:rsidTr="007B7FB5">
        <w:trPr>
          <w:trHeight w:val="605"/>
          <w:jc w:val="center"/>
        </w:trPr>
        <w:tc>
          <w:tcPr>
            <w:tcW w:w="1876" w:type="dxa"/>
          </w:tcPr>
          <w:p w14:paraId="12DE563F" w14:textId="77777777" w:rsidR="00F0116E" w:rsidRPr="007B7FB5" w:rsidRDefault="00000000">
            <w:pPr>
              <w:rPr>
                <w:sz w:val="24"/>
                <w:szCs w:val="24"/>
              </w:rPr>
            </w:pPr>
            <w:r w:rsidRPr="007B7FB5">
              <w:rPr>
                <w:sz w:val="24"/>
                <w:szCs w:val="24"/>
              </w:rPr>
              <w:t>Logistic Regression</w:t>
            </w:r>
          </w:p>
        </w:tc>
        <w:tc>
          <w:tcPr>
            <w:tcW w:w="1179" w:type="dxa"/>
          </w:tcPr>
          <w:p w14:paraId="769F74DE" w14:textId="77777777" w:rsidR="00F0116E" w:rsidRPr="007B7FB5" w:rsidRDefault="00000000">
            <w:pPr>
              <w:rPr>
                <w:sz w:val="24"/>
                <w:szCs w:val="24"/>
              </w:rPr>
            </w:pPr>
            <w:r w:rsidRPr="007B7FB5">
              <w:rPr>
                <w:sz w:val="24"/>
                <w:szCs w:val="24"/>
              </w:rPr>
              <w:t>88%</w:t>
            </w:r>
          </w:p>
        </w:tc>
        <w:tc>
          <w:tcPr>
            <w:tcW w:w="1508" w:type="dxa"/>
          </w:tcPr>
          <w:p w14:paraId="5E535B83" w14:textId="77777777" w:rsidR="00F0116E" w:rsidRPr="007B7FB5" w:rsidRDefault="00000000">
            <w:pPr>
              <w:rPr>
                <w:sz w:val="24"/>
                <w:szCs w:val="24"/>
              </w:rPr>
            </w:pPr>
            <w:r w:rsidRPr="007B7FB5">
              <w:rPr>
                <w:sz w:val="24"/>
                <w:szCs w:val="24"/>
              </w:rPr>
              <w:t>62%</w:t>
            </w:r>
          </w:p>
        </w:tc>
        <w:tc>
          <w:tcPr>
            <w:tcW w:w="1441" w:type="dxa"/>
          </w:tcPr>
          <w:p w14:paraId="3EEA9BF6" w14:textId="77777777" w:rsidR="00F0116E" w:rsidRPr="007B7FB5" w:rsidRDefault="00000000">
            <w:pPr>
              <w:rPr>
                <w:sz w:val="24"/>
                <w:szCs w:val="24"/>
              </w:rPr>
            </w:pPr>
            <w:r w:rsidRPr="007B7FB5">
              <w:rPr>
                <w:sz w:val="24"/>
                <w:szCs w:val="24"/>
              </w:rPr>
              <w:t>58%</w:t>
            </w:r>
          </w:p>
        </w:tc>
        <w:tc>
          <w:tcPr>
            <w:tcW w:w="1400" w:type="dxa"/>
          </w:tcPr>
          <w:p w14:paraId="496E115F" w14:textId="77777777" w:rsidR="00F0116E" w:rsidRPr="007B7FB5" w:rsidRDefault="00000000">
            <w:pPr>
              <w:rPr>
                <w:sz w:val="24"/>
                <w:szCs w:val="24"/>
              </w:rPr>
            </w:pPr>
            <w:r w:rsidRPr="007B7FB5">
              <w:rPr>
                <w:sz w:val="24"/>
                <w:szCs w:val="24"/>
              </w:rPr>
              <w:t>60%</w:t>
            </w:r>
          </w:p>
        </w:tc>
        <w:tc>
          <w:tcPr>
            <w:tcW w:w="1404" w:type="dxa"/>
          </w:tcPr>
          <w:p w14:paraId="1E9D3DA9" w14:textId="77777777" w:rsidR="00F0116E" w:rsidRPr="007B7FB5" w:rsidRDefault="00000000">
            <w:pPr>
              <w:rPr>
                <w:sz w:val="24"/>
                <w:szCs w:val="24"/>
              </w:rPr>
            </w:pPr>
            <w:r w:rsidRPr="007B7FB5">
              <w:rPr>
                <w:sz w:val="24"/>
                <w:szCs w:val="24"/>
              </w:rPr>
              <w:t>.82</w:t>
            </w:r>
          </w:p>
        </w:tc>
      </w:tr>
      <w:tr w:rsidR="00F0116E" w:rsidRPr="007B7FB5" w14:paraId="5108AB2C" w14:textId="77777777" w:rsidTr="007B7FB5">
        <w:trPr>
          <w:trHeight w:val="594"/>
          <w:jc w:val="center"/>
        </w:trPr>
        <w:tc>
          <w:tcPr>
            <w:tcW w:w="1876" w:type="dxa"/>
          </w:tcPr>
          <w:p w14:paraId="3F4670D9" w14:textId="77777777" w:rsidR="00F0116E" w:rsidRPr="007B7FB5" w:rsidRDefault="00000000">
            <w:pPr>
              <w:rPr>
                <w:sz w:val="24"/>
                <w:szCs w:val="24"/>
              </w:rPr>
            </w:pPr>
            <w:r w:rsidRPr="007B7FB5">
              <w:rPr>
                <w:sz w:val="24"/>
                <w:szCs w:val="24"/>
              </w:rPr>
              <w:t>Decision Tree</w:t>
            </w:r>
          </w:p>
        </w:tc>
        <w:tc>
          <w:tcPr>
            <w:tcW w:w="1179" w:type="dxa"/>
          </w:tcPr>
          <w:p w14:paraId="0C640CF4" w14:textId="77777777" w:rsidR="00F0116E" w:rsidRPr="007B7FB5" w:rsidRDefault="00000000">
            <w:pPr>
              <w:rPr>
                <w:sz w:val="24"/>
                <w:szCs w:val="24"/>
              </w:rPr>
            </w:pPr>
            <w:r w:rsidRPr="007B7FB5">
              <w:rPr>
                <w:sz w:val="24"/>
                <w:szCs w:val="24"/>
              </w:rPr>
              <w:t>89%</w:t>
            </w:r>
          </w:p>
        </w:tc>
        <w:tc>
          <w:tcPr>
            <w:tcW w:w="1508" w:type="dxa"/>
          </w:tcPr>
          <w:p w14:paraId="75519121" w14:textId="77777777" w:rsidR="00F0116E" w:rsidRPr="007B7FB5" w:rsidRDefault="00000000">
            <w:pPr>
              <w:rPr>
                <w:sz w:val="24"/>
                <w:szCs w:val="24"/>
              </w:rPr>
            </w:pPr>
            <w:r w:rsidRPr="007B7FB5">
              <w:rPr>
                <w:sz w:val="24"/>
                <w:szCs w:val="24"/>
              </w:rPr>
              <w:t>67%</w:t>
            </w:r>
          </w:p>
        </w:tc>
        <w:tc>
          <w:tcPr>
            <w:tcW w:w="1441" w:type="dxa"/>
          </w:tcPr>
          <w:p w14:paraId="55398A6F" w14:textId="77777777" w:rsidR="00F0116E" w:rsidRPr="007B7FB5" w:rsidRDefault="00000000">
            <w:pPr>
              <w:rPr>
                <w:sz w:val="24"/>
                <w:szCs w:val="24"/>
              </w:rPr>
            </w:pPr>
            <w:r w:rsidRPr="007B7FB5">
              <w:rPr>
                <w:sz w:val="24"/>
                <w:szCs w:val="24"/>
              </w:rPr>
              <w:t>64%</w:t>
            </w:r>
          </w:p>
        </w:tc>
        <w:tc>
          <w:tcPr>
            <w:tcW w:w="1400" w:type="dxa"/>
          </w:tcPr>
          <w:p w14:paraId="1B80B073" w14:textId="77777777" w:rsidR="00F0116E" w:rsidRPr="007B7FB5" w:rsidRDefault="00000000">
            <w:pPr>
              <w:rPr>
                <w:sz w:val="24"/>
                <w:szCs w:val="24"/>
              </w:rPr>
            </w:pPr>
            <w:r w:rsidRPr="007B7FB5">
              <w:rPr>
                <w:sz w:val="24"/>
                <w:szCs w:val="24"/>
              </w:rPr>
              <w:t>65%</w:t>
            </w:r>
          </w:p>
        </w:tc>
        <w:tc>
          <w:tcPr>
            <w:tcW w:w="1404" w:type="dxa"/>
          </w:tcPr>
          <w:p w14:paraId="32FDE360" w14:textId="77777777" w:rsidR="00F0116E" w:rsidRPr="007B7FB5" w:rsidRDefault="00000000">
            <w:pPr>
              <w:rPr>
                <w:sz w:val="24"/>
                <w:szCs w:val="24"/>
              </w:rPr>
            </w:pPr>
            <w:r w:rsidRPr="007B7FB5">
              <w:rPr>
                <w:sz w:val="24"/>
                <w:szCs w:val="24"/>
              </w:rPr>
              <w:t>.84</w:t>
            </w:r>
          </w:p>
        </w:tc>
      </w:tr>
      <w:tr w:rsidR="00F0116E" w:rsidRPr="007B7FB5" w14:paraId="61806D7A" w14:textId="77777777" w:rsidTr="007B7FB5">
        <w:trPr>
          <w:trHeight w:val="605"/>
          <w:jc w:val="center"/>
        </w:trPr>
        <w:tc>
          <w:tcPr>
            <w:tcW w:w="1876" w:type="dxa"/>
          </w:tcPr>
          <w:p w14:paraId="549B93E5" w14:textId="77777777" w:rsidR="00F0116E" w:rsidRPr="007B7FB5" w:rsidRDefault="00000000">
            <w:pPr>
              <w:rPr>
                <w:sz w:val="24"/>
                <w:szCs w:val="24"/>
              </w:rPr>
            </w:pPr>
            <w:r w:rsidRPr="007B7FB5">
              <w:rPr>
                <w:sz w:val="24"/>
                <w:szCs w:val="24"/>
              </w:rPr>
              <w:t>Random Forest</w:t>
            </w:r>
          </w:p>
        </w:tc>
        <w:tc>
          <w:tcPr>
            <w:tcW w:w="1179" w:type="dxa"/>
          </w:tcPr>
          <w:p w14:paraId="6F859B05" w14:textId="77777777" w:rsidR="00F0116E" w:rsidRPr="007B7FB5" w:rsidRDefault="00000000">
            <w:pPr>
              <w:rPr>
                <w:sz w:val="24"/>
                <w:szCs w:val="24"/>
              </w:rPr>
            </w:pPr>
            <w:r w:rsidRPr="007B7FB5">
              <w:rPr>
                <w:sz w:val="24"/>
                <w:szCs w:val="24"/>
              </w:rPr>
              <w:t>92%</w:t>
            </w:r>
          </w:p>
        </w:tc>
        <w:tc>
          <w:tcPr>
            <w:tcW w:w="1508" w:type="dxa"/>
          </w:tcPr>
          <w:p w14:paraId="7398FF0E" w14:textId="77777777" w:rsidR="00F0116E" w:rsidRPr="007B7FB5" w:rsidRDefault="00000000">
            <w:pPr>
              <w:rPr>
                <w:sz w:val="24"/>
                <w:szCs w:val="24"/>
              </w:rPr>
            </w:pPr>
            <w:r w:rsidRPr="007B7FB5">
              <w:rPr>
                <w:sz w:val="24"/>
                <w:szCs w:val="24"/>
              </w:rPr>
              <w:t>75%</w:t>
            </w:r>
          </w:p>
        </w:tc>
        <w:tc>
          <w:tcPr>
            <w:tcW w:w="1441" w:type="dxa"/>
          </w:tcPr>
          <w:p w14:paraId="4F7DC02F" w14:textId="77777777" w:rsidR="00F0116E" w:rsidRPr="007B7FB5" w:rsidRDefault="00000000">
            <w:pPr>
              <w:rPr>
                <w:sz w:val="24"/>
                <w:szCs w:val="24"/>
              </w:rPr>
            </w:pPr>
            <w:r w:rsidRPr="007B7FB5">
              <w:rPr>
                <w:sz w:val="24"/>
                <w:szCs w:val="24"/>
              </w:rPr>
              <w:t>71%</w:t>
            </w:r>
          </w:p>
        </w:tc>
        <w:tc>
          <w:tcPr>
            <w:tcW w:w="1400" w:type="dxa"/>
          </w:tcPr>
          <w:p w14:paraId="2642ADE8" w14:textId="77777777" w:rsidR="00F0116E" w:rsidRPr="007B7FB5" w:rsidRDefault="00000000">
            <w:pPr>
              <w:rPr>
                <w:sz w:val="24"/>
                <w:szCs w:val="24"/>
              </w:rPr>
            </w:pPr>
            <w:r w:rsidRPr="007B7FB5">
              <w:rPr>
                <w:sz w:val="24"/>
                <w:szCs w:val="24"/>
              </w:rPr>
              <w:t>73%</w:t>
            </w:r>
          </w:p>
        </w:tc>
        <w:tc>
          <w:tcPr>
            <w:tcW w:w="1404" w:type="dxa"/>
          </w:tcPr>
          <w:p w14:paraId="67166729" w14:textId="77777777" w:rsidR="00F0116E" w:rsidRPr="007B7FB5" w:rsidRDefault="00000000">
            <w:pPr>
              <w:rPr>
                <w:sz w:val="24"/>
                <w:szCs w:val="24"/>
              </w:rPr>
            </w:pPr>
            <w:r w:rsidRPr="007B7FB5">
              <w:rPr>
                <w:sz w:val="24"/>
                <w:szCs w:val="24"/>
              </w:rPr>
              <w:t>.90</w:t>
            </w:r>
          </w:p>
        </w:tc>
      </w:tr>
      <w:tr w:rsidR="00F0116E" w:rsidRPr="007B7FB5" w14:paraId="1D29A3FC" w14:textId="77777777" w:rsidTr="007B7FB5">
        <w:trPr>
          <w:trHeight w:val="319"/>
          <w:jc w:val="center"/>
        </w:trPr>
        <w:tc>
          <w:tcPr>
            <w:tcW w:w="1876" w:type="dxa"/>
          </w:tcPr>
          <w:p w14:paraId="16F4DC81" w14:textId="77777777" w:rsidR="00F0116E" w:rsidRPr="007B7FB5" w:rsidRDefault="00000000">
            <w:pPr>
              <w:rPr>
                <w:sz w:val="24"/>
                <w:szCs w:val="24"/>
              </w:rPr>
            </w:pPr>
            <w:r w:rsidRPr="007B7FB5">
              <w:rPr>
                <w:sz w:val="24"/>
                <w:szCs w:val="24"/>
              </w:rPr>
              <w:t>XGBoost</w:t>
            </w:r>
          </w:p>
        </w:tc>
        <w:tc>
          <w:tcPr>
            <w:tcW w:w="1179" w:type="dxa"/>
          </w:tcPr>
          <w:p w14:paraId="4ABC0C04" w14:textId="77777777" w:rsidR="00F0116E" w:rsidRPr="007B7FB5" w:rsidRDefault="00000000">
            <w:pPr>
              <w:rPr>
                <w:sz w:val="24"/>
                <w:szCs w:val="24"/>
              </w:rPr>
            </w:pPr>
            <w:r w:rsidRPr="007B7FB5">
              <w:rPr>
                <w:sz w:val="24"/>
                <w:szCs w:val="24"/>
              </w:rPr>
              <w:t>94%</w:t>
            </w:r>
          </w:p>
        </w:tc>
        <w:tc>
          <w:tcPr>
            <w:tcW w:w="1508" w:type="dxa"/>
          </w:tcPr>
          <w:p w14:paraId="2B25D669" w14:textId="77777777" w:rsidR="00F0116E" w:rsidRPr="007B7FB5" w:rsidRDefault="00000000">
            <w:pPr>
              <w:rPr>
                <w:sz w:val="24"/>
                <w:szCs w:val="24"/>
              </w:rPr>
            </w:pPr>
            <w:r w:rsidRPr="007B7FB5">
              <w:rPr>
                <w:sz w:val="24"/>
                <w:szCs w:val="24"/>
              </w:rPr>
              <w:t>82%</w:t>
            </w:r>
          </w:p>
        </w:tc>
        <w:tc>
          <w:tcPr>
            <w:tcW w:w="1441" w:type="dxa"/>
          </w:tcPr>
          <w:p w14:paraId="659F55A1" w14:textId="77777777" w:rsidR="00F0116E" w:rsidRPr="007B7FB5" w:rsidRDefault="00000000">
            <w:pPr>
              <w:rPr>
                <w:sz w:val="24"/>
                <w:szCs w:val="24"/>
              </w:rPr>
            </w:pPr>
            <w:r w:rsidRPr="007B7FB5">
              <w:rPr>
                <w:sz w:val="24"/>
                <w:szCs w:val="24"/>
              </w:rPr>
              <w:t>79%</w:t>
            </w:r>
          </w:p>
        </w:tc>
        <w:tc>
          <w:tcPr>
            <w:tcW w:w="1400" w:type="dxa"/>
          </w:tcPr>
          <w:p w14:paraId="2CA4F960" w14:textId="77777777" w:rsidR="00F0116E" w:rsidRPr="007B7FB5" w:rsidRDefault="00000000">
            <w:pPr>
              <w:rPr>
                <w:sz w:val="24"/>
                <w:szCs w:val="24"/>
              </w:rPr>
            </w:pPr>
            <w:r w:rsidRPr="007B7FB5">
              <w:rPr>
                <w:sz w:val="24"/>
                <w:szCs w:val="24"/>
              </w:rPr>
              <w:t>80%</w:t>
            </w:r>
          </w:p>
        </w:tc>
        <w:tc>
          <w:tcPr>
            <w:tcW w:w="1404" w:type="dxa"/>
          </w:tcPr>
          <w:p w14:paraId="4FFFA354" w14:textId="77777777" w:rsidR="00F0116E" w:rsidRPr="007B7FB5" w:rsidRDefault="00000000">
            <w:pPr>
              <w:rPr>
                <w:sz w:val="24"/>
                <w:szCs w:val="24"/>
              </w:rPr>
            </w:pPr>
            <w:r w:rsidRPr="007B7FB5">
              <w:rPr>
                <w:sz w:val="24"/>
                <w:szCs w:val="24"/>
              </w:rPr>
              <w:t>.94</w:t>
            </w:r>
          </w:p>
        </w:tc>
      </w:tr>
    </w:tbl>
    <w:p w14:paraId="6184C58C" w14:textId="77777777" w:rsidR="00F0116E" w:rsidRPr="007B7FB5" w:rsidRDefault="00000000">
      <w:pPr>
        <w:rPr>
          <w:sz w:val="24"/>
          <w:szCs w:val="24"/>
        </w:rPr>
      </w:pPr>
      <w:r w:rsidRPr="007B7FB5">
        <w:rPr>
          <w:sz w:val="24"/>
          <w:szCs w:val="24"/>
        </w:rPr>
        <w:t>Management was impressed. The CFO focused on the 94% accuracy and asked why the company should delay deployment. The platform had done in less than an hour what the team expected to take much longer.</w:t>
      </w:r>
    </w:p>
    <w:p w14:paraId="3D9B853E" w14:textId="77777777" w:rsidR="00F0116E" w:rsidRPr="007B7FB5" w:rsidRDefault="00000000">
      <w:pPr>
        <w:pStyle w:val="Heading1"/>
        <w:rPr>
          <w:sz w:val="24"/>
          <w:szCs w:val="24"/>
        </w:rPr>
      </w:pPr>
      <w:r w:rsidRPr="007B7FB5">
        <w:rPr>
          <w:sz w:val="24"/>
          <w:szCs w:val="24"/>
        </w:rPr>
        <w:t>A junior analyst asks an uncomfortable question</w:t>
      </w:r>
    </w:p>
    <w:p w14:paraId="12537F42" w14:textId="77777777" w:rsidR="00F0116E" w:rsidRPr="007B7FB5" w:rsidRDefault="00000000">
      <w:pPr>
        <w:rPr>
          <w:sz w:val="24"/>
          <w:szCs w:val="24"/>
        </w:rPr>
      </w:pPr>
      <w:r w:rsidRPr="007B7FB5">
        <w:rPr>
          <w:sz w:val="24"/>
          <w:szCs w:val="24"/>
        </w:rPr>
        <w:t>Before the deployment meeting, a junior data scientist manually reviewed the model inputs and the automated transformations. She identified three issues that changed the discussion.</w:t>
      </w:r>
    </w:p>
    <w:p w14:paraId="2845B163" w14:textId="77777777" w:rsidR="00F0116E" w:rsidRPr="007B7FB5" w:rsidRDefault="00000000">
      <w:pPr>
        <w:pStyle w:val="Heading2"/>
        <w:rPr>
          <w:sz w:val="24"/>
          <w:szCs w:val="24"/>
        </w:rPr>
      </w:pPr>
      <w:r w:rsidRPr="007B7FB5">
        <w:rPr>
          <w:sz w:val="24"/>
          <w:szCs w:val="24"/>
        </w:rPr>
        <w:t>1. A powerful predictor that should not exist at decision time</w:t>
      </w:r>
    </w:p>
    <w:p w14:paraId="14B2F577" w14:textId="77777777" w:rsidR="00F0116E" w:rsidRPr="007B7FB5" w:rsidRDefault="00000000">
      <w:pPr>
        <w:rPr>
          <w:sz w:val="24"/>
          <w:szCs w:val="24"/>
        </w:rPr>
      </w:pPr>
      <w:r w:rsidRPr="007B7FB5">
        <w:rPr>
          <w:sz w:val="24"/>
          <w:szCs w:val="24"/>
        </w:rPr>
        <w:t>Collection Status contained values such as Normal, Reminder and Legal Notice. The AutoML system ranked this variable among the strongest predictors. However, Reminder and Legal Notice were generated only after repayment problems had begun. For a new applicant, this information would not exist when the loan decision was made. The model was therefore learning partly from future information.</w:t>
      </w:r>
    </w:p>
    <w:p w14:paraId="307F892F" w14:textId="77777777" w:rsidR="00F0116E" w:rsidRPr="007B7FB5" w:rsidRDefault="00000000">
      <w:pPr>
        <w:pStyle w:val="Heading2"/>
        <w:rPr>
          <w:sz w:val="24"/>
          <w:szCs w:val="24"/>
        </w:rPr>
      </w:pPr>
      <w:r w:rsidRPr="007B7FB5">
        <w:rPr>
          <w:sz w:val="24"/>
          <w:szCs w:val="24"/>
        </w:rPr>
        <w:t>2. Automated imputation may hide a pattern</w:t>
      </w:r>
    </w:p>
    <w:p w14:paraId="27BE9755" w14:textId="77777777" w:rsidR="00F0116E" w:rsidRPr="007B7FB5" w:rsidRDefault="00000000">
      <w:pPr>
        <w:rPr>
          <w:sz w:val="24"/>
          <w:szCs w:val="24"/>
        </w:rPr>
      </w:pPr>
      <w:r w:rsidRPr="007B7FB5">
        <w:rPr>
          <w:sz w:val="24"/>
          <w:szCs w:val="24"/>
        </w:rPr>
        <w:t>The platform replaced missing income values using a median-based strategy. Yet income was disproportionately missing for self-employed customers. The analyst argued that the reason for missingness might itself be informative and that one generic imputation rule could mask an important business pattern.</w:t>
      </w:r>
    </w:p>
    <w:p w14:paraId="55C067C0" w14:textId="77777777" w:rsidR="00F0116E" w:rsidRPr="007B7FB5" w:rsidRDefault="00000000">
      <w:pPr>
        <w:pStyle w:val="Heading2"/>
        <w:rPr>
          <w:sz w:val="24"/>
          <w:szCs w:val="24"/>
        </w:rPr>
      </w:pPr>
      <w:r w:rsidRPr="007B7FB5">
        <w:rPr>
          <w:sz w:val="24"/>
          <w:szCs w:val="24"/>
        </w:rPr>
        <w:t>3. Not every extreme value means the same thing</w:t>
      </w:r>
    </w:p>
    <w:p w14:paraId="515922B7" w14:textId="77777777" w:rsidR="00F0116E" w:rsidRPr="007B7FB5" w:rsidRDefault="00000000">
      <w:pPr>
        <w:rPr>
          <w:sz w:val="24"/>
          <w:szCs w:val="24"/>
        </w:rPr>
      </w:pPr>
      <w:r w:rsidRPr="007B7FB5">
        <w:rPr>
          <w:sz w:val="24"/>
          <w:szCs w:val="24"/>
        </w:rPr>
        <w:t>A borrower reporting ₹2.5 crore annual income was flagged as an extreme observation, but verification showed that the value belonged to a genuine high-income business owner. In contrast, a Credit Score of 1,200 violated the permissible business range and represented invalid data. Treating both simply as 'outliers' would confuse a rare but valid observation with a data-quality error.</w:t>
      </w:r>
    </w:p>
    <w:tbl>
      <w:tblPr>
        <w:tblW w:w="0" w:type="auto"/>
        <w:jc w:val="center"/>
        <w:tblLook w:val="04A0" w:firstRow="1" w:lastRow="0" w:firstColumn="1" w:lastColumn="0" w:noHBand="0" w:noVBand="1"/>
      </w:tblPr>
      <w:tblGrid>
        <w:gridCol w:w="9266"/>
      </w:tblGrid>
      <w:tr w:rsidR="00F0116E" w:rsidRPr="007B7FB5" w14:paraId="7FC98939" w14:textId="77777777">
        <w:trPr>
          <w:jc w:val="center"/>
        </w:trPr>
        <w:tc>
          <w:tcPr>
            <w:tcW w:w="10166" w:type="dxa"/>
            <w:shd w:val="clear" w:color="auto" w:fill="EAF2F8"/>
            <w:tcMar>
              <w:top w:w="100" w:type="dxa"/>
              <w:left w:w="120" w:type="dxa"/>
              <w:bottom w:w="100" w:type="dxa"/>
              <w:right w:w="120" w:type="dxa"/>
            </w:tcMar>
          </w:tcPr>
          <w:p w14:paraId="6395AAE2" w14:textId="77777777" w:rsidR="00F0116E" w:rsidRPr="007B7FB5" w:rsidRDefault="00000000">
            <w:pPr>
              <w:rPr>
                <w:sz w:val="24"/>
                <w:szCs w:val="24"/>
              </w:rPr>
            </w:pPr>
            <w:r w:rsidRPr="007B7FB5">
              <w:rPr>
                <w:b/>
                <w:sz w:val="24"/>
                <w:szCs w:val="24"/>
              </w:rPr>
              <w:t>The emerging concern</w:t>
            </w:r>
            <w:r w:rsidRPr="007B7FB5">
              <w:rPr>
                <w:b/>
                <w:sz w:val="24"/>
                <w:szCs w:val="24"/>
              </w:rPr>
              <w:br/>
            </w:r>
            <w:r w:rsidRPr="007B7FB5">
              <w:rPr>
                <w:sz w:val="24"/>
                <w:szCs w:val="24"/>
              </w:rPr>
              <w:t xml:space="preserve">The automated pipeline was technically efficient, but had it automated the right </w:t>
            </w:r>
            <w:r w:rsidRPr="007B7FB5">
              <w:rPr>
                <w:sz w:val="24"/>
                <w:szCs w:val="24"/>
              </w:rPr>
              <w:lastRenderedPageBreak/>
              <w:t>decisions? The team began to distinguish between operations that software could execute and judgments that required knowledge of the business process and the meaning of the data.</w:t>
            </w:r>
          </w:p>
        </w:tc>
      </w:tr>
    </w:tbl>
    <w:p w14:paraId="2AD98E7D" w14:textId="77777777" w:rsidR="00F0116E" w:rsidRDefault="00000000">
      <w:pPr>
        <w:pStyle w:val="Heading1"/>
      </w:pPr>
      <w:r>
        <w:lastRenderedPageBreak/>
        <w:t>The second experiment: human judgment + automation</w:t>
      </w:r>
    </w:p>
    <w:p w14:paraId="773C2673" w14:textId="77777777" w:rsidR="00F0116E" w:rsidRDefault="00000000">
      <w:r w:rsidRPr="007B7FB5">
        <w:rPr>
          <w:sz w:val="24"/>
          <w:szCs w:val="24"/>
        </w:rPr>
        <w:t>The team rebuilt the workflow. Before rerunning AutoML, analysts removed variables unavailable at application time, validated impossible values against business rules, investigated duplicates and missingness, and created two domain-informed features: Debt-to-Income Ratio (annual EMI divided by annual income) and Loan-to-Income Ratio (loan amount divided by annual income). AutoML was then used again for repeatable transformations, model comparison and tuning</w:t>
      </w:r>
      <w:r>
        <w:t>.</w:t>
      </w:r>
    </w:p>
    <w:tbl>
      <w:tblPr>
        <w:tblStyle w:val="TableGrid"/>
        <w:tblW w:w="0" w:type="auto"/>
        <w:jc w:val="center"/>
        <w:tblLook w:val="04A0" w:firstRow="1" w:lastRow="0" w:firstColumn="1" w:lastColumn="0" w:noHBand="0" w:noVBand="1"/>
      </w:tblPr>
      <w:tblGrid>
        <w:gridCol w:w="3098"/>
        <w:gridCol w:w="3101"/>
        <w:gridCol w:w="3043"/>
      </w:tblGrid>
      <w:tr w:rsidR="00F0116E" w14:paraId="6A315A1C" w14:textId="77777777">
        <w:trPr>
          <w:jc w:val="center"/>
        </w:trPr>
        <w:tc>
          <w:tcPr>
            <w:tcW w:w="3389" w:type="dxa"/>
            <w:shd w:val="clear" w:color="auto" w:fill="D9EAF7"/>
          </w:tcPr>
          <w:p w14:paraId="599C1033" w14:textId="77777777" w:rsidR="00F0116E" w:rsidRDefault="00000000">
            <w:r>
              <w:t>Measure</w:t>
            </w:r>
          </w:p>
        </w:tc>
        <w:tc>
          <w:tcPr>
            <w:tcW w:w="3389" w:type="dxa"/>
            <w:shd w:val="clear" w:color="auto" w:fill="D9EAF7"/>
          </w:tcPr>
          <w:p w14:paraId="53264945" w14:textId="77777777" w:rsidR="00F0116E" w:rsidRDefault="00000000">
            <w:r>
              <w:t>Fully Automated Model</w:t>
            </w:r>
          </w:p>
        </w:tc>
        <w:tc>
          <w:tcPr>
            <w:tcW w:w="3389" w:type="dxa"/>
            <w:shd w:val="clear" w:color="auto" w:fill="D9EAF7"/>
          </w:tcPr>
          <w:p w14:paraId="7ED5C69C" w14:textId="77777777" w:rsidR="00F0116E" w:rsidRDefault="00000000">
            <w:r>
              <w:t>Human + AutoML Model</w:t>
            </w:r>
          </w:p>
        </w:tc>
      </w:tr>
      <w:tr w:rsidR="00F0116E" w14:paraId="5ADC6C20" w14:textId="77777777">
        <w:trPr>
          <w:jc w:val="center"/>
        </w:trPr>
        <w:tc>
          <w:tcPr>
            <w:tcW w:w="3389" w:type="dxa"/>
          </w:tcPr>
          <w:p w14:paraId="025AE5BA" w14:textId="77777777" w:rsidR="00F0116E" w:rsidRDefault="00000000">
            <w:r>
              <w:t>Accuracy</w:t>
            </w:r>
          </w:p>
        </w:tc>
        <w:tc>
          <w:tcPr>
            <w:tcW w:w="3389" w:type="dxa"/>
          </w:tcPr>
          <w:p w14:paraId="742BC637" w14:textId="77777777" w:rsidR="00F0116E" w:rsidRDefault="00000000">
            <w:r>
              <w:t>94%</w:t>
            </w:r>
          </w:p>
        </w:tc>
        <w:tc>
          <w:tcPr>
            <w:tcW w:w="3389" w:type="dxa"/>
          </w:tcPr>
          <w:p w14:paraId="4E602E48" w14:textId="77777777" w:rsidR="00F0116E" w:rsidRDefault="00000000">
            <w:r>
              <w:t>89%</w:t>
            </w:r>
          </w:p>
        </w:tc>
      </w:tr>
      <w:tr w:rsidR="00F0116E" w14:paraId="61DAF82D" w14:textId="77777777">
        <w:trPr>
          <w:jc w:val="center"/>
        </w:trPr>
        <w:tc>
          <w:tcPr>
            <w:tcW w:w="3389" w:type="dxa"/>
          </w:tcPr>
          <w:p w14:paraId="552CFE03" w14:textId="77777777" w:rsidR="00F0116E" w:rsidRDefault="00000000">
            <w:r>
              <w:t>Precision</w:t>
            </w:r>
          </w:p>
        </w:tc>
        <w:tc>
          <w:tcPr>
            <w:tcW w:w="3389" w:type="dxa"/>
          </w:tcPr>
          <w:p w14:paraId="3A1992A1" w14:textId="77777777" w:rsidR="00F0116E" w:rsidRDefault="00000000">
            <w:r>
              <w:t>82%</w:t>
            </w:r>
          </w:p>
        </w:tc>
        <w:tc>
          <w:tcPr>
            <w:tcW w:w="3389" w:type="dxa"/>
          </w:tcPr>
          <w:p w14:paraId="021B06A7" w14:textId="77777777" w:rsidR="00F0116E" w:rsidRDefault="00000000">
            <w:r>
              <w:t>76%</w:t>
            </w:r>
          </w:p>
        </w:tc>
      </w:tr>
      <w:tr w:rsidR="00F0116E" w14:paraId="6F77BD4D" w14:textId="77777777">
        <w:trPr>
          <w:jc w:val="center"/>
        </w:trPr>
        <w:tc>
          <w:tcPr>
            <w:tcW w:w="3389" w:type="dxa"/>
          </w:tcPr>
          <w:p w14:paraId="286FC971" w14:textId="77777777" w:rsidR="00F0116E" w:rsidRDefault="00000000">
            <w:r>
              <w:t>Recall</w:t>
            </w:r>
          </w:p>
        </w:tc>
        <w:tc>
          <w:tcPr>
            <w:tcW w:w="3389" w:type="dxa"/>
          </w:tcPr>
          <w:p w14:paraId="638FBE87" w14:textId="77777777" w:rsidR="00F0116E" w:rsidRDefault="00000000">
            <w:r>
              <w:t>79%</w:t>
            </w:r>
          </w:p>
        </w:tc>
        <w:tc>
          <w:tcPr>
            <w:tcW w:w="3389" w:type="dxa"/>
          </w:tcPr>
          <w:p w14:paraId="1C8D3004" w14:textId="77777777" w:rsidR="00F0116E" w:rsidRDefault="00000000">
            <w:r>
              <w:t>84%</w:t>
            </w:r>
          </w:p>
        </w:tc>
      </w:tr>
      <w:tr w:rsidR="00F0116E" w14:paraId="4243EDBD" w14:textId="77777777">
        <w:trPr>
          <w:jc w:val="center"/>
        </w:trPr>
        <w:tc>
          <w:tcPr>
            <w:tcW w:w="3389" w:type="dxa"/>
          </w:tcPr>
          <w:p w14:paraId="5FA6277C" w14:textId="77777777" w:rsidR="00F0116E" w:rsidRDefault="00000000">
            <w:r>
              <w:t>AUC</w:t>
            </w:r>
          </w:p>
        </w:tc>
        <w:tc>
          <w:tcPr>
            <w:tcW w:w="3389" w:type="dxa"/>
          </w:tcPr>
          <w:p w14:paraId="0445AB46" w14:textId="77777777" w:rsidR="00F0116E" w:rsidRDefault="00000000">
            <w:r>
              <w:t>.94</w:t>
            </w:r>
          </w:p>
        </w:tc>
        <w:tc>
          <w:tcPr>
            <w:tcW w:w="3389" w:type="dxa"/>
          </w:tcPr>
          <w:p w14:paraId="7FC84D21" w14:textId="77777777" w:rsidR="00F0116E" w:rsidRDefault="00000000">
            <w:r>
              <w:t>.91</w:t>
            </w:r>
          </w:p>
        </w:tc>
      </w:tr>
      <w:tr w:rsidR="00F0116E" w14:paraId="08B0F374" w14:textId="77777777">
        <w:trPr>
          <w:jc w:val="center"/>
        </w:trPr>
        <w:tc>
          <w:tcPr>
            <w:tcW w:w="3389" w:type="dxa"/>
          </w:tcPr>
          <w:p w14:paraId="43044427" w14:textId="77777777" w:rsidR="00F0116E" w:rsidRDefault="00000000">
            <w:r>
              <w:t>Data leakage</w:t>
            </w:r>
          </w:p>
        </w:tc>
        <w:tc>
          <w:tcPr>
            <w:tcW w:w="3389" w:type="dxa"/>
          </w:tcPr>
          <w:p w14:paraId="15B75381" w14:textId="77777777" w:rsidR="00F0116E" w:rsidRDefault="00000000">
            <w:r>
              <w:t>Yes</w:t>
            </w:r>
          </w:p>
        </w:tc>
        <w:tc>
          <w:tcPr>
            <w:tcW w:w="3389" w:type="dxa"/>
          </w:tcPr>
          <w:p w14:paraId="350B2C58" w14:textId="77777777" w:rsidR="00F0116E" w:rsidRDefault="00000000">
            <w:r>
              <w:t>No</w:t>
            </w:r>
          </w:p>
        </w:tc>
      </w:tr>
      <w:tr w:rsidR="00F0116E" w14:paraId="23A2384B" w14:textId="77777777">
        <w:trPr>
          <w:jc w:val="center"/>
        </w:trPr>
        <w:tc>
          <w:tcPr>
            <w:tcW w:w="3389" w:type="dxa"/>
          </w:tcPr>
          <w:p w14:paraId="0778678F" w14:textId="77777777" w:rsidR="00F0116E" w:rsidRDefault="00000000">
            <w:r>
              <w:t>Explainability</w:t>
            </w:r>
          </w:p>
        </w:tc>
        <w:tc>
          <w:tcPr>
            <w:tcW w:w="3389" w:type="dxa"/>
          </w:tcPr>
          <w:p w14:paraId="31299831" w14:textId="77777777" w:rsidR="00F0116E" w:rsidRDefault="00000000">
            <w:r>
              <w:t>Low</w:t>
            </w:r>
          </w:p>
        </w:tc>
        <w:tc>
          <w:tcPr>
            <w:tcW w:w="3389" w:type="dxa"/>
          </w:tcPr>
          <w:p w14:paraId="23C04EF8" w14:textId="77777777" w:rsidR="00F0116E" w:rsidRDefault="00000000">
            <w:r>
              <w:t>Higher</w:t>
            </w:r>
          </w:p>
        </w:tc>
      </w:tr>
      <w:tr w:rsidR="00F0116E" w14:paraId="07552725" w14:textId="77777777">
        <w:trPr>
          <w:jc w:val="center"/>
        </w:trPr>
        <w:tc>
          <w:tcPr>
            <w:tcW w:w="3389" w:type="dxa"/>
          </w:tcPr>
          <w:p w14:paraId="21565191" w14:textId="77777777" w:rsidR="00F0116E" w:rsidRDefault="00000000">
            <w:r>
              <w:t>Business validity</w:t>
            </w:r>
          </w:p>
        </w:tc>
        <w:tc>
          <w:tcPr>
            <w:tcW w:w="3389" w:type="dxa"/>
          </w:tcPr>
          <w:p w14:paraId="0783E39F" w14:textId="77777777" w:rsidR="00F0116E" w:rsidRDefault="00000000">
            <w:r>
              <w:t>Questionable</w:t>
            </w:r>
          </w:p>
        </w:tc>
        <w:tc>
          <w:tcPr>
            <w:tcW w:w="3389" w:type="dxa"/>
          </w:tcPr>
          <w:p w14:paraId="69C00A39" w14:textId="77777777" w:rsidR="00F0116E" w:rsidRDefault="00000000">
            <w:r>
              <w:t>Stronger</w:t>
            </w:r>
          </w:p>
        </w:tc>
      </w:tr>
    </w:tbl>
    <w:p w14:paraId="68CB6246" w14:textId="77777777" w:rsidR="00F0116E" w:rsidRPr="007B7FB5" w:rsidRDefault="00000000">
      <w:pPr>
        <w:rPr>
          <w:sz w:val="24"/>
          <w:szCs w:val="24"/>
        </w:rPr>
      </w:pPr>
      <w:r w:rsidRPr="007B7FB5">
        <w:rPr>
          <w:sz w:val="24"/>
          <w:szCs w:val="24"/>
        </w:rPr>
        <w:t>The second model looked weaker if accuracy alone was used as the criterion. Yet it identified a larger share of actual defaulters, used only information available at the decision point, and could be defended more easily to credit managers.</w:t>
      </w:r>
    </w:p>
    <w:p w14:paraId="5D85FB3C" w14:textId="77777777" w:rsidR="00F0116E" w:rsidRDefault="00000000">
      <w:pPr>
        <w:pStyle w:val="Heading1"/>
      </w:pPr>
      <w:r>
        <w:t>The decision</w:t>
      </w:r>
    </w:p>
    <w:p w14:paraId="78040489" w14:textId="77777777" w:rsidR="00F0116E" w:rsidRPr="007B7FB5" w:rsidRDefault="00000000">
      <w:pPr>
        <w:rPr>
          <w:sz w:val="24"/>
          <w:szCs w:val="24"/>
        </w:rPr>
      </w:pPr>
      <w:r w:rsidRPr="007B7FB5">
        <w:rPr>
          <w:sz w:val="24"/>
          <w:szCs w:val="24"/>
        </w:rPr>
        <w:t>The CEO now faced a less comfortable choice. FinServe had publicly committed to launch the new lending system within four weeks. Delaying the project would create operational and reputational costs. Deploying the fully automated model would preserve the schedule and offer apparently superior metrics, but the team could no longer defend its validity. The human-supervised model was more credible, but its headline accuracy was lower.</w:t>
      </w:r>
    </w:p>
    <w:tbl>
      <w:tblPr>
        <w:tblW w:w="0" w:type="auto"/>
        <w:jc w:val="center"/>
        <w:tblLook w:val="04A0" w:firstRow="1" w:lastRow="0" w:firstColumn="1" w:lastColumn="0" w:noHBand="0" w:noVBand="1"/>
      </w:tblPr>
      <w:tblGrid>
        <w:gridCol w:w="9266"/>
      </w:tblGrid>
      <w:tr w:rsidR="00F0116E" w14:paraId="1CCD8511" w14:textId="77777777">
        <w:trPr>
          <w:jc w:val="center"/>
        </w:trPr>
        <w:tc>
          <w:tcPr>
            <w:tcW w:w="10166" w:type="dxa"/>
            <w:shd w:val="clear" w:color="auto" w:fill="EAF2F8"/>
            <w:tcMar>
              <w:top w:w="100" w:type="dxa"/>
              <w:left w:w="120" w:type="dxa"/>
              <w:bottom w:w="100" w:type="dxa"/>
              <w:right w:w="120" w:type="dxa"/>
            </w:tcMar>
          </w:tcPr>
          <w:p w14:paraId="4D2EF082" w14:textId="77777777" w:rsidR="00F0116E" w:rsidRDefault="00000000">
            <w:r>
              <w:rPr>
                <w:b/>
                <w:sz w:val="21"/>
              </w:rPr>
              <w:t>CEO's question</w:t>
            </w:r>
            <w:r>
              <w:rPr>
                <w:b/>
                <w:sz w:val="21"/>
              </w:rPr>
              <w:br/>
            </w:r>
            <w:r w:rsidRPr="007B7FB5">
              <w:rPr>
                <w:sz w:val="28"/>
                <w:szCs w:val="28"/>
              </w:rPr>
              <w:t>“Are you telling me that the 89% model is better than the 94% model? If so, what exactly are we buying when we invest in AutoML?”</w:t>
            </w:r>
          </w:p>
        </w:tc>
      </w:tr>
    </w:tbl>
    <w:p w14:paraId="1376AEDA" w14:textId="77777777" w:rsidR="00F0116E" w:rsidRDefault="00F0116E">
      <w:pPr>
        <w:spacing w:after="0"/>
      </w:pPr>
    </w:p>
    <w:p w14:paraId="5C48FBA8" w14:textId="77777777" w:rsidR="007B7FB5" w:rsidRDefault="007B7FB5" w:rsidP="007B7FB5"/>
    <w:p w14:paraId="3FB2F854" w14:textId="77777777" w:rsidR="007B7FB5" w:rsidRDefault="007B7FB5" w:rsidP="007B7FB5"/>
    <w:p w14:paraId="67529431" w14:textId="77777777" w:rsidR="007B7FB5" w:rsidRDefault="007B7FB5" w:rsidP="007B7FB5"/>
    <w:p w14:paraId="38E8D8E6" w14:textId="77777777" w:rsidR="007B7FB5" w:rsidRPr="007B7FB5" w:rsidRDefault="007B7FB5" w:rsidP="007B7FB5"/>
    <w:p w14:paraId="7BFDA89E" w14:textId="77777777" w:rsidR="007B7FB5" w:rsidRDefault="007B7FB5">
      <w:pPr>
        <w:pStyle w:val="Heading1"/>
      </w:pPr>
    </w:p>
    <w:p w14:paraId="61249D61" w14:textId="77777777" w:rsidR="007B7FB5" w:rsidRDefault="007B7FB5">
      <w:pPr>
        <w:pStyle w:val="Heading1"/>
      </w:pPr>
    </w:p>
    <w:p w14:paraId="77DE1018" w14:textId="77777777" w:rsidR="007B7FB5" w:rsidRDefault="007B7FB5">
      <w:pPr>
        <w:pStyle w:val="Heading1"/>
      </w:pPr>
    </w:p>
    <w:p w14:paraId="6622D535" w14:textId="77777777" w:rsidR="007B7FB5" w:rsidRDefault="007B7FB5">
      <w:pPr>
        <w:pStyle w:val="Heading1"/>
      </w:pPr>
    </w:p>
    <w:p w14:paraId="4B1E9439" w14:textId="1D1C6A33" w:rsidR="00F0116E" w:rsidRDefault="00000000">
      <w:pPr>
        <w:pStyle w:val="Heading1"/>
      </w:pPr>
      <w:r>
        <w:t>Questions for discussion</w:t>
      </w:r>
    </w:p>
    <w:p w14:paraId="6F291CEE" w14:textId="77777777" w:rsidR="00F0116E" w:rsidRPr="007B7FB5" w:rsidRDefault="00000000">
      <w:pPr>
        <w:rPr>
          <w:sz w:val="28"/>
          <w:szCs w:val="28"/>
        </w:rPr>
      </w:pPr>
      <w:r w:rsidRPr="007B7FB5">
        <w:rPr>
          <w:b/>
          <w:sz w:val="28"/>
          <w:szCs w:val="28"/>
        </w:rPr>
        <w:t>1. Data Preparation and Human Judgment</w:t>
      </w:r>
    </w:p>
    <w:p w14:paraId="1747C894" w14:textId="77777777" w:rsidR="00F0116E" w:rsidRPr="007B7FB5" w:rsidRDefault="00000000">
      <w:pPr>
        <w:spacing w:after="160"/>
        <w:rPr>
          <w:sz w:val="28"/>
          <w:szCs w:val="28"/>
        </w:rPr>
      </w:pPr>
      <w:r w:rsidRPr="007B7FB5">
        <w:rPr>
          <w:sz w:val="28"/>
          <w:szCs w:val="28"/>
        </w:rPr>
        <w:t>FinServe allowed the AutoML tool to automatically handle missing values, outliers, categorical variables, class imbalance and feature selection. Based on the problems discovered later, which data-preparation activities should be left to AutoML and which require human/domain-expert intervention? Justify your answer using specific examples from the case.</w:t>
      </w:r>
    </w:p>
    <w:p w14:paraId="37E6A1D2" w14:textId="77777777" w:rsidR="00F0116E" w:rsidRPr="007B7FB5" w:rsidRDefault="00000000">
      <w:pPr>
        <w:rPr>
          <w:sz w:val="28"/>
          <w:szCs w:val="28"/>
        </w:rPr>
      </w:pPr>
      <w:r w:rsidRPr="007B7FB5">
        <w:rPr>
          <w:b/>
          <w:sz w:val="28"/>
          <w:szCs w:val="28"/>
        </w:rPr>
        <w:t>2. The 94% vs. 89% Decision</w:t>
      </w:r>
    </w:p>
    <w:p w14:paraId="25DAB6C7" w14:textId="77777777" w:rsidR="00F0116E" w:rsidRPr="007B7FB5" w:rsidRDefault="00000000">
      <w:pPr>
        <w:spacing w:after="160"/>
        <w:rPr>
          <w:sz w:val="28"/>
          <w:szCs w:val="28"/>
        </w:rPr>
      </w:pPr>
      <w:r w:rsidRPr="007B7FB5">
        <w:rPr>
          <w:sz w:val="28"/>
          <w:szCs w:val="28"/>
        </w:rPr>
        <w:t>The fully automated model achieved 94% accuracy, while the human-supervised AutoML model achieved only 89% accuracy. If you were a member of FinServe's analytics team, which model would you recommend to management? Explain why the model with the higher accuracy may not necessarily be the better model. Consider data leakage, recall, business validity and the cost of wrong predictions.</w:t>
      </w:r>
    </w:p>
    <w:p w14:paraId="52A2C0B1" w14:textId="77777777" w:rsidR="00F0116E" w:rsidRPr="007B7FB5" w:rsidRDefault="00000000">
      <w:pPr>
        <w:rPr>
          <w:sz w:val="28"/>
          <w:szCs w:val="28"/>
        </w:rPr>
      </w:pPr>
      <w:r w:rsidRPr="007B7FB5">
        <w:rPr>
          <w:b/>
          <w:sz w:val="28"/>
          <w:szCs w:val="28"/>
        </w:rPr>
        <w:t>3. Recommendation to the CEO</w:t>
      </w:r>
    </w:p>
    <w:p w14:paraId="48C71C51" w14:textId="77777777" w:rsidR="00F0116E" w:rsidRPr="007B7FB5" w:rsidRDefault="00000000">
      <w:pPr>
        <w:spacing w:after="160"/>
        <w:rPr>
          <w:sz w:val="28"/>
          <w:szCs w:val="28"/>
        </w:rPr>
      </w:pPr>
      <w:r w:rsidRPr="007B7FB5">
        <w:rPr>
          <w:sz w:val="28"/>
          <w:szCs w:val="28"/>
        </w:rPr>
        <w:t>Assume you are the Head of Analytics at FinServe. The CEO wants the new system operational within four weeks. Recommend whether FinServe should: (A) deploy the 94% fully automated model, (B) deploy the 89% human-supervised AutoML model, or (C) delay deployment and conduct further validation. Support your recommendation with at least three reasons. Also suggest two controls FinServe should introduce for future use of AutoML tools.</w:t>
      </w:r>
    </w:p>
    <w:sectPr w:rsidR="00F0116E" w:rsidRPr="007B7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579630">
    <w:abstractNumId w:val="8"/>
  </w:num>
  <w:num w:numId="2" w16cid:durableId="1421949965">
    <w:abstractNumId w:val="6"/>
  </w:num>
  <w:num w:numId="3" w16cid:durableId="863327967">
    <w:abstractNumId w:val="5"/>
  </w:num>
  <w:num w:numId="4" w16cid:durableId="1031997412">
    <w:abstractNumId w:val="4"/>
  </w:num>
  <w:num w:numId="5" w16cid:durableId="1315915424">
    <w:abstractNumId w:val="7"/>
  </w:num>
  <w:num w:numId="6" w16cid:durableId="341861478">
    <w:abstractNumId w:val="3"/>
  </w:num>
  <w:num w:numId="7" w16cid:durableId="817956903">
    <w:abstractNumId w:val="2"/>
  </w:num>
  <w:num w:numId="8" w16cid:durableId="1737237747">
    <w:abstractNumId w:val="1"/>
  </w:num>
  <w:num w:numId="9" w16cid:durableId="1757092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Q0NTE3MDE3NbYwNTdU0lEKTi0uzszPAykwrAUASxiONCwAAAA="/>
  </w:docVars>
  <w:rsids>
    <w:rsidRoot w:val="00B47730"/>
    <w:rsid w:val="00034616"/>
    <w:rsid w:val="000473D4"/>
    <w:rsid w:val="0006063C"/>
    <w:rsid w:val="00065E29"/>
    <w:rsid w:val="00140F31"/>
    <w:rsid w:val="0015074B"/>
    <w:rsid w:val="0029639D"/>
    <w:rsid w:val="00326F90"/>
    <w:rsid w:val="005C09E0"/>
    <w:rsid w:val="00787011"/>
    <w:rsid w:val="007B7FB5"/>
    <w:rsid w:val="00AA1D8D"/>
    <w:rsid w:val="00B47730"/>
    <w:rsid w:val="00CB0664"/>
    <w:rsid w:val="00F011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92045"/>
  <w14:defaultImageDpi w14:val="300"/>
  <w15:docId w15:val="{0BD194F6-13C4-495A-A000-C01FCD4C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P.  Balasubramanyam</cp:lastModifiedBy>
  <cp:revision>4</cp:revision>
  <dcterms:created xsi:type="dcterms:W3CDTF">2013-12-23T23:15:00Z</dcterms:created>
  <dcterms:modified xsi:type="dcterms:W3CDTF">2026-08-23T10:31:00Z</dcterms:modified>
  <cp:category/>
</cp:coreProperties>
</file>