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E7C86"/>
          <w:spacing w:val="40"/>
          <w:sz w:val="22"/>
          <w:szCs w:val="22"/>
        </w:rPr>
        <w:t xml:space="preserve">MATERI PEMBELAJARAN · PERTEMUAN 3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0243E"/>
          <w:sz w:val="44"/>
          <w:szCs w:val="44"/>
        </w:rPr>
        <w:t xml:space="preserve">CSS3 dan Desain Responsif</w:t>
      </w:r>
    </w:p>
    <w:p>
      <w:pPr>
        <w:pBdr>
          <w:bottom w:val="single" w:color="0E7C86" w:sz="8" w:space="6"/>
        </w:pBdr>
        <w:spacing w:after="240"/>
      </w:pPr>
      <w:r>
        <w:rPr>
          <w:color w:val="5B6770"/>
          <w:sz w:val="26"/>
          <w:szCs w:val="26"/>
        </w:rPr>
        <w:t xml:space="preserve">Selector, box model, warna dan tipografi, Flexbox, Grid, media query, dan pengantar Tailwind 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Mata Kuliah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Pemrograman Web (S1) — 3 SKS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Pertemuan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3 dari 16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CPMK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CPMK-2: membangun halaman web statis yang responsif dan interaktif menggunakan HTML, CSS, dan JavaScript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Dosen Pengampu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[isi]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Tujuan Pembelajaran</w:t>
      </w:r>
    </w:p>
    <w:p>
      <w:pPr>
        <w:spacing w:after="120" w:line="300"/>
        <w:jc w:val="both"/>
      </w:pPr>
      <w:r>
        <w:t xml:space="preserve">Setelah mengikuti pertemuan ini, mahasiswa mampu: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Menautkan CSS ke dokumen HTML dan menulis aturan CSS dengan selector yang tepat.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Menjelaskan cascade, inheritance, dan specificity untuk menelusuri aturan yang berlaku.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Menerapkan box model, warna, dan tipografi pada komponen halaman.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Menyusun tata letak dengan Flexbox dan CSS Grid.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Membuat halaman responsif dengan pendekatan mobile-first dan media query.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Menjelaskan konsep utility-first pada Tailwind CSS dan membandingkannya dengan CSS biasa.</w:t>
      </w:r>
    </w:p>
    <w:p>
      <w:pPr>
        <w:pStyle w:val="Heading1"/>
      </w:pPr>
      <w:r>
        <w:t xml:space="preserve">1. Pengantar CSS</w:t>
      </w:r>
    </w:p>
    <w:p>
      <w:pPr>
        <w:spacing w:after="120" w:line="300"/>
        <w:jc w:val="both"/>
      </w:pPr>
      <w:r>
        <w:rPr>
          <w:b/>
          <w:bCs/>
        </w:rPr>
        <w:t xml:space="preserve">CSS (Cascading Style Sheets)</w:t>
      </w:r>
      <w:r>
        <w:t xml:space="preserve"> adalah bahasa untuk mengatur tampilan elemen HTML: warna, ukuran, jarak, tata letak, dan animasi. Prinsip dasarnya adalah memisahkan </w:t>
      </w:r>
      <w:r>
        <w:rPr>
          <w:b/>
          <w:bCs/>
        </w:rPr>
        <w:t xml:space="preserve">struktur</w:t>
      </w:r>
      <w:r>
        <w:t xml:space="preserve"> (HTML) dari </w:t>
      </w:r>
      <w:r>
        <w:rPr>
          <w:b/>
          <w:bCs/>
        </w:rPr>
        <w:t xml:space="preserve">presentasi</w:t>
      </w:r>
      <w:r>
        <w:t xml:space="preserve"> (CSS), sehingga satu berkas CSS dapat dipakai oleh banyak halaman dan tampilan situs dapat diubah tanpa menyentuh HTML.</w:t>
      </w:r>
    </w:p>
    <w:p>
      <w:pPr>
        <w:pStyle w:val="Heading2"/>
      </w:pPr>
      <w:r>
        <w:t xml:space="preserve">1.1 Tiga Cara Menautkan 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626"/>
      </w:tblGrid>
      <w:tr>
        <w:trPr>
          <w:cantSplit/>
          <w:tblHeader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Cara</w:t>
            </w:r>
          </w:p>
        </w:tc>
        <w:tc>
          <w:tcPr>
            <w:tcW w:type="dxa" w:w="3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Contoh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Penggunaan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Inline</w:t>
            </w:r>
          </w:p>
        </w:tc>
        <w:tc>
          <w:tcPr>
            <w:tcW w:type="dxa" w:w="3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&lt;p style="color: red;"&gt;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Hindari; sulit dipelihara dan memiliki prioritas sangat tinggi.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Internal</w:t>
            </w:r>
          </w:p>
        </w:tc>
        <w:tc>
          <w:tcPr>
            <w:tcW w:type="dxa" w:w="3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&lt;style&gt; p { color: red; } &lt;/style&gt;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Untuk percobaan cepat atau halaman tunggal.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Eksternal</w:t>
            </w:r>
          </w:p>
        </w:tc>
        <w:tc>
          <w:tcPr>
            <w:tcW w:type="dxa" w:w="3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&lt;link rel="stylesheet" href="css/style.css"&gt;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Dianjurkan.</w:t>
            </w:r>
            <w:r>
              <w:rPr>
                <w:sz w:val="21"/>
                <w:szCs w:val="21"/>
              </w:rPr>
              <w:t xml:space="preserve"> Satu berkas dipakai ulang di banyak halaman dan dapat di-cache browser.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Sintaks Aturan CSS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h1 {                       /* selector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color: #10243e;          /* properti: nilai;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font-size: 2rem;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00"/>
        <w:jc w:val="both"/>
      </w:pPr>
      <w:r>
        <w:t xml:space="preserve">Sebuah aturan terdiri dari </w:t>
      </w:r>
      <w:r>
        <w:rPr>
          <w:b/>
          <w:bCs/>
        </w:rPr>
        <w:t xml:space="preserve">selector</w:t>
      </w:r>
      <w:r>
        <w:t xml:space="preserve"> (elemen mana yang dipilih) dan </w:t>
      </w:r>
      <w:r>
        <w:rPr>
          <w:b/>
          <w:bCs/>
        </w:rPr>
        <w:t xml:space="preserve">blok deklarasi</w:t>
      </w:r>
      <w:r>
        <w:t xml:space="preserve"> berisi pasangan properti dan nilai yang diakhiri titik koma. Komentar ditulis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/* ... */</w:t>
      </w:r>
      <w:r>
        <w:t xml:space="preserve">.</w:t>
      </w:r>
    </w:p>
    <w:p>
      <w:pPr>
        <w:pStyle w:val="Heading1"/>
      </w:pPr>
      <w:r>
        <w:t xml:space="preserve">2. Selector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3826"/>
      </w:tblGrid>
      <w:tr>
        <w:trPr>
          <w:cantSplit/>
          <w:tblHeader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Jenis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Contoh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Memilih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Elemen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Semua elemen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&lt;p&gt;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Class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.kartu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Semua elemen dengan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class="kartu"</w:t>
            </w:r>
            <w:r>
              <w:rPr>
                <w:sz w:val="21"/>
                <w:szCs w:val="21"/>
              </w:rPr>
              <w:t xml:space="preserve">. Bisa dipakai berkali-kali.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ID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#minat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Satu elemen dengan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id="minat"</w:t>
            </w:r>
            <w:r>
              <w:rPr>
                <w:sz w:val="21"/>
                <w:szCs w:val="21"/>
              </w:rPr>
              <w:t xml:space="preserve">. ID harus unik.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Atribut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a[target="_blank"]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Elemen dengan atribut dan nilai tertentu.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Turunan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nav a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Semua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&lt;a&gt;</w:t>
            </w:r>
            <w:r>
              <w:rPr>
                <w:sz w:val="21"/>
                <w:szCs w:val="21"/>
              </w:rPr>
              <w:t xml:space="preserve"> di dalam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&lt;nav&gt;</w:t>
            </w:r>
            <w:r>
              <w:rPr>
                <w:sz w:val="21"/>
                <w:szCs w:val="21"/>
              </w:rPr>
              <w:t xml:space="preserve"> (pada tingkat mana pun).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Anak langsung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ul &gt; li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&lt;li&gt;</w:t>
            </w:r>
            <w:r>
              <w:rPr>
                <w:sz w:val="21"/>
                <w:szCs w:val="21"/>
              </w:rPr>
              <w:t xml:space="preserve"> yang menjadi anak langsung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&lt;ul&gt;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Pengelompokan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h1, h2, h3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Beberapa selector berbagi satu aturan.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Pseudo-class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a:hover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li:nth-child(2)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input:focus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Elemen pada keadaan atau posisi tertentu.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Pseudo-element</w:t>
            </w:r>
          </w:p>
        </w:tc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p::first-line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.catatan::before</w:t>
            </w:r>
          </w:p>
        </w:tc>
        <w:tc>
          <w:tcPr>
            <w:tcW w:type="dxa" w:w="3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Bagian tertentu dari elemen atau konten yang disisipkan.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Praktik baik: </w:t>
            </w:r>
            <w:r>
              <w:t xml:space="preserve">gunakan </w:t>
            </w:r>
            <w:r>
              <w:rPr>
                <w:b/>
                <w:bCs/>
              </w:rPr>
              <w:t xml:space="preserve">class</w:t>
            </w:r>
            <w:r>
              <w:t xml:space="preserve"> untuk menata gaya. Hindari selector ID untuk gaya karena bobotnya tinggi dan sulit ditimpa, serta hindari rantai selector yang terlalu panjang.</w:t>
            </w:r>
          </w:p>
        </w:tc>
      </w:tr>
    </w:tbl>
    <w:p>
      <w:pPr>
        <w:pStyle w:val="Heading1"/>
      </w:pPr>
      <w:r>
        <w:t xml:space="preserve">3. Cascade, Inheritance, dan Specificity</w:t>
      </w:r>
    </w:p>
    <w:p>
      <w:pPr>
        <w:spacing w:after="120" w:line="300"/>
        <w:jc w:val="both"/>
      </w:pPr>
      <w:r>
        <w:t xml:space="preserve">Bila beberapa aturan mengenai elemen yang sama, browser memutuskan pemenangnya berdasarkan tiga hal: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Specificity (kekhususan):</w:t>
      </w:r>
      <w:r>
        <w:t xml:space="preserve"> selector yang lebih spesifik menang.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Urutan:</w:t>
      </w:r>
      <w:r>
        <w:t xml:space="preserve"> pada specificity yang sama, aturan yang ditulis paling akhir menang.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</w:rPr>
        <w:t xml:space="preserve">Inheritance (pewarisan):</w:t>
      </w:r>
      <w:r>
        <w:t xml:space="preserve"> sebagian properti (misalnya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color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font-family</w:t>
      </w:r>
      <w:r>
        <w:t xml:space="preserve">) diwariskan dari elemen induk ke anaknya; properti seperti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margin</w:t>
      </w:r>
      <w:r>
        <w:t xml:space="preserve">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border</w:t>
      </w:r>
      <w:r>
        <w:t xml:space="preserve"> tidak.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2826"/>
      </w:tblGrid>
      <w:tr>
        <w:trPr>
          <w:cantSplit/>
          <w:tblHeader/>
        </w:trPr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Selector</w:t>
            </w:r>
          </w:p>
        </w:tc>
        <w:tc>
          <w:tcPr>
            <w:tcW w:type="dxa" w:w="2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Bobot (urutan prioritas)</w:t>
            </w:r>
          </w:p>
        </w:tc>
        <w:tc>
          <w:tcPr>
            <w:tcW w:type="dxa" w:w="2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Contoh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Inline style</w:t>
            </w:r>
          </w:p>
        </w:tc>
        <w:tc>
          <w:tcPr>
            <w:tcW w:type="dxa" w:w="2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Tertinggi</w:t>
            </w:r>
          </w:p>
        </w:tc>
        <w:tc>
          <w:tcPr>
            <w:tcW w:type="dxa" w:w="2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style="color: red"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Tinggi</w:t>
            </w:r>
          </w:p>
        </w:tc>
        <w:tc>
          <w:tcPr>
            <w:tcW w:type="dxa" w:w="2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#minat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Class, atribut, pseudo-class</w:t>
            </w:r>
          </w:p>
        </w:tc>
        <w:tc>
          <w:tcPr>
            <w:tcW w:type="dxa" w:w="2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Sedang</w:t>
            </w:r>
          </w:p>
        </w:tc>
        <w:tc>
          <w:tcPr>
            <w:tcW w:type="dxa" w:w="2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.kartu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a:hover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Elemen, pseudo-element</w:t>
            </w:r>
          </w:p>
        </w:tc>
        <w:tc>
          <w:tcPr>
            <w:tcW w:type="dxa" w:w="2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Rendah</w:t>
            </w:r>
          </w:p>
        </w:tc>
        <w:tc>
          <w:tcPr>
            <w:tcW w:type="dxa" w:w="2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h1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t xml:space="preserve">Deklarasi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!important</w:t>
      </w:r>
      <w:r>
        <w:t xml:space="preserve"> mengalahkan semua aturan lain, tetapi sebaiknya dihindari karena membuat gaya sulit diprediksi. Untuk menelusuri aturan yang berlaku, buka </w:t>
      </w:r>
      <w:r>
        <w:rPr>
          <w:b/>
          <w:bCs/>
        </w:rPr>
        <w:t xml:space="preserve">DevTools → Elements → Styles</w:t>
      </w:r>
      <w:r>
        <w:t xml:space="preserve">: aturan yang tercoret berarti dikalahkan aturan lain.</w:t>
      </w:r>
    </w:p>
    <w:p>
      <w:pPr>
        <w:pStyle w:val="Heading1"/>
      </w:pPr>
      <w:r>
        <w:t xml:space="preserve">4. Box Model</w:t>
      </w:r>
    </w:p>
    <w:p>
      <w:pPr>
        <w:spacing w:after="120" w:line="300"/>
        <w:jc w:val="both"/>
      </w:pPr>
      <w:r>
        <w:t xml:space="preserve">Setiap elemen HTML diperlakukan browser sebagai kotak yang tersusun dari empat lapis, dari dalam ke luar: </w:t>
      </w:r>
      <w:r>
        <w:rPr>
          <w:b/>
          <w:bCs/>
        </w:rPr>
        <w:t xml:space="preserve">content</w:t>
      </w:r>
      <w:r>
        <w:t xml:space="preserve"> (isi), </w:t>
      </w:r>
      <w:r>
        <w:rPr>
          <w:b/>
          <w:bCs/>
        </w:rPr>
        <w:t xml:space="preserve">padding</w:t>
      </w:r>
      <w:r>
        <w:t xml:space="preserve"> (ruang di dalam batas), </w:t>
      </w:r>
      <w:r>
        <w:rPr>
          <w:b/>
          <w:bCs/>
        </w:rPr>
        <w:t xml:space="preserve">border</w:t>
      </w:r>
      <w:r>
        <w:t xml:space="preserve"> (garis tepi), dan </w:t>
      </w:r>
      <w:r>
        <w:rPr>
          <w:b/>
          <w:bCs/>
        </w:rPr>
        <w:t xml:space="preserve">margin</w:t>
      </w:r>
      <w:r>
        <w:t xml:space="preserve"> (jarak ke elemen lain).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* { box-sizing: border-box; }   /* lebar termasuk padding+border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.kartu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width: 300px;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16px;                /* ruang dalam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border: 1px solid #d9e2e8;    /* garis tepi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margin: 0 auto 16px;          /* atas | kanan-kiri | bawah */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00"/>
        <w:jc w:val="both"/>
      </w:pPr>
      <w:r>
        <w:t xml:space="preserve">Secara bawaan (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content-box</w:t>
      </w:r>
      <w:r>
        <w:t xml:space="preserve">) lebar yang ditulis hanya mengukur content, sehingga lebar sebenarnya = lebar + padding + border.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box-sizing: border-box</w:t>
      </w:r>
      <w:r>
        <w:t xml:space="preserve"> lebar yang ditulis sudah mencakup padding dan border, sehingga perhitungan tata letak jauh lebih mudah. Aturan ini hampir selalu dipasang di awal proyek.</w:t>
      </w:r>
    </w:p>
    <w:p>
      <w:pPr>
        <w:pStyle w:val="Heading2"/>
      </w:pPr>
      <w:r>
        <w:t xml:space="preserve">4.1 Jenis Display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display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Perilaku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block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Memenuhi lebar induk dan mulai di baris baru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div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h1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section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inline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Mengalir bersama teks; lebar dan tinggi tidak dapat diatur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span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strong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inline-block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Mengalir seperti inline, tetapi lebar, tinggi, dan margin vertikal dapat diatur.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none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Elemen disembunyikan dan tidak memakan ruang.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grid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Mengaktifkan tata letak Flexbox atau Grid pada anak-anaknya.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t xml:space="preserve">Selain itu, </w:t>
      </w:r>
      <w:r>
        <w:rPr>
          <w:b/>
          <w:bCs/>
        </w:rPr>
        <w:t xml:space="preserve">margin collapsing</w:t>
      </w:r>
      <w:r>
        <w:t xml:space="preserve"> perlu diwaspadai: margin vertikal dua elemen block yang bersebelahan menyatu menjadi margin yang lebih besar, bukan dijumlahkan.</w:t>
      </w:r>
    </w:p>
    <w:p>
      <w:pPr>
        <w:pStyle w:val="Heading1"/>
      </w:pPr>
      <w:r>
        <w:t xml:space="preserve">5. Warna, Satuan, dan Tipografi</w:t>
      </w:r>
    </w:p>
    <w:p>
      <w:pPr>
        <w:pStyle w:val="Heading2"/>
      </w:pPr>
      <w:r>
        <w:t xml:space="preserve">5.1 Penulisan Warna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cantSplit/>
          <w:tblHeader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Contoh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Nama</w:t>
            </w:r>
          </w:p>
        </w:tc>
        <w:tc>
          <w:tcPr>
            <w:tcW w:type="dxa" w:w="3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teal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white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140-an nama warna bawaan.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Hex</w:t>
            </w:r>
          </w:p>
        </w:tc>
        <w:tc>
          <w:tcPr>
            <w:tcW w:type="dxa" w:w="3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#0e7c86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Paling umum; pasangan hex untuk merah, hijau, biru.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RGB / RGBA</w:t>
            </w:r>
          </w:p>
        </w:tc>
        <w:tc>
          <w:tcPr>
            <w:tcW w:type="dxa" w:w="3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rgb(14 124 134)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rgba(0,0,0,.2)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Dengan alpha untuk transparansi.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HSL</w:t>
            </w:r>
          </w:p>
        </w:tc>
        <w:tc>
          <w:tcPr>
            <w:tcW w:type="dxa" w:w="3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hsl(185 81% 29%)</w:t>
            </w:r>
          </w:p>
        </w:tc>
        <w:tc>
          <w:tcPr>
            <w:tcW w:type="dxa" w:w="3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Hue, saturasi, kecerahan; mudah diubah gelap-terangnya.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t xml:space="preserve">Pastikan </w:t>
      </w:r>
      <w:r>
        <w:rPr>
          <w:b/>
          <w:bCs/>
        </w:rPr>
        <w:t xml:space="preserve">kontras</w:t>
      </w:r>
      <w:r>
        <w:t xml:space="preserve"> teks terhadap latar cukup (WCAG menganjurkan rasio minimal 4,5:1 untuk teks biasa). Chrome DevTools menampilkan rasio kontras pada pemilih warna.</w:t>
      </w:r>
    </w:p>
    <w:p>
      <w:pPr>
        <w:pStyle w:val="Heading2"/>
      </w:pPr>
      <w:r>
        <w:t xml:space="preserve">5.2 Satuan Ukuran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3926"/>
      </w:tblGrid>
      <w:tr>
        <w:trPr>
          <w:cantSplit/>
          <w:tblHeader/>
        </w:trPr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Satuan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Relatif terhadap</w:t>
            </w:r>
          </w:p>
        </w:tc>
        <w:tc>
          <w:tcPr>
            <w:tcW w:type="dxa" w:w="39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Kegunaan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px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Piksel layar (absolut)</w:t>
            </w:r>
          </w:p>
        </w:tc>
        <w:tc>
          <w:tcPr>
            <w:tcW w:type="dxa" w:w="39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Garis tepi tipis, bayangan.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rem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Ukuran font elemen akar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html</w:t>
            </w:r>
            <w:r>
              <w:rPr>
                <w:sz w:val="21"/>
                <w:szCs w:val="21"/>
              </w:rPr>
              <w:t xml:space="preserve">, umumnya 16px)</w:t>
            </w:r>
          </w:p>
        </w:tc>
        <w:tc>
          <w:tcPr>
            <w:tcW w:type="dxa" w:w="39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Ukuran font dan jarak yang konsisten; menghormati pengaturan pengguna.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em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Ukuran font elemen itu sendiri</w:t>
            </w:r>
          </w:p>
        </w:tc>
        <w:tc>
          <w:tcPr>
            <w:tcW w:type="dxa" w:w="39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Jarak yang mengikuti ukuran teks komponen.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%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Ukuran elemen induk</w:t>
            </w:r>
          </w:p>
        </w:tc>
        <w:tc>
          <w:tcPr>
            <w:tcW w:type="dxa" w:w="39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Lebar fluid.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vw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vh</w:t>
            </w:r>
          </w:p>
        </w:tc>
        <w:tc>
          <w:tcPr>
            <w:tcW w:type="dxa" w:w="37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Lebar dan tinggi viewport</w:t>
            </w:r>
          </w:p>
        </w:tc>
        <w:tc>
          <w:tcPr>
            <w:tcW w:type="dxa" w:w="39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Bagian yang memenuhi layar.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Tipografi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body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font-family: "Segoe UI", Arial, sans-serif;  /* daftar cadangan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font-size: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line-height: 1.6;                            /* tinggi baris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h1 { font-weight: 700; text-align: center; }</w:t>
      </w:r>
    </w:p>
    <w:p>
      <w:pPr>
        <w:spacing w:after="120" w:line="300"/>
        <w:jc w:val="both"/>
      </w:pPr>
      <w:r>
        <w:t xml:space="preserve">Selalu sertakan font cadangan dan keluarga generik (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sans-serif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serif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monospace</w:t>
      </w:r>
      <w:r>
        <w:t xml:space="preserve">) di akhir daftar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font-family</w:t>
      </w:r>
      <w:r>
        <w:t xml:space="preserve">. Font web dapat dimuat dari layanan seperti Google Fonts atau, lebih baik untuk performa dan privasi, dihosting sendiri.</w:t>
      </w:r>
    </w:p>
    <w:p>
      <w:pPr>
        <w:pStyle w:val="Heading1"/>
      </w:pPr>
      <w:r>
        <w:t xml:space="preserve">6. Tata Letak Modern: Flexbox dan Grid</w:t>
      </w:r>
    </w:p>
    <w:p>
      <w:pPr>
        <w:pStyle w:val="Heading2"/>
      </w:pPr>
      <w:r>
        <w:t xml:space="preserve">6.1 Flexbox (satu dimensi)</w:t>
      </w:r>
    </w:p>
    <w:p>
      <w:pPr>
        <w:spacing w:after="120" w:line="300"/>
        <w:jc w:val="both"/>
      </w:pPr>
      <w:r>
        <w:t xml:space="preserve">Flexbox mengatur anak-anak dalam </w:t>
      </w:r>
      <w:r>
        <w:rPr>
          <w:b/>
          <w:bCs/>
        </w:rPr>
        <w:t xml:space="preserve">satu sumbu</w:t>
      </w:r>
      <w:r>
        <w:t xml:space="preserve"> (baris atau kolom). Cocok untuk bilah navigasi, deretan tombol, dan menempatkan elemen di tengah.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nav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display: flex;                 /* aktifkan flexbox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gap: 1rem;                     /* jarak antaranak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justify-content: space-between;/* sumbu utama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align-items: center;           /* sumbu silang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flex-wrap: wrap;               /* boleh turun baris */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Properti</w:t>
            </w:r>
          </w:p>
        </w:tc>
        <w:tc>
          <w:tcPr>
            <w:tcW w:type="dxa" w:w="6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flex-direction</w:t>
            </w:r>
          </w:p>
        </w:tc>
        <w:tc>
          <w:tcPr>
            <w:tcW w:type="dxa" w:w="6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row</w:t>
            </w:r>
            <w:r>
              <w:rPr>
                <w:sz w:val="21"/>
                <w:szCs w:val="21"/>
              </w:rPr>
              <w:t xml:space="preserve"> (bawaan) atau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column</w:t>
            </w:r>
            <w:r>
              <w:rPr>
                <w:sz w:val="21"/>
                <w:szCs w:val="21"/>
              </w:rPr>
              <w:t xml:space="preserve">: menentukan sumbu utama.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justify-content</w:t>
            </w:r>
          </w:p>
        </w:tc>
        <w:tc>
          <w:tcPr>
            <w:tcW w:type="dxa" w:w="6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Penataan di sumbu utama: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flex-start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center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flex-end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space-between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space-around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align-items</w:t>
            </w:r>
          </w:p>
        </w:tc>
        <w:tc>
          <w:tcPr>
            <w:tcW w:type="dxa" w:w="6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Penataan di sumbu silang: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stretch</w:t>
            </w:r>
            <w:r>
              <w:rPr>
                <w:sz w:val="21"/>
                <w:szCs w:val="21"/>
              </w:rPr>
              <w:t xml:space="preserve"> (bawaan),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center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flex-start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flex-end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gap</w:t>
            </w:r>
          </w:p>
        </w:tc>
        <w:tc>
          <w:tcPr>
            <w:tcW w:type="dxa" w:w="6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Jarak antaranak tanpa perlu margin.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flex-wrap</w:t>
            </w:r>
          </w:p>
        </w:tc>
        <w:tc>
          <w:tcPr>
            <w:tcW w:type="dxa" w:w="6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Mengizinkan anak turun ke baris berikutnya.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flex: 1</w:t>
            </w:r>
            <w:r>
              <w:rPr>
                <w:sz w:val="21"/>
                <w:szCs w:val="21"/>
              </w:rPr>
              <w:t xml:space="preserve"> (pada anak)</w:t>
            </w:r>
          </w:p>
        </w:tc>
        <w:tc>
          <w:tcPr>
            <w:tcW w:type="dxa" w:w="6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Anak mengambil sisa ruang secara proporsional.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CSS Grid (dua dimensi)</w:t>
      </w:r>
    </w:p>
    <w:p>
      <w:pPr>
        <w:spacing w:after="120" w:line="300"/>
        <w:jc w:val="both"/>
      </w:pPr>
      <w:r>
        <w:t xml:space="preserve">Grid mengatur elemen dalam </w:t>
      </w:r>
      <w:r>
        <w:rPr>
          <w:b/>
          <w:bCs/>
        </w:rPr>
        <w:t xml:space="preserve">baris dan kolom sekaligus</w:t>
      </w:r>
      <w:r>
        <w:t xml:space="preserve">, cocok untuk galeri kartu dan tata letak halaman.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.grid-kartu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display: grid;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grid-template-columns: repeat(auto-fit, minmax(220px, 1fr));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gap: 1rem;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00"/>
        <w:jc w:val="both"/>
      </w:pPr>
      <w:r>
        <w:t xml:space="preserve">Pola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repeat(auto-fit, minmax(220px, 1fr))</w:t>
      </w:r>
      <w:r>
        <w:t xml:space="preserve"> membuat kolom sebanyak yang muat, masing-masing minimal 220px dan membagi sisa ruang sama rata; jumlah kolom menyesuaikan lebar layar </w:t>
      </w:r>
      <w:r>
        <w:rPr>
          <w:b/>
          <w:bCs/>
        </w:rPr>
        <w:t xml:space="preserve">tanpa media query</w:t>
      </w:r>
      <w:r>
        <w:t xml:space="preserve">. Satuan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fr</w:t>
      </w:r>
      <w:r>
        <w:t xml:space="preserve"> adalah satu bagian dari ruang tersisa.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Kapan memakai yang mana? </w:t>
            </w:r>
            <w:r>
              <w:rPr>
                <w:b/>
                <w:bCs/>
              </w:rPr>
              <w:t xml:space="preserve">Flexbox</w:t>
            </w:r>
            <w:r>
              <w:t xml:space="preserve"> bila isi menentukan ukuran dan penataan berlangsung searah (baris *atau* kolom). </w:t>
            </w:r>
            <w:r>
              <w:rPr>
                <w:b/>
                <w:bCs/>
              </w:rPr>
              <w:t xml:space="preserve">Grid</w:t>
            </w:r>
            <w:r>
              <w:t xml:space="preserve"> bila tata letak menentukan ukuran isi dan Anda mengatur baris *dan* kolom. Keduanya sering dikombinasikan.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Properti Position (ringkas)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Perilaku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static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Bawaan; mengikuti alur normal.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relative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Mengikuti alur, dapat digeser; menjadi acuan bagi anak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absolute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absolute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Keluar dari alur; diposisikan terhadap leluhur terdekat yang berposisi.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fixed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Menempel pada viewport (misalnya bilah navigasi tetap).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sticky</w:t>
            </w:r>
          </w:p>
        </w:tc>
        <w:tc>
          <w:tcPr>
            <w:tcW w:type="dxa" w:w="68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Normal, lalu menempel saat digulir melewati ambang tertentu.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Desain Responsif</w:t>
      </w:r>
    </w:p>
    <w:p>
      <w:pPr>
        <w:spacing w:after="120" w:line="300"/>
        <w:jc w:val="both"/>
      </w:pPr>
      <w:r>
        <w:t xml:space="preserve">Halaman </w:t>
      </w:r>
      <w:r>
        <w:rPr>
          <w:b/>
          <w:bCs/>
        </w:rPr>
        <w:t xml:space="preserve">responsif</w:t>
      </w:r>
      <w:r>
        <w:t xml:space="preserve"> menyesuaikan tampilannya dengan ukuran layar, dari ponsel hingga monitor besar. Tiga bahan utamanya: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</w:rPr>
        <w:t xml:space="preserve">Viewport meta tag</w:t>
      </w:r>
      <w:r>
        <w:t xml:space="preserve"> (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&lt;meta name="viewport" content="width=device-width, initial-scale=1.0"&gt;</w:t>
      </w:r>
      <w:r>
        <w:t xml:space="preserve">) agar browser seluler tidak memperkecil halaman.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</w:rPr>
        <w:t xml:space="preserve">Tata letak fluid</w:t>
      </w:r>
      <w:r>
        <w:t xml:space="preserve">: lebar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%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fr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minmax()</w:t>
      </w:r>
      <w:r>
        <w:t xml:space="preserve">, dan gambar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max-width: 100%; height: auto;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</w:rPr>
        <w:t xml:space="preserve">Media query</w:t>
      </w:r>
      <w:r>
        <w:t xml:space="preserve"> untuk mengubah aturan pada lebar layar tertentu.</w:t>
      </w:r>
    </w:p>
    <w:p>
      <w:pPr>
        <w:pStyle w:val="Heading2"/>
      </w:pPr>
      <w:r>
        <w:t xml:space="preserve">7.1 Pendekatan Mobile-First</w:t>
      </w:r>
    </w:p>
    <w:p>
      <w:pPr>
        <w:spacing w:after="120" w:line="300"/>
        <w:jc w:val="both"/>
      </w:pPr>
      <w:r>
        <w:t xml:space="preserve">Pada pendekatan mobile-first, gaya dasar ditulis untuk layar kecil, lalu diperkaya untuk layar yang lebih lebar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min-width</w:t>
      </w:r>
      <w:r>
        <w:t xml:space="preserve">. Cara ini membuat CSS ponsel lebih ringan dan ringkas.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.profil { display: flex; flex-direction: column; gap: 1rem; } /* ponsel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@media (min-width: 640px)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.profil { flex-direction: row; align-items: center; }  /* tablet+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@media (min-width: 1024px)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main { padding: 2rem; }                                /* desktop */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Breakpoint umum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Perangkat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&lt; 640px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Ponsel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≥ 640px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Ponsel lanskap dan tablet kecil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≥ 768px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Tablet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≥ 1024px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Laptop dan desktop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t xml:space="preserve">Pilih breakpoint berdasarkan titik di mana tata letak mulai rusak, bukan berdasarkan perangkat tertentu. Uji dengan </w:t>
      </w:r>
      <w:r>
        <w:rPr>
          <w:b/>
          <w:bCs/>
        </w:rPr>
        <w:t xml:space="preserve">DevTools → Toggle device toolbar</w:t>
      </w:r>
      <w:r>
        <w:t xml:space="preserve"> (Ctrl+Shift+M).</w:t>
      </w:r>
    </w:p>
    <w:p>
      <w:pPr>
        <w:pStyle w:val="Heading2"/>
      </w:pPr>
      <w:r>
        <w:t xml:space="preserve">7.2 Variabel CSS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:root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--warna-utama: #0e7c86;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--jarak: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      { color: var(--warna-utama); }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.kartu { padding: var(--jarak); }</w:t>
      </w:r>
    </w:p>
    <w:p>
      <w:pPr>
        <w:spacing w:after="120" w:line="300"/>
        <w:jc w:val="both"/>
      </w:pPr>
      <w:r>
        <w:t xml:space="preserve">Variabel CSS (custom properties) menyimpan nilai yang dipakai berulang, sehingga mengubah palet warna cukup di satu tempat.</w:t>
      </w:r>
    </w:p>
    <w:p>
      <w:pPr>
        <w:pStyle w:val="Heading1"/>
      </w:pPr>
      <w:r>
        <w:t xml:space="preserve">8. Pengantar Tailwind CSS</w:t>
      </w:r>
    </w:p>
    <w:p>
      <w:pPr>
        <w:spacing w:after="120" w:line="300"/>
        <w:jc w:val="both"/>
      </w:pPr>
      <w:r>
        <w:rPr>
          <w:b/>
          <w:bCs/>
        </w:rPr>
        <w:t xml:space="preserve">Tailwind CSS</w:t>
      </w:r>
      <w:r>
        <w:t xml:space="preserve"> adalah framework CSS </w:t>
      </w:r>
      <w:r>
        <w:rPr>
          <w:b/>
          <w:bCs/>
        </w:rPr>
        <w:t xml:space="preserve">utility-first</w:t>
      </w:r>
      <w:r>
        <w:t xml:space="preserve">: alih-alih menulis aturan CSS sendiri, Anda menyusun tampilan dengan kelas-kelas kecil yang masing-masing mengatur satu hal langsung di HTML. Tailwind digunakan pada proyek Laravel di paruh kedua mata kuliah ini.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/* CSS biasa */                         &lt;!-- Tailwind --&gt;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.tombol {                               &lt;a class="rounded-lg bg-teal-600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#0d9488;                       px-4 py-2 text-white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color: white;                              hover:bg-teal-800"&gt;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.5rem 1rem;                    Hubungi saya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8px;                   &lt;/a&gt;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.tombol:hover { background: #115e59;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cantSplit/>
          <w:tblHeader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Kelas Tailwind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Padanan CSS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p-4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px-4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py-2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padding</w:t>
            </w:r>
            <w:r>
              <w:rPr>
                <w:sz w:val="21"/>
                <w:szCs w:val="21"/>
              </w:rPr>
              <w:t xml:space="preserve"> pada semua sisi, sumbu x, atau sumbu 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m-4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mx-auto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mt-6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margin</w:t>
            </w:r>
            <w:r>
              <w:rPr>
                <w:sz w:val="21"/>
                <w:szCs w:val="21"/>
              </w:rPr>
              <w:t xml:space="preserve">, termasuk pemusatan horizontal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text-xl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font-bold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text-center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Ukuran, ketebalan, dan perataan teks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bg-teal-600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text-white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Warna latar dan teks dari palet bawaan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flex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gap-4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items-center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display: flex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gap</w:t>
            </w:r>
            <w:r>
              <w:rPr>
                <w:sz w:val="21"/>
                <w:szCs w:val="21"/>
              </w:rPr>
              <w:t xml:space="preserve">, dan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align-items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grid grid-cols-3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display: grid</w:t>
            </w:r>
            <w:r>
              <w:rPr>
                <w:sz w:val="21"/>
                <w:szCs w:val="21"/>
              </w:rPr>
              <w:t xml:space="preserve"> dengan tiga kolom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md:flex-row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hover:bg-teal-800</w:t>
            </w:r>
          </w:p>
        </w:tc>
        <w:tc>
          <w:tcPr>
            <w:tcW w:type="dxa" w:w="52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Varian responsif (≥ 768px) dan keadaan hover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 Kelebihan dan Pertimbangan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Kelebihan</w:t>
            </w:r>
          </w:p>
        </w:tc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Pertimbangan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Cepat membangun antarmuka tanpa berpindah berkas</w:t>
            </w:r>
          </w:p>
        </w:tc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HTML menjadi panjang karena banyak kelas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Desain konsisten dari skala jarak dan warna bawaan</w:t>
            </w:r>
          </w:p>
        </w:tc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Perlu hafal nama kelas (dibantu dokumentasi dan ekstensi IntelliSense)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Varian responsif dan hover langsung di HTML</w:t>
            </w:r>
          </w:p>
        </w:tc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Tetap perlu memahami CSS dasar agar tahu apa yang dilakukan setiap kelas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CSS akhir kecil karena hanya kelas terpakai yang dibuat</w:t>
            </w:r>
          </w:p>
        </w:tc>
        <w:tc>
          <w:tcPr>
            <w:tcW w:type="dxa" w:w="451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Perlu langkah build pada proyek sungguhan (Vite pada Laravel)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Catatan praktikum: </w:t>
            </w:r>
            <w:r>
              <w:t xml:space="preserve">untuk belajar, Tailwind dapat dimuat lewat skrip CDN (Play CDN) tanpa instalasi. Cara ini </w:t>
            </w:r>
            <w:r>
              <w:rPr>
                <w:b/>
                <w:bCs/>
              </w:rPr>
              <w:t xml:space="preserve">tidak untuk produksi</w:t>
            </w:r>
            <w:r>
              <w:t xml:space="preserve">; pada proyek Laravel, Tailwind dipasang melalui Vite.</w:t>
            </w:r>
          </w:p>
        </w:tc>
      </w:tr>
    </w:tbl>
    <w:p>
      <w:pPr>
        <w:pStyle w:val="Heading1"/>
      </w:pPr>
      <w:r>
        <w:t xml:space="preserve">Rangkuman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CSS memisahkan presentasi dari struktur; tautkan lewat berkas eksternal.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Selector memilih elemen; specificity dan urutan menentukan aturan yang menang.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Box model: content, padding, border, margin; pasang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box-sizing: border-box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Flexbox untuk penataan satu dimensi, Grid untuk dua dimensi;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gap</w:t>
      </w:r>
      <w:r>
        <w:t xml:space="preserve"> menggantikan margin antaranak.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Responsif = viewport meta + tata letak fluid + media query, dengan pendekatan mobile-first.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Tailwind menyusun tampilan dengan kelas utilitas; konsep CSS dasar tetap diperlukan.</w:t>
      </w:r>
    </w:p>
    <w:p>
      <w:pPr>
        <w:pStyle w:val="Heading1"/>
      </w:pPr>
      <w:r>
        <w:t xml:space="preserve">Latihan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Jelaskan tiga cara menautkan CSS dan mengapa berkas eksternal dianjurkan.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Urutkan menurut specificity: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.kartu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#minat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style="..."</w:t>
      </w:r>
      <w:r>
        <w:t xml:space="preserve">. Apa yang terjadi bila dua aturan memiliki bobot sama?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Sebuah elemen memiliki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width: 300px</w:t>
      </w:r>
      <w:r>
        <w:t xml:space="preserve">,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padding: 20px</w:t>
      </w:r>
      <w:r>
        <w:t xml:space="preserve">,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border: 5px</w:t>
      </w:r>
      <w:r>
        <w:t xml:space="preserve">. Berapa lebar totalnya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content-box</w:t>
      </w:r>
      <w:r>
        <w:t xml:space="preserve"> dan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border-box</w:t>
      </w:r>
      <w:r>
        <w:t xml:space="preserve">?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Tulis CSS Flexbox untuk bilah navigasi yang menempatkan logo di kiri dan tiga tautan di kanan, sejajar vertikal di tengah.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Tulis CSS Grid untuk galeri kartu yang otomatis 1 kolom di ponsel dan bertambah kolom pada layar lebih lebar tanpa media query.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Mengapa pendekatan mobile-first memakai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min-width</w:t>
      </w:r>
      <w:r>
        <w:t xml:space="preserve"> pada media query? Beri contoh satu aturan.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Ubah tombol berikut ke kelas Tailwind: latar biru, teks putih, padding 8px 16px, sudut membulat, dan lebih gelap saat hover.</w:t>
      </w:r>
    </w:p>
    <w:p>
      <w:pPr>
        <w:pStyle w:val="Heading1"/>
      </w:pPr>
      <w:r>
        <w:t xml:space="preserve">Referensi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MDN Web Docs — Learn CSS, developer.mozilla.org/docs/Learn/CSS.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MDN — CSS Flexbox dan CSS Grid Layout (panduan dasar).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Dokumentasi Tailwind CSS, tailwindcss.com/docs.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W3C WCAG — Contrast (Minimum), w3.org/WAI/standards-guidelines/wcag.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Halaman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5B6770"/>
        <w:sz w:val="18"/>
        <w:szCs w:val="18"/>
      </w:rPr>
      <w:t xml:space="preserve">Pemrograman Web · Pertemuan 3 · Materi Pembelajaran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7C8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mbria" w:cs="Cambria" w:eastAsia="Cambria" w:hAnsi="Cambria"/>
      <w:b/>
      <w:bCs/>
      <w:color w:val="1024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Pemrograman Web · Pertemuan 3 · Materi Pembelajaran</dc:title>
  <dc:creator>Pemrograman Web</dc:creator>
  <cp:lastModifiedBy>Un-named</cp:lastModifiedBy>
  <cp:revision>1</cp:revision>
  <dcterms:created xsi:type="dcterms:W3CDTF">2026-10-16T23:47:46.363Z</dcterms:created>
  <dcterms:modified xsi:type="dcterms:W3CDTF">2026-10-16T23:47:46.370Z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