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CAA3C" w14:textId="77777777" w:rsidR="009C11E6" w:rsidRPr="009C11E6" w:rsidRDefault="009C11E6" w:rsidP="009C11E6">
      <w:pPr>
        <w:rPr>
          <w:b/>
          <w:bCs/>
        </w:rPr>
      </w:pPr>
      <w:r w:rsidRPr="009C11E6">
        <w:rPr>
          <w:b/>
          <w:bCs/>
        </w:rPr>
        <w:t>1. La Problématique (Le "Pourquoi")</w:t>
      </w:r>
    </w:p>
    <w:p w14:paraId="65ED6205" w14:textId="3C76B390" w:rsidR="009C11E6" w:rsidRPr="009C11E6" w:rsidRDefault="009C11E6" w:rsidP="009C11E6">
      <w:r w:rsidRPr="009C11E6">
        <w:t>L'objectif était de transformer des données électorales brutes et complexes en une interface visuelle simple, permettant de comprendre d'un coup d'œil l'évolution politique d'un territoire (ici, la région de Rennes) sur 15 ans.</w:t>
      </w:r>
    </w:p>
    <w:p w14:paraId="1E4FA91B" w14:textId="4A0914D9" w:rsidR="009C11E6" w:rsidRPr="009C11E6" w:rsidRDefault="009C11E6" w:rsidP="009C11E6">
      <w:pPr>
        <w:rPr>
          <w:b/>
          <w:bCs/>
        </w:rPr>
      </w:pPr>
      <w:r>
        <w:rPr>
          <w:b/>
          <w:bCs/>
        </w:rPr>
        <w:t>2</w:t>
      </w:r>
      <w:r w:rsidRPr="009C11E6">
        <w:rPr>
          <w:b/>
          <w:bCs/>
        </w:rPr>
        <w:t>. Le Choix des Visualisations</w:t>
      </w:r>
    </w:p>
    <w:p w14:paraId="711721F5" w14:textId="77777777" w:rsidR="009C11E6" w:rsidRPr="009C11E6" w:rsidRDefault="009C11E6" w:rsidP="009C11E6">
      <w:r w:rsidRPr="009C11E6">
        <w:t>Explique pourquoi tu as choisi ces graphiques spécifiques :</w:t>
      </w:r>
    </w:p>
    <w:p w14:paraId="1F7EBA34" w14:textId="51A323F6" w:rsidR="009C11E6" w:rsidRPr="009C11E6" w:rsidRDefault="009C11E6" w:rsidP="009C11E6">
      <w:pPr>
        <w:numPr>
          <w:ilvl w:val="0"/>
          <w:numId w:val="2"/>
        </w:numPr>
      </w:pPr>
      <w:r w:rsidRPr="009C11E6">
        <w:rPr>
          <w:b/>
          <w:bCs/>
        </w:rPr>
        <w:t>Les KPI</w:t>
      </w:r>
      <w:r>
        <w:rPr>
          <w:b/>
          <w:bCs/>
        </w:rPr>
        <w:t xml:space="preserve"> </w:t>
      </w:r>
      <w:r w:rsidRPr="009C11E6">
        <w:rPr>
          <w:b/>
          <w:bCs/>
        </w:rPr>
        <w:t>:</w:t>
      </w:r>
      <w:r w:rsidRPr="009C11E6">
        <w:t xml:space="preserve"> Pour donner les chiffres de référence immédiats (le volume global).</w:t>
      </w:r>
    </w:p>
    <w:p w14:paraId="5BBA1CA7" w14:textId="4224D409" w:rsidR="009C11E6" w:rsidRPr="009C11E6" w:rsidRDefault="009C11E6" w:rsidP="009C11E6">
      <w:pPr>
        <w:numPr>
          <w:ilvl w:val="0"/>
          <w:numId w:val="2"/>
        </w:numPr>
      </w:pPr>
      <w:r w:rsidRPr="009C11E6">
        <w:rPr>
          <w:b/>
          <w:bCs/>
        </w:rPr>
        <w:t>Le Graphique de Flux :</w:t>
      </w:r>
      <w:r w:rsidRPr="009C11E6">
        <w:t xml:space="preserve"> J'ai choisi ce format pour montrer la dynamique et les transferts de voix. Contrairement à un graphique en barres, on voit ici la 'vague' politique monter ou descendre de façon fluide entre 2002 et 2017.</w:t>
      </w:r>
    </w:p>
    <w:p w14:paraId="0DEA229D" w14:textId="77777777" w:rsidR="009C11E6" w:rsidRPr="009C11E6" w:rsidRDefault="009C11E6" w:rsidP="009C11E6">
      <w:pPr>
        <w:numPr>
          <w:ilvl w:val="0"/>
          <w:numId w:val="2"/>
        </w:numPr>
      </w:pPr>
      <w:r w:rsidRPr="009C11E6">
        <w:rPr>
          <w:b/>
          <w:bCs/>
        </w:rPr>
        <w:t>La Carte Choroplèthe :</w:t>
      </w:r>
      <w:r w:rsidRPr="009C11E6">
        <w:t xml:space="preserve"> Pour l'analyse géographique. Elle permet d'identifier instantanément les bastions politiques et les zones de bascule.</w:t>
      </w:r>
    </w:p>
    <w:p w14:paraId="6A3EA2BF" w14:textId="1C0DF323" w:rsidR="009C11E6" w:rsidRPr="009C11E6" w:rsidRDefault="009C11E6" w:rsidP="009C11E6">
      <w:pPr>
        <w:rPr>
          <w:b/>
          <w:bCs/>
        </w:rPr>
      </w:pPr>
      <w:r>
        <w:rPr>
          <w:b/>
          <w:bCs/>
        </w:rPr>
        <w:t>3</w:t>
      </w:r>
      <w:r w:rsidRPr="009C11E6">
        <w:rPr>
          <w:b/>
          <w:bCs/>
        </w:rPr>
        <w:t>. L'Expérience Utilisateur</w:t>
      </w:r>
    </w:p>
    <w:p w14:paraId="7FF65EB0" w14:textId="77777777" w:rsidR="009C11E6" w:rsidRPr="009C11E6" w:rsidRDefault="009C11E6" w:rsidP="009C11E6">
      <w:r w:rsidRPr="009C11E6">
        <w:t>Explique comment l'utilisateur "joue" avec l'outil :</w:t>
      </w:r>
    </w:p>
    <w:p w14:paraId="299B75F5" w14:textId="77777777" w:rsidR="009C11E6" w:rsidRPr="009C11E6" w:rsidRDefault="009C11E6" w:rsidP="009C11E6">
      <w:pPr>
        <w:numPr>
          <w:ilvl w:val="0"/>
          <w:numId w:val="3"/>
        </w:numPr>
      </w:pPr>
      <w:r w:rsidRPr="009C11E6">
        <w:rPr>
          <w:b/>
          <w:bCs/>
        </w:rPr>
        <w:t>Le Cross-</w:t>
      </w:r>
      <w:proofErr w:type="spellStart"/>
      <w:r w:rsidRPr="009C11E6">
        <w:rPr>
          <w:b/>
          <w:bCs/>
        </w:rPr>
        <w:t>Filtering</w:t>
      </w:r>
      <w:proofErr w:type="spellEnd"/>
      <w:r w:rsidRPr="009C11E6">
        <w:rPr>
          <w:b/>
          <w:bCs/>
        </w:rPr>
        <w:t xml:space="preserve"> :</w:t>
      </w:r>
      <w:r w:rsidRPr="009C11E6">
        <w:t xml:space="preserve"> En sélectionnant une année ou une commune, tout le </w:t>
      </w:r>
      <w:proofErr w:type="spellStart"/>
      <w:r w:rsidRPr="009C11E6">
        <w:t>dashboard</w:t>
      </w:r>
      <w:proofErr w:type="spellEnd"/>
      <w:r w:rsidRPr="009C11E6">
        <w:t xml:space="preserve"> se met à jour.</w:t>
      </w:r>
    </w:p>
    <w:p w14:paraId="4C0900C2" w14:textId="070A4E24" w:rsidR="009C11E6" w:rsidRDefault="009C11E6" w:rsidP="009C11E6">
      <w:pPr>
        <w:numPr>
          <w:ilvl w:val="0"/>
          <w:numId w:val="3"/>
        </w:numPr>
      </w:pPr>
      <w:r w:rsidRPr="009C11E6">
        <w:rPr>
          <w:b/>
          <w:bCs/>
        </w:rPr>
        <w:t xml:space="preserve">Le </w:t>
      </w:r>
      <w:proofErr w:type="spellStart"/>
      <w:r w:rsidRPr="009C11E6">
        <w:rPr>
          <w:b/>
          <w:bCs/>
        </w:rPr>
        <w:t>Tooltip</w:t>
      </w:r>
      <w:proofErr w:type="spellEnd"/>
      <w:r w:rsidRPr="009C11E6">
        <w:rPr>
          <w:b/>
          <w:bCs/>
        </w:rPr>
        <w:t xml:space="preserve"> (Infobulle) :</w:t>
      </w:r>
      <w:r w:rsidRPr="009C11E6">
        <w:t xml:space="preserve"> J'ai ajouté des détails au survol pour donner de la profondeur sans encombrer l'écran, comme le rang de chaque parti et l'évolution en pourcentage par rapport à l'élection précédente.</w:t>
      </w:r>
    </w:p>
    <w:p w14:paraId="538AFDC0" w14:textId="77777777" w:rsidR="009C11E6" w:rsidRDefault="009C11E6" w:rsidP="009C11E6">
      <w:pPr>
        <w:numPr>
          <w:ilvl w:val="0"/>
          <w:numId w:val="3"/>
        </w:numPr>
      </w:pPr>
      <w:r>
        <w:rPr>
          <w:b/>
          <w:bCs/>
        </w:rPr>
        <w:t>Couleurs :</w:t>
      </w:r>
      <w:r>
        <w:t xml:space="preserve"> J’ai attribué des couleurs cohérentes entre les graphiques et qui représentes la donnée (voir orientation politique) </w:t>
      </w:r>
    </w:p>
    <w:p w14:paraId="106EFAA1" w14:textId="32BEC966" w:rsidR="009C11E6" w:rsidRPr="009C11E6" w:rsidRDefault="009C11E6" w:rsidP="009C11E6">
      <w:pPr>
        <w:numPr>
          <w:ilvl w:val="0"/>
          <w:numId w:val="3"/>
        </w:numPr>
      </w:pPr>
      <w:r>
        <w:rPr>
          <w:b/>
          <w:bCs/>
        </w:rPr>
        <w:t>Sens de lecture en F</w:t>
      </w:r>
      <w:r>
        <w:t xml:space="preserve"> </w:t>
      </w:r>
    </w:p>
    <w:p w14:paraId="4D5BE696" w14:textId="4BB12FA3" w:rsidR="009C11E6" w:rsidRPr="009C11E6" w:rsidRDefault="009C11E6" w:rsidP="009C11E6">
      <w:r w:rsidRPr="009C11E6">
        <w:t>En résumé</w:t>
      </w:r>
      <w:r w:rsidRPr="009C11E6">
        <w:t xml:space="preserve">, </w:t>
      </w:r>
      <w:r w:rsidRPr="009C11E6">
        <w:t>Ma démarche a été de passer d'une lecture statique des résultats à une analyse exploratoire, où l'utilisateur peut lui-même filtrer les données pour valider ses hypothèses sur le terrain.</w:t>
      </w:r>
    </w:p>
    <w:p w14:paraId="5B28F588" w14:textId="77777777" w:rsidR="009C11E6" w:rsidRDefault="009C11E6"/>
    <w:p w14:paraId="6022C211" w14:textId="77777777" w:rsidR="009C11E6" w:rsidRDefault="009C11E6"/>
    <w:p w14:paraId="39ECC04A" w14:textId="1EB7A6BD" w:rsidR="009C11E6" w:rsidRDefault="009C11E6" w:rsidP="009C11E6"/>
    <w:p w14:paraId="1F34C206" w14:textId="77777777" w:rsidR="009C11E6" w:rsidRDefault="009C11E6" w:rsidP="009C11E6"/>
    <w:p w14:paraId="29ABB514" w14:textId="77777777" w:rsidR="009C11E6" w:rsidRDefault="009C11E6" w:rsidP="009C11E6"/>
    <w:p w14:paraId="4F2AAA1F" w14:textId="77777777" w:rsidR="009C11E6" w:rsidRPr="009C11E6" w:rsidRDefault="009C11E6" w:rsidP="009C11E6"/>
    <w:p w14:paraId="4A99AE79" w14:textId="77777777" w:rsidR="009C11E6" w:rsidRPr="009C11E6" w:rsidRDefault="009C11E6" w:rsidP="009C11E6">
      <w:pPr>
        <w:rPr>
          <w:b/>
          <w:bCs/>
        </w:rPr>
      </w:pPr>
      <w:r w:rsidRPr="009C11E6">
        <w:rPr>
          <w:b/>
          <w:bCs/>
        </w:rPr>
        <w:lastRenderedPageBreak/>
        <w:t>1. La Problématique : Transformer la donnée en information</w:t>
      </w:r>
    </w:p>
    <w:p w14:paraId="04C73EC3" w14:textId="555C9D46" w:rsidR="009C11E6" w:rsidRPr="009C11E6" w:rsidRDefault="009C11E6" w:rsidP="009C11E6">
      <w:r w:rsidRPr="009C11E6">
        <w:t>L'enjeu principal était de vulgariser des données électorales brutes souvent denses et indigestes pour en extraire une narration visuelle. L'objectif est de permettre à l'utilisateur de saisir instantanément la dynamique politique de la région rennaise sur une période de 15 ans, passant d'un constat statique à une compréhension des tendances.</w:t>
      </w:r>
    </w:p>
    <w:p w14:paraId="6ABF7A68" w14:textId="76504888" w:rsidR="009C11E6" w:rsidRPr="009C11E6" w:rsidRDefault="009C11E6" w:rsidP="009C11E6">
      <w:pPr>
        <w:rPr>
          <w:b/>
          <w:bCs/>
        </w:rPr>
      </w:pPr>
      <w:r w:rsidRPr="009C11E6">
        <w:rPr>
          <w:b/>
          <w:bCs/>
        </w:rPr>
        <w:t>2. Stratégie de Visualisation</w:t>
      </w:r>
    </w:p>
    <w:p w14:paraId="4EC7D121" w14:textId="77777777" w:rsidR="009C11E6" w:rsidRPr="009C11E6" w:rsidRDefault="009C11E6" w:rsidP="009C11E6">
      <w:r w:rsidRPr="009C11E6">
        <w:t>Chaque élément a été choisi pour répondre à une question spécifique :</w:t>
      </w:r>
    </w:p>
    <w:p w14:paraId="62AEC7A9" w14:textId="77777777" w:rsidR="009C11E6" w:rsidRPr="009C11E6" w:rsidRDefault="009C11E6" w:rsidP="009C11E6">
      <w:pPr>
        <w:numPr>
          <w:ilvl w:val="0"/>
          <w:numId w:val="4"/>
        </w:numPr>
      </w:pPr>
      <w:r w:rsidRPr="009C11E6">
        <w:rPr>
          <w:b/>
          <w:bCs/>
        </w:rPr>
        <w:t>Les KPI (Indicateurs clés) :</w:t>
      </w:r>
      <w:r w:rsidRPr="009C11E6">
        <w:t xml:space="preserve"> Placés en haut de page, ils servent de "points d'ancrage". Ils fournissent le contexte global (participation, volume de votes) avant de plonger dans le détail.</w:t>
      </w:r>
    </w:p>
    <w:p w14:paraId="662E9514" w14:textId="519747F8" w:rsidR="009C11E6" w:rsidRPr="009C11E6" w:rsidRDefault="009C11E6" w:rsidP="009C11E6">
      <w:pPr>
        <w:numPr>
          <w:ilvl w:val="0"/>
          <w:numId w:val="4"/>
        </w:numPr>
      </w:pPr>
      <w:r w:rsidRPr="009C11E6">
        <w:rPr>
          <w:b/>
          <w:bCs/>
        </w:rPr>
        <w:t xml:space="preserve">Le </w:t>
      </w:r>
      <w:r w:rsidR="00D70592">
        <w:rPr>
          <w:b/>
          <w:bCs/>
        </w:rPr>
        <w:t>g</w:t>
      </w:r>
      <w:r w:rsidRPr="009C11E6">
        <w:rPr>
          <w:b/>
          <w:bCs/>
        </w:rPr>
        <w:t>raphique de flux :</w:t>
      </w:r>
      <w:r w:rsidRPr="009C11E6">
        <w:t xml:space="preserve"> Contrairement à un histogramme classique qui segmente le temps, le graphique de flux souligne la continuité. Il permet de visualiser les "vagues" politiques, facilitant l'identification des transferts de voix et des bascules idéologiques entre 2002 et 2017.</w:t>
      </w:r>
    </w:p>
    <w:p w14:paraId="241A15AE" w14:textId="77777777" w:rsidR="009C11E6" w:rsidRPr="009C11E6" w:rsidRDefault="009C11E6" w:rsidP="009C11E6">
      <w:pPr>
        <w:numPr>
          <w:ilvl w:val="0"/>
          <w:numId w:val="4"/>
        </w:numPr>
      </w:pPr>
      <w:r w:rsidRPr="009C11E6">
        <w:rPr>
          <w:b/>
          <w:bCs/>
        </w:rPr>
        <w:t>La Carte Choroplèthe :</w:t>
      </w:r>
      <w:r w:rsidRPr="009C11E6">
        <w:t xml:space="preserve"> Elle apporte la dimension spatiale. C’est l’outil idéal pour identifier les bastions électoraux et les disparités entre les zones urbaines et rurales d'un seul coup d'œil.</w:t>
      </w:r>
    </w:p>
    <w:p w14:paraId="17BE7FE4" w14:textId="5E35295D" w:rsidR="009C11E6" w:rsidRPr="009C11E6" w:rsidRDefault="009C11E6" w:rsidP="009C11E6">
      <w:pPr>
        <w:rPr>
          <w:b/>
          <w:bCs/>
        </w:rPr>
      </w:pPr>
      <w:r w:rsidRPr="009C11E6">
        <w:rPr>
          <w:b/>
          <w:bCs/>
        </w:rPr>
        <w:t>3. Conception et Expérience Utilisateur</w:t>
      </w:r>
    </w:p>
    <w:p w14:paraId="023D12D7" w14:textId="1A95D2D9" w:rsidR="009C11E6" w:rsidRPr="009C11E6" w:rsidRDefault="009C11E6" w:rsidP="009C11E6">
      <w:r w:rsidRPr="009C11E6">
        <w:t xml:space="preserve">Le </w:t>
      </w:r>
      <w:proofErr w:type="spellStart"/>
      <w:r w:rsidRPr="009C11E6">
        <w:t>dashboard</w:t>
      </w:r>
      <w:proofErr w:type="spellEnd"/>
      <w:r w:rsidRPr="009C11E6">
        <w:t xml:space="preserve"> a été conçu pour </w:t>
      </w:r>
      <w:r w:rsidR="00D70592">
        <w:t>que</w:t>
      </w:r>
      <w:r w:rsidRPr="009C11E6">
        <w:t xml:space="preserve"> </w:t>
      </w:r>
      <w:r w:rsidR="00D70592" w:rsidRPr="009C11E6">
        <w:t xml:space="preserve">l'utilisateur </w:t>
      </w:r>
      <w:r w:rsidR="00D70592">
        <w:t xml:space="preserve">puisse explorer facilement </w:t>
      </w:r>
      <w:proofErr w:type="gramStart"/>
      <w:r w:rsidR="00D70592" w:rsidRPr="009C11E6">
        <w:t>l'outil</w:t>
      </w:r>
      <w:r w:rsidRPr="009C11E6">
        <w:t>:</w:t>
      </w:r>
      <w:proofErr w:type="gramEnd"/>
    </w:p>
    <w:p w14:paraId="7C0880BE" w14:textId="54D186BE" w:rsidR="009C11E6" w:rsidRPr="009C11E6" w:rsidRDefault="009C11E6" w:rsidP="009C11E6">
      <w:pPr>
        <w:numPr>
          <w:ilvl w:val="0"/>
          <w:numId w:val="5"/>
        </w:numPr>
      </w:pPr>
      <w:r>
        <w:t>L</w:t>
      </w:r>
      <w:r w:rsidRPr="009C11E6">
        <w:t xml:space="preserve">'interface est dynamique. Chaque interaction (filtre par commune ou année) recalibre l'ensemble du </w:t>
      </w:r>
      <w:proofErr w:type="spellStart"/>
      <w:r w:rsidRPr="009C11E6">
        <w:t>dashboard</w:t>
      </w:r>
      <w:proofErr w:type="spellEnd"/>
      <w:r w:rsidRPr="009C11E6">
        <w:t>, permettant une analyse granulaire sans perdre le fil de l'étude globale.</w:t>
      </w:r>
    </w:p>
    <w:p w14:paraId="6D3FF388" w14:textId="15F343F3" w:rsidR="009C11E6" w:rsidRPr="009C11E6" w:rsidRDefault="009C11E6" w:rsidP="009C11E6">
      <w:pPr>
        <w:numPr>
          <w:ilvl w:val="0"/>
          <w:numId w:val="5"/>
        </w:numPr>
      </w:pPr>
      <w:r w:rsidRPr="009C11E6">
        <w:t>Pour ne pas encombrer l'espace visuel, les informations de second niveau (rang des partis, évolution précise en %) sont déportées dans des infobulles contextuelles au survol.</w:t>
      </w:r>
    </w:p>
    <w:p w14:paraId="496E9893" w14:textId="137E1439" w:rsidR="009C11E6" w:rsidRPr="009C11E6" w:rsidRDefault="009C11E6" w:rsidP="009C11E6">
      <w:pPr>
        <w:numPr>
          <w:ilvl w:val="0"/>
          <w:numId w:val="5"/>
        </w:numPr>
      </w:pPr>
      <w:r w:rsidRPr="009C11E6">
        <w:t>J'ai appliqué une charte graphique signifiante. Les couleurs ne sont pas seulement esthétiques : elles reprennent les codes universels des orientations politiques françaises, réduisant ainsi la charge cognitive de l'utilisateur.</w:t>
      </w:r>
    </w:p>
    <w:p w14:paraId="32E01618" w14:textId="598E6067" w:rsidR="009C11E6" w:rsidRPr="009C11E6" w:rsidRDefault="009C11E6" w:rsidP="009C11E6">
      <w:pPr>
        <w:numPr>
          <w:ilvl w:val="0"/>
          <w:numId w:val="5"/>
        </w:numPr>
      </w:pPr>
      <w:r w:rsidRPr="009C11E6">
        <w:t>La disposition suit le sens de lecture naturel en "F". L'œil commence par les filtres et les chiffres clés à gauche et en haut, avant de scanner les analyses graphiques plus complexes au centre.</w:t>
      </w:r>
    </w:p>
    <w:p w14:paraId="1F7B3205" w14:textId="77777777" w:rsidR="009C11E6" w:rsidRDefault="009C11E6"/>
    <w:sectPr w:rsidR="009C11E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523B6"/>
    <w:multiLevelType w:val="multilevel"/>
    <w:tmpl w:val="6EE6C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8722E4"/>
    <w:multiLevelType w:val="multilevel"/>
    <w:tmpl w:val="5E380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717D70"/>
    <w:multiLevelType w:val="multilevel"/>
    <w:tmpl w:val="3008F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B151AE"/>
    <w:multiLevelType w:val="multilevel"/>
    <w:tmpl w:val="7EB68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0E1BAB"/>
    <w:multiLevelType w:val="multilevel"/>
    <w:tmpl w:val="3A424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2774521">
    <w:abstractNumId w:val="3"/>
  </w:num>
  <w:num w:numId="2" w16cid:durableId="1603144877">
    <w:abstractNumId w:val="0"/>
  </w:num>
  <w:num w:numId="3" w16cid:durableId="582031316">
    <w:abstractNumId w:val="4"/>
  </w:num>
  <w:num w:numId="4" w16cid:durableId="1131095600">
    <w:abstractNumId w:val="2"/>
  </w:num>
  <w:num w:numId="5" w16cid:durableId="11212614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1E6"/>
    <w:rsid w:val="009C11E6"/>
    <w:rsid w:val="00BB1778"/>
    <w:rsid w:val="00D7059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F1E76"/>
  <w15:chartTrackingRefBased/>
  <w15:docId w15:val="{82C4DA90-3C86-4E5F-A631-83E7D56DB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C11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9C11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9C11E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C11E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C11E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C11E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C11E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C11E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C11E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C11E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9C11E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9C11E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C11E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C11E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C11E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C11E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C11E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C11E6"/>
    <w:rPr>
      <w:rFonts w:eastAsiaTheme="majorEastAsia" w:cstheme="majorBidi"/>
      <w:color w:val="272727" w:themeColor="text1" w:themeTint="D8"/>
    </w:rPr>
  </w:style>
  <w:style w:type="paragraph" w:styleId="Titre">
    <w:name w:val="Title"/>
    <w:basedOn w:val="Normal"/>
    <w:next w:val="Normal"/>
    <w:link w:val="TitreCar"/>
    <w:uiPriority w:val="10"/>
    <w:qFormat/>
    <w:rsid w:val="009C11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C11E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C11E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C11E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C11E6"/>
    <w:pPr>
      <w:spacing w:before="160"/>
      <w:jc w:val="center"/>
    </w:pPr>
    <w:rPr>
      <w:i/>
      <w:iCs/>
      <w:color w:val="404040" w:themeColor="text1" w:themeTint="BF"/>
    </w:rPr>
  </w:style>
  <w:style w:type="character" w:customStyle="1" w:styleId="CitationCar">
    <w:name w:val="Citation Car"/>
    <w:basedOn w:val="Policepardfaut"/>
    <w:link w:val="Citation"/>
    <w:uiPriority w:val="29"/>
    <w:rsid w:val="009C11E6"/>
    <w:rPr>
      <w:i/>
      <w:iCs/>
      <w:color w:val="404040" w:themeColor="text1" w:themeTint="BF"/>
    </w:rPr>
  </w:style>
  <w:style w:type="paragraph" w:styleId="Paragraphedeliste">
    <w:name w:val="List Paragraph"/>
    <w:basedOn w:val="Normal"/>
    <w:uiPriority w:val="34"/>
    <w:qFormat/>
    <w:rsid w:val="009C11E6"/>
    <w:pPr>
      <w:ind w:left="720"/>
      <w:contextualSpacing/>
    </w:pPr>
  </w:style>
  <w:style w:type="character" w:styleId="Accentuationintense">
    <w:name w:val="Intense Emphasis"/>
    <w:basedOn w:val="Policepardfaut"/>
    <w:uiPriority w:val="21"/>
    <w:qFormat/>
    <w:rsid w:val="009C11E6"/>
    <w:rPr>
      <w:i/>
      <w:iCs/>
      <w:color w:val="0F4761" w:themeColor="accent1" w:themeShade="BF"/>
    </w:rPr>
  </w:style>
  <w:style w:type="paragraph" w:styleId="Citationintense">
    <w:name w:val="Intense Quote"/>
    <w:basedOn w:val="Normal"/>
    <w:next w:val="Normal"/>
    <w:link w:val="CitationintenseCar"/>
    <w:uiPriority w:val="30"/>
    <w:qFormat/>
    <w:rsid w:val="009C11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C11E6"/>
    <w:rPr>
      <w:i/>
      <w:iCs/>
      <w:color w:val="0F4761" w:themeColor="accent1" w:themeShade="BF"/>
    </w:rPr>
  </w:style>
  <w:style w:type="character" w:styleId="Rfrenceintense">
    <w:name w:val="Intense Reference"/>
    <w:basedOn w:val="Policepardfaut"/>
    <w:uiPriority w:val="32"/>
    <w:qFormat/>
    <w:rsid w:val="009C11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557</Words>
  <Characters>3064</Characters>
  <Application>Microsoft Office Word</Application>
  <DocSecurity>0</DocSecurity>
  <Lines>25</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MASSON Damien</dc:creator>
  <cp:keywords/>
  <dc:description/>
  <cp:lastModifiedBy>MASSON Damien</cp:lastModifiedBy>
  <cp:revision>1</cp:revision>
  <dcterms:created xsi:type="dcterms:W3CDTF">2026-03-29T02:17:00Z</dcterms:created>
  <dcterms:modified xsi:type="dcterms:W3CDTF">2026-03-29T02:30:00Z</dcterms:modified>
</cp:coreProperties>
</file>