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 w:line="360"/>
        <w:jc w:val="center"/>
      </w:pPr>
      <w:r>
        <w:rPr>
          <w:rFonts w:ascii="Times New Roman" w:cs="Times New Roman" w:eastAsia="黑体" w:hAnsi="Times New Roman"/>
          <w:i/>
          <w:iCs/>
          <w:color w:val="8A9AA0"/>
          <w:sz w:val="34"/>
          <w:szCs w:val="34"/>
        </w:rPr>
        <w:t xml:space="preserve">【国别】</w:t>
      </w:r>
      <w:r>
        <w:rPr>
          <w:rFonts w:ascii="Times New Roman" w:cs="Times New Roman" w:eastAsia="黑体" w:hAnsi="Times New Roman"/>
          <w:i/>
          <w:iCs/>
          <w:color w:val="8A9AA0"/>
          <w:sz w:val="34"/>
          <w:szCs w:val="34"/>
        </w:rPr>
        <w:t xml:space="preserve">【项目名称】</w:t>
      </w:r>
    </w:p>
    <w:p>
      <w:pPr>
        <w:spacing w:after="100" w:before="0" w:line="280"/>
        <w:jc w:val="center"/>
      </w:pPr>
      <w:r>
        <w:rPr>
          <w:i/>
          <w:iCs/>
          <w:color w:val="8A9AA0"/>
          <w:sz w:val="24"/>
          <w:szCs w:val="24"/>
        </w:rPr>
        <w:t xml:space="preserve">【项目外文名称（官方名称）】</w:t>
      </w:r>
    </w:p>
    <w:p>
      <w:pPr>
        <w:spacing w:after="200" w:before="0" w:line="300"/>
        <w:jc w:val="center"/>
      </w:pPr>
      <w:r>
        <w:rPr>
          <w:rFonts w:ascii="Times New Roman" w:cs="Times New Roman" w:eastAsia="黑体" w:hAnsi="Times New Roman"/>
          <w:sz w:val="28"/>
          <w:szCs w:val="28"/>
        </w:rPr>
        <w:t xml:space="preserve">项目分析报告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250"/>
        <w:gridCol w:w="3285"/>
        <w:gridCol w:w="1250"/>
        <w:gridCol w:w="3285"/>
      </w:tblGrid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国别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【国家】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项目领域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【如市政水务、水利、电力、交通】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业主机构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【业主或执行机构】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资金来源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【出资方、融资方式与金额】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文件编号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【国别代码-XM-年份-序号】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信息截至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【日期】</w:t>
            </w:r>
          </w:p>
        </w:tc>
      </w:tr>
      <w:tr>
        <w:trPr>
          <w:cantSplit/>
        </w:trPr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编制单位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【部门】</w:t>
            </w:r>
          </w:p>
        </w:tc>
        <w:tc>
          <w:tcPr>
            <w:tcW w:type="dxa" w:w="12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报送对象</w:t>
            </w:r>
          </w:p>
        </w:tc>
        <w:tc>
          <w:tcPr>
            <w:tcW w:type="dxa" w:w="3285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【中文版报领导，外文版发伙伴】</w:t>
            </w:r>
          </w:p>
        </w:tc>
      </w:tr>
    </w:tbl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9070"/>
      </w:tblGrid>
      <w:tr>
        <w:trPr>
          <w:cantSplit w:val="false"/>
        </w:trPr>
        <w:tc>
          <w:tcPr>
            <w:tcW w:type="dxa" w:w="9070"/>
            <w:shd w:fill="F4F4F4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60" w:before="0" w:line="300"/>
            </w:pPr>
            <w:r>
              <w:rPr>
                <w:b/>
                <w:bCs/>
                <w:sz w:val="19"/>
                <w:szCs w:val="19"/>
              </w:rPr>
              <w:t xml:space="preserve">填写说明</w:t>
            </w:r>
            <w:r>
              <w:rPr>
                <w:sz w:val="19"/>
                <w:szCs w:val="19"/>
              </w:rPr>
              <w:t xml:space="preserve">（正式报送前删除本框）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篇幅一般控制在 6 页以内。领导只读第一部分，也应能掌握项目要点和请示事项。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每条事实在句末标注来源编号，如 </w:t>
            </w:r>
            <w:hyperlink w:history="1" w:anchor="src1">
              <w:r>
                <w:rPr>
                  <w:color w:val="0563C1"/>
                  <w:sz w:val="19"/>
                  <w:szCs w:val="19"/>
                  <w:vertAlign w:val="superscript"/>
                </w:rPr>
                <w:t xml:space="preserve">[1]</w:t>
              </w:r>
            </w:hyperlink>
            <w:r>
              <w:rPr>
                <w:color w:val="44545A"/>
                <w:sz w:val="19"/>
                <w:szCs w:val="19"/>
              </w:rPr>
              <w:t xml:space="preserve">，并在第七部分登记发布方、日期、等级和网址。只引用官方公开信息，不引用公司内部文件、内部报告或前方反馈材料。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编制方自己的判断须注明“估算”或“推断”，不与官方数据混写。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报告语言标在页眉右上角。中文版报公司领导，英文或属地语言版发前方伙伴，两版共用文件编号。伙伴版应删去第六部分（一）等仅供内部的内容。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300"/>
            </w:pPr>
            <w:r>
              <w:rPr>
                <w:color w:val="44545A"/>
                <w:sz w:val="19"/>
                <w:szCs w:val="19"/>
              </w:rPr>
              <w:t xml:space="preserve">状态统一使用“已完成、进行中、待核实、未开始”四种。每次更新改写“信息截至”日期和第三部分进展表，旧版本另存备查。</w:t>
            </w:r>
          </w:p>
        </w:tc>
      </w:tr>
    </w:tbl>
    <w:p>
      <w:pPr>
        <w:pStyle w:val="Heading1"/>
      </w:pPr>
      <w:r>
        <w:t xml:space="preserve">一、核心结论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9070"/>
      </w:tblGrid>
      <w:tr>
        <w:trPr>
          <w:cantSplit w:val="false"/>
        </w:trPr>
        <w:tc>
          <w:tcPr>
            <w:tcW w:type="dxa" w:w="9070"/>
            <w:shd w:fill="F2F7F8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60" w:before="0" w:line="300"/>
            </w:pPr>
            <w:r>
              <w:rPr>
                <w:b/>
                <w:bCs/>
              </w:rPr>
              <w:t xml:space="preserve">项目：</w:t>
            </w:r>
            <w:r>
              <w:rPr>
                <w:i/>
                <w:iCs/>
                <w:color w:val="8A9AA0"/>
              </w:rPr>
              <w:t xml:space="preserve">【项目内容、总投资与资金来源，一至两句】</w:t>
            </w:r>
            <w:r>
              <w:rPr>
                <w:i/>
                <w:iCs/>
                <w:color w:val="8A9AA0"/>
              </w:rPr>
              <w:t xml:space="preserve">【来源编号】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进展：</w:t>
            </w:r>
            <w:r>
              <w:rPr>
                <w:i/>
                <w:iCs/>
                <w:color w:val="8A9AA0"/>
              </w:rPr>
              <w:t xml:space="preserve">【当前所处阶段、最近的关键节点和下一个节点】</w:t>
            </w:r>
            <w:r>
              <w:rPr>
                <w:i/>
                <w:iCs/>
                <w:color w:val="8A9AA0"/>
              </w:rPr>
              <w:t xml:space="preserve">【来源编号】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判断：</w:t>
            </w:r>
            <w:r>
              <w:rPr>
                <w:i/>
                <w:iCs/>
                <w:color w:val="8A9AA0"/>
              </w:rPr>
              <w:t xml:space="preserve">【是否值得跟踪；最主要的有利因素和难点】</w:t>
            </w:r>
          </w:p>
          <w:p>
            <w:pPr>
              <w:spacing w:after="60" w:before="0" w:line="300"/>
            </w:pPr>
            <w:r>
              <w:rPr>
                <w:b/>
                <w:bCs/>
              </w:rPr>
              <w:t xml:space="preserve">建议：</w:t>
            </w:r>
            <w:r>
              <w:rPr>
                <w:i/>
                <w:iCs/>
                <w:color w:val="8A9AA0"/>
              </w:rPr>
              <w:t xml:space="preserve">【是否列为跟踪项目及下一步动作；请领导批准和请前方跟进的核心事项】</w:t>
            </w:r>
          </w:p>
        </w:tc>
      </w:tr>
    </w:tbl>
    <w:p>
      <w:pPr>
        <w:pStyle w:val="Heading1"/>
      </w:pPr>
      <w:r>
        <w:t xml:space="preserve">二、项目基本情况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750"/>
        <w:gridCol w:w="6520"/>
        <w:gridCol w:w="800"/>
      </w:tblGrid>
      <w:tr>
        <w:trPr>
          <w:cantSplit/>
          <w:tblHeader/>
        </w:trPr>
        <w:tc>
          <w:tcPr>
            <w:tcW w:type="dxa" w:w="17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项目</w:t>
            </w:r>
          </w:p>
        </w:tc>
        <w:tc>
          <w:tcPr>
            <w:tcW w:type="dxa" w:w="652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内容</w:t>
            </w:r>
          </w:p>
        </w:tc>
        <w:tc>
          <w:tcPr>
            <w:tcW w:type="dxa" w:w="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项目名称与编号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【中文名称】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【外文名称（官方名称）】</w:t>
            </w:r>
          </w:p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【出资方项目号或招标编号】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项目地点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【城市、区县；人口或服务范围】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业主与执行机构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【业主；具体执行部门】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借款人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【借款人或出资方；国家预算项目填“国家预算”】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总投资与资金来源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【总投资或合同估算价，注明币种；出资方、金额、是否已承诺、配套资金】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建设内容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【主要工程量：管网长度、水厂或污水厂规模、泵站、水池等；分期或分批时逐项列出】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采购规则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【出资方采购规则或本国公共采购法；是否限国别；招标平台】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资格要求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【资格条件是否已公布、何时公布】</w:t>
            </w:r>
            <w:r>
              <w:rPr>
                <w:sz w:val="19"/>
                <w:szCs w:val="19"/>
              </w:rPr>
              <w:t xml:space="preserve">；对照表见</w:t>
            </w:r>
            <w:hyperlink w:history="1" w:anchor="qual">
              <w:r>
                <w:rPr>
                  <w:rStyle w:val="Hyperlink"/>
                  <w:sz w:val="19"/>
                  <w:szCs w:val="19"/>
                </w:rPr>
                <w:t xml:space="preserve">第四部分（二）</w:t>
              </w:r>
            </w:hyperlink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设计与监理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【设计方、监理方或咨询方；施工合同还是设计加施工】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工期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【施工期；预计开工与完工时间】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环境与社会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【环境类别；征地、文物或其他敏感因素】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建成后运营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【运营单位；推断须注明】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750"/>
            <w:shd w:fill="F1F5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业主联系人</w:t>
            </w:r>
          </w:p>
        </w:tc>
        <w:tc>
          <w:tcPr>
            <w:tcW w:type="dxa" w:w="652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【姓名、部门、公开联系方式】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</w:tbl>
    <w:p>
      <w:pPr>
        <w:pStyle w:val="Heading1"/>
      </w:pPr>
      <w:r>
        <w:t xml:space="preserve">三、项目进展</w:t>
      </w:r>
    </w:p>
    <w:p>
      <w:pPr>
        <w:spacing w:after="80" w:before="0" w:line="300"/>
      </w:pPr>
      <w:r>
        <w:rPr>
          <w:b/>
          <w:bCs/>
        </w:rPr>
        <w:t xml:space="preserve">背景：</w:t>
      </w:r>
      <w:r>
        <w:rPr>
          <w:i/>
          <w:iCs/>
          <w:color w:val="8A9AA0"/>
        </w:rPr>
        <w:t xml:space="preserve">【项目由来与此前阶段的完成情况】</w:t>
      </w:r>
      <w:r>
        <w:rPr>
          <w:i/>
          <w:iCs/>
          <w:color w:val="8A9AA0"/>
        </w:rPr>
        <w:t xml:space="preserve">【来源编号】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1450"/>
        <w:gridCol w:w="1000"/>
        <w:gridCol w:w="1950"/>
        <w:gridCol w:w="3870"/>
        <w:gridCol w:w="800"/>
      </w:tblGrid>
      <w:tr>
        <w:trPr>
          <w:cantSplit/>
          <w:tblHeader/>
        </w:trPr>
        <w:tc>
          <w:tcPr>
            <w:tcW w:type="dxa" w:w="14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阶段</w:t>
            </w:r>
          </w:p>
        </w:tc>
        <w:tc>
          <w:tcPr>
            <w:tcW w:type="dxa" w:w="10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状态</w:t>
            </w:r>
          </w:p>
        </w:tc>
        <w:tc>
          <w:tcPr>
            <w:tcW w:type="dxa" w:w="19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时间</w:t>
            </w:r>
          </w:p>
        </w:tc>
        <w:tc>
          <w:tcPr>
            <w:tcW w:type="dxa" w:w="38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事项</w:t>
            </w:r>
          </w:p>
        </w:tc>
        <w:tc>
          <w:tcPr>
            <w:tcW w:type="dxa" w:w="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前期研究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【可研、环评等关键事项】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融资批准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【出资方批准情况】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咨询招标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【设计、监理或实施支持咨询的采购】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融资签约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【贷款或资金协议签署】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详细设计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【设计单位与进度】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施工招标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【招标方式、平台与分标】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施工建设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8"/>
                <w:szCs w:val="18"/>
              </w:rPr>
              <w:t xml:space="preserve">【状态】</w:t>
            </w:r>
          </w:p>
        </w:tc>
        <w:tc>
          <w:tcPr>
            <w:tcW w:type="dxa" w:w="19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【时间】</w:t>
            </w:r>
          </w:p>
        </w:tc>
        <w:tc>
          <w:tcPr>
            <w:tcW w:type="dxa" w:w="38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【工期与开工条件】</w:t>
            </w:r>
          </w:p>
        </w:tc>
        <w:tc>
          <w:tcPr>
            <w:tcW w:type="dxa" w:w="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7"/>
                <w:szCs w:val="17"/>
              </w:rPr>
              <w:t xml:space="preserve">【n】</w:t>
            </w: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状态分四种：已完成、进行中、待核实、未开始，阶段与状态两格分别以绿、黄、红、灰底色标示。阶段可按项目增删，例如国家预算项目可改为立项、预算下达、招标、签约、施工。尚未发生的时间注明“估算”。</w:t>
      </w:r>
    </w:p>
    <w:p>
      <w:pPr>
        <w:pStyle w:val="Heading1"/>
      </w:pPr>
      <w:r>
        <w:t xml:space="preserve">四、分析判断</w:t>
      </w:r>
    </w:p>
    <w:p>
      <w:pPr>
        <w:pStyle w:val="Heading2"/>
      </w:pPr>
      <w:r>
        <w:t xml:space="preserve">（一）有利因素与不利因素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有利因素</w:t>
            </w:r>
          </w:p>
        </w:tc>
        <w:tc>
          <w:tcPr>
            <w:tcW w:type="dxa" w:w="4535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不利因素与风险</w:t>
            </w:r>
          </w:p>
        </w:tc>
      </w:tr>
      <w:tr>
        <w:trPr>
          <w:cantSplit w:val="false"/>
        </w:trPr>
        <w:tc>
          <w:tcPr>
            <w:tcW w:type="dxa" w:w="453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资金。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【是否落实、支付币种与付款保障】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采购。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【是否开放、评标方式】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匹配度。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【与我方主业和业绩的吻合程度】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信息与渠道。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【信息透明度；已有的关系或对接渠道】</w:t>
            </w:r>
          </w:p>
        </w:tc>
        <w:tc>
          <w:tcPr>
            <w:tcW w:type="dxa" w:w="4535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技术与施工。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【主要技术或施工难点】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合同与接口。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【续建、分标、合同条件等风险】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不确定性。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【资金、征地、审批等尚未落实的事项】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76"/>
            </w:pPr>
            <w:r>
              <w:rPr>
                <w:b/>
                <w:bCs/>
                <w:sz w:val="19"/>
                <w:szCs w:val="19"/>
              </w:rPr>
              <w:t xml:space="preserve">我方短板。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【资质、业绩、本地化方面的不足】</w:t>
            </w:r>
          </w:p>
        </w:tc>
      </w:tr>
    </w:tbl>
    <w:p>
      <w:pPr>
        <w:pStyle w:val="Heading2"/>
      </w:pPr>
      <w:bookmarkStart w:name="qual" w:id="100"/>
      <w:r>
        <w:t xml:space="preserve">（二）资格要求对照</w:t>
      </w:r>
      <w:bookmarkEnd w:id="100"/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5470"/>
        <w:gridCol w:w="1800"/>
        <w:gridCol w:w="1800"/>
      </w:tblGrid>
      <w:tr>
        <w:trPr>
          <w:cantSplit/>
          <w:tblHeader/>
        </w:trPr>
        <w:tc>
          <w:tcPr>
            <w:tcW w:type="dxa" w:w="54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项目要求</w:t>
            </w:r>
          </w:p>
        </w:tc>
        <w:tc>
          <w:tcPr>
            <w:tcW w:type="dxa" w:w="1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我方已满足</w:t>
            </w:r>
          </w:p>
        </w:tc>
        <w:tc>
          <w:tcPr>
            <w:tcW w:type="dxa" w:w="18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需联合体补充</w:t>
            </w: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合格性与注册：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【国籍、制裁与禁止名单、利益冲突；报名或注册平台】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【来源编号】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财务稳健：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【财务报表年限；破产、欠税等要求】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平均年营业额：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【金额与年限；联合体各方比例】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融资能力：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【流动资金或授信金额】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一般经验：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【合同数量与金额】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管理经验：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【总承包或牵头经验要求】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类似工程经验：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【同类合同数量与关键工作量】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履约与诉讼：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【履约记录与未决诉讼要求】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环境健康安全：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【认证与环境社会管理经验】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关键人员：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【岗位与资历要求】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  <w:tr>
        <w:trPr>
          <w:cantSplit/>
        </w:trPr>
        <w:tc>
          <w:tcPr>
            <w:tcW w:type="dxa" w:w="5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b/>
                <w:bCs/>
                <w:sz w:val="19"/>
                <w:szCs w:val="19"/>
              </w:rPr>
              <w:t xml:space="preserve">本地许可：</w:t>
            </w:r>
            <w:r>
              <w:rPr>
                <w:i/>
                <w:iCs/>
                <w:color w:val="8A9AA0"/>
                <w:sz w:val="19"/>
                <w:szCs w:val="19"/>
              </w:rPr>
              <w:t xml:space="preserve">【当地注册、执照与许可要求】</w:t>
            </w: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</w:p>
        </w:tc>
        <w:tc>
          <w:tcPr>
            <w:tcW w:type="dxa" w:w="18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说明：资格条件以招标文件为准；未公布时可按出资方标准采购文件列出框架，并注明“以招标文件为准”。“我方已满足”填是、否或部分；“需联合体补充”填需由伙伴补足的内容和拟合作方。每条要求注明联合体各方须分别满足还是合计满足。</w:t>
      </w:r>
    </w:p>
    <w:p>
      <w:pPr>
        <w:pStyle w:val="Heading2"/>
      </w:pPr>
      <w:r>
        <w:t xml:space="preserve">（三）我方切入点与竞争</w:t>
      </w:r>
    </w:p>
    <w:p>
      <w:pPr>
        <w:spacing w:after="50" w:before="0" w:line="300"/>
      </w:pPr>
      <w:r>
        <w:rPr>
          <w:b/>
          <w:bCs/>
        </w:rPr>
        <w:t xml:space="preserve">首选：</w:t>
      </w:r>
      <w:r>
        <w:rPr>
          <w:i/>
          <w:iCs/>
          <w:color w:val="8A9AA0"/>
        </w:rPr>
        <w:t xml:space="preserve">【最适合我方的标段或合同及理由】</w:t>
      </w:r>
    </w:p>
    <w:p>
      <w:pPr>
        <w:spacing w:after="50" w:before="0" w:line="300"/>
      </w:pPr>
      <w:r>
        <w:rPr>
          <w:b/>
          <w:bCs/>
        </w:rPr>
        <w:t xml:space="preserve">次选：</w:t>
      </w:r>
      <w:r>
        <w:rPr>
          <w:i/>
          <w:iCs/>
          <w:color w:val="8A9AA0"/>
        </w:rPr>
        <w:t xml:space="preserve">【备选切入方式】</w:t>
      </w:r>
    </w:p>
    <w:p>
      <w:pPr>
        <w:spacing w:after="50" w:before="0" w:line="300"/>
      </w:pPr>
      <w:r>
        <w:rPr>
          <w:b/>
          <w:bCs/>
        </w:rPr>
        <w:t xml:space="preserve">补充：</w:t>
      </w:r>
      <w:r>
        <w:rPr>
          <w:i/>
          <w:iCs/>
          <w:color w:val="8A9AA0"/>
        </w:rPr>
        <w:t xml:space="preserve">【设备材料供应等机会】</w:t>
      </w:r>
    </w:p>
    <w:p>
      <w:pPr>
        <w:spacing w:after="50" w:before="0" w:line="300"/>
      </w:pPr>
      <w:r>
        <w:rPr>
          <w:b/>
          <w:bCs/>
        </w:rPr>
        <w:t xml:space="preserve">潜在竞争者：</w:t>
      </w:r>
      <w:r>
        <w:rPr>
          <w:i/>
          <w:iCs/>
          <w:color w:val="8A9AA0"/>
        </w:rPr>
        <w:t xml:space="preserve">【已知或可能的竞争对手及其优势】</w:t>
      </w:r>
      <w:r>
        <w:rPr>
          <w:i/>
          <w:iCs/>
          <w:color w:val="8A9AA0"/>
        </w:rPr>
        <w:t xml:space="preserve">【来源编号】</w:t>
      </w:r>
    </w:p>
    <w:p>
      <w:pPr>
        <w:pStyle w:val="Heading1"/>
      </w:pPr>
      <w:r>
        <w:t xml:space="preserve">五、计划动作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650"/>
        <w:gridCol w:w="3960"/>
        <w:gridCol w:w="1860"/>
        <w:gridCol w:w="1600"/>
        <w:gridCol w:w="1000"/>
      </w:tblGrid>
      <w:tr>
        <w:trPr>
          <w:cantSplit/>
          <w:tblHeader/>
        </w:trPr>
        <w:tc>
          <w:tcPr>
            <w:tcW w:type="dxa" w:w="6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序号</w:t>
            </w:r>
          </w:p>
        </w:tc>
        <w:tc>
          <w:tcPr>
            <w:tcW w:type="dxa" w:w="396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动作</w:t>
            </w:r>
          </w:p>
        </w:tc>
        <w:tc>
          <w:tcPr>
            <w:tcW w:type="dxa" w:w="186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责任方</w:t>
            </w:r>
          </w:p>
        </w:tc>
        <w:tc>
          <w:tcPr>
            <w:tcW w:type="dxa" w:w="16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时间</w:t>
            </w:r>
          </w:p>
        </w:tc>
        <w:tc>
          <w:tcPr>
            <w:tcW w:type="dxa" w:w="100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【具体动作】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【责任方】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【完成时间】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【状态】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【具体动作】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【责任方】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【完成时间】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【状态】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9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【具体动作】</w:t>
            </w:r>
          </w:p>
        </w:tc>
        <w:tc>
          <w:tcPr>
            <w:tcW w:type="dxa" w:w="186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【责任方】</w:t>
            </w:r>
          </w:p>
        </w:tc>
        <w:tc>
          <w:tcPr>
            <w:tcW w:type="dxa" w:w="16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【完成时间】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【状态】</w:t>
            </w:r>
          </w:p>
        </w:tc>
      </w:tr>
    </w:tbl>
    <w:p>
      <w:pPr>
        <w:pStyle w:val="Heading1"/>
      </w:pPr>
      <w:r>
        <w:t xml:space="preserve">六、需要的支持</w:t>
      </w:r>
    </w:p>
    <w:p>
      <w:pPr>
        <w:pStyle w:val="Heading2"/>
      </w:pPr>
      <w:r>
        <w:t xml:space="preserve">（一）请领导决策与支持</w:t>
      </w:r>
    </w:p>
    <w:p>
      <w:pPr>
        <w:pStyle w:val="ListParagraph"/>
        <w:numPr>
          <w:ilvl w:val="0"/>
          <w:numId w:val="5"/>
        </w:numPr>
        <w:spacing w:after="40" w:before="0" w:line="300"/>
      </w:pPr>
      <w:r>
        <w:rPr>
          <w:i/>
          <w:iCs/>
          <w:color w:val="8A9AA0"/>
        </w:rPr>
        <w:t xml:space="preserve">【是否同意列为跟踪或介入项目】</w:t>
      </w:r>
    </w:p>
    <w:p>
      <w:pPr>
        <w:pStyle w:val="ListParagraph"/>
        <w:numPr>
          <w:ilvl w:val="0"/>
          <w:numId w:val="5"/>
        </w:numPr>
        <w:spacing w:after="40" w:before="0" w:line="300"/>
      </w:pPr>
      <w:r>
        <w:rPr>
          <w:i/>
          <w:iCs/>
          <w:color w:val="8A9AA0"/>
        </w:rPr>
        <w:t xml:space="preserve">【前期费用预算】</w:t>
      </w:r>
    </w:p>
    <w:p>
      <w:pPr>
        <w:pStyle w:val="ListParagraph"/>
        <w:numPr>
          <w:ilvl w:val="0"/>
          <w:numId w:val="5"/>
        </w:numPr>
        <w:spacing w:after="40" w:before="0" w:line="300"/>
      </w:pPr>
      <w:r>
        <w:rPr>
          <w:i/>
          <w:iCs/>
          <w:color w:val="8A9AA0"/>
        </w:rPr>
        <w:t xml:space="preserve">【对外接触或签署文件的授权】</w:t>
      </w:r>
    </w:p>
    <w:p>
      <w:pPr>
        <w:pStyle w:val="ListParagraph"/>
        <w:numPr>
          <w:ilvl w:val="0"/>
          <w:numId w:val="5"/>
        </w:numPr>
        <w:spacing w:after="40" w:before="0" w:line="300"/>
      </w:pPr>
      <w:r>
        <w:rPr>
          <w:i/>
          <w:iCs/>
          <w:color w:val="8A9AA0"/>
        </w:rPr>
        <w:t xml:space="preserve">【资质、业绩、人员等资源的协调】</w:t>
      </w:r>
    </w:p>
    <w:p>
      <w:pPr>
        <w:pStyle w:val="Heading2"/>
      </w:pPr>
      <w:r>
        <w:t xml:space="preserve">（二）请前方伙伴跟进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【需要核实的关键信息】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【需要拜访或对接的机构与人员】</w:t>
      </w:r>
    </w:p>
    <w:p>
      <w:pPr>
        <w:pStyle w:val="ListParagraph"/>
        <w:numPr>
          <w:ilvl w:val="0"/>
          <w:numId w:val="6"/>
        </w:numPr>
        <w:spacing w:after="40" w:before="0" w:line="300"/>
      </w:pPr>
      <w:r>
        <w:rPr>
          <w:i/>
          <w:iCs/>
          <w:color w:val="8A9AA0"/>
        </w:rPr>
        <w:t xml:space="preserve">【需要收集的现场、价格与合作伙伴信息】</w:t>
      </w:r>
    </w:p>
    <w:p>
      <w:pPr>
        <w:pStyle w:val="Heading1"/>
      </w:pPr>
      <w:r>
        <w:t xml:space="preserve">七、信息来源</w:t>
      </w:r>
    </w:p>
    <w:tbl>
      <w:tblPr>
        <w:tblW w:type="dxa" w:w="9070"/>
        <w:tblBorders>
          <w:top w:val="single" w:color="9FB0B7" w:sz="4"/>
          <w:left w:val="single" w:color="9FB0B7" w:sz="4"/>
          <w:bottom w:val="single" w:color="9FB0B7" w:sz="4"/>
          <w:right w:val="single" w:color="9FB0B7" w:sz="4"/>
          <w:insideH w:val="single" w:color="9FB0B7" w:sz="4"/>
          <w:insideV w:val="single" w:color="9FB0B7" w:sz="4"/>
        </w:tblBorders>
        <w:tblLayout w:type="fixed"/>
      </w:tblPr>
      <w:tblGrid>
        <w:gridCol w:w="650"/>
        <w:gridCol w:w="4470"/>
        <w:gridCol w:w="1750"/>
        <w:gridCol w:w="1150"/>
        <w:gridCol w:w="1050"/>
      </w:tblGrid>
      <w:tr>
        <w:trPr>
          <w:cantSplit/>
          <w:tblHeader/>
        </w:trPr>
        <w:tc>
          <w:tcPr>
            <w:tcW w:type="dxa" w:w="6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编号</w:t>
            </w:r>
          </w:p>
        </w:tc>
        <w:tc>
          <w:tcPr>
            <w:tcW w:type="dxa" w:w="447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来源与网址</w:t>
            </w:r>
          </w:p>
        </w:tc>
        <w:tc>
          <w:tcPr>
            <w:tcW w:type="dxa" w:w="17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发布方</w:t>
            </w:r>
          </w:p>
        </w:tc>
        <w:tc>
          <w:tcPr>
            <w:tcW w:type="dxa" w:w="11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日期</w:t>
            </w:r>
          </w:p>
        </w:tc>
        <w:tc>
          <w:tcPr>
            <w:tcW w:type="dxa" w:w="1050"/>
            <w:shd w:fill="E4ECE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0" w:before="0" w:line="264"/>
              <w:jc w:val="center"/>
            </w:pPr>
            <w:r>
              <w:rPr>
                <w:rFonts w:ascii="Times New Roman" w:cs="Times New Roman" w:eastAsia="黑体" w:hAnsi="Times New Roman"/>
                <w:sz w:val="19"/>
                <w:szCs w:val="19"/>
              </w:rPr>
              <w:t xml:space="preserve">等级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1" w:id="101"/>
            <w:r>
              <w:rPr>
                <w:color w:val="55676F"/>
                <w:sz w:val="19"/>
                <w:szCs w:val="19"/>
              </w:rPr>
              <w:t xml:space="preserve">[1]</w:t>
            </w:r>
            <w:bookmarkEnd w:id="101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【文件或网页标题】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【网址】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【发布方】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【日期】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【等级】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2" w:id="102"/>
            <w:r>
              <w:rPr>
                <w:color w:val="55676F"/>
                <w:sz w:val="19"/>
                <w:szCs w:val="19"/>
              </w:rPr>
              <w:t xml:space="preserve">[2]</w:t>
            </w:r>
            <w:bookmarkEnd w:id="102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【文件或网页标题】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【网址】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【发布方】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【日期】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【等级】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bookmarkStart w:name="src3" w:id="103"/>
            <w:r>
              <w:rPr>
                <w:color w:val="55676F"/>
                <w:sz w:val="19"/>
                <w:szCs w:val="19"/>
              </w:rPr>
              <w:t xml:space="preserve">[3]</w:t>
            </w:r>
            <w:bookmarkEnd w:id="103"/>
          </w:p>
        </w:tc>
        <w:tc>
          <w:tcPr>
            <w:tcW w:type="dxa" w:w="447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【文件或网页标题】</w:t>
            </w:r>
          </w:p>
          <w:p>
            <w:pPr>
              <w:spacing w:after="0" w:before="0" w:line="240"/>
            </w:pPr>
            <w:r>
              <w:rPr>
                <w:i/>
                <w:iCs/>
                <w:color w:val="8A9AA0"/>
                <w:sz w:val="16"/>
                <w:szCs w:val="16"/>
              </w:rPr>
              <w:t xml:space="preserve">【网址】</w:t>
            </w:r>
          </w:p>
        </w:tc>
        <w:tc>
          <w:tcPr>
            <w:tcW w:type="dxa" w:w="17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【发布方】</w:t>
            </w:r>
          </w:p>
        </w:tc>
        <w:tc>
          <w:tcPr>
            <w:tcW w:type="dxa" w:w="11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【日期】</w:t>
            </w:r>
          </w:p>
        </w:tc>
        <w:tc>
          <w:tcPr>
            <w:tcW w:type="dxa" w:w="105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i/>
                <w:iCs/>
                <w:color w:val="8A9AA0"/>
                <w:sz w:val="19"/>
                <w:szCs w:val="19"/>
              </w:rPr>
              <w:t xml:space="preserve">【等级】</w:t>
            </w:r>
          </w:p>
        </w:tc>
      </w:tr>
    </w:tbl>
    <w:p>
      <w:pPr>
        <w:spacing w:after="60" w:before="60" w:line="264"/>
      </w:pPr>
      <w:r>
        <w:rPr>
          <w:color w:val="55676F"/>
          <w:sz w:val="17"/>
          <w:szCs w:val="17"/>
        </w:rPr>
        <w:t xml:space="preserve">等级说明：官方一手指出资方、业主或政府的正式文件；企业官网指相关企业在其官网公开的信息；本地媒体指项目所在国新闻机构的公开报道。只引用公开信息，不引用公司内部文件。注明网址的访问日期。文中标注“估算”“推断”的内容为编制方判断，不是官方数据。</w:t>
      </w:r>
    </w:p>
    <w:sectPr>
      <w:headerReference w:type="default" r:id="rId7"/>
      <w:footerReference w:type="default" r:id="rId8"/>
      <w:pgSz w:w="11906" w:h="16838" w:orient="portrait"/>
      <w:pgMar w:top="1134" w:right="1418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76F"/>
        <w:sz w:val="17"/>
        <w:szCs w:val="17"/>
      </w:rPr>
      <w:t xml:space="preserve">第 </w:t>
    </w:r>
    <w:r>
      <w:rPr>
        <w:color w:val="55676F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676F"/>
        <w:sz w:val="17"/>
        <w:szCs w:val="17"/>
      </w:rPr>
      <w:t xml:space="preserve"> 页　共 </w:t>
    </w:r>
    <w:r>
      <w:rPr>
        <w:color w:val="55676F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55676F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0B7" w:sz="4" w:space="4"/>
      </w:pBdr>
      <w:tabs>
        <w:tab w:val="right" w:pos="9070"/>
      </w:tabs>
      <w:spacing w:after="0"/>
    </w:pPr>
    <w:r>
      <w:rPr>
        <w:color w:val="55676F"/>
        <w:sz w:val="17"/>
        <w:szCs w:val="17"/>
      </w:rPr>
      <w:t xml:space="preserve">项目分析报告｜</w:t>
    </w:r>
    <w:r>
      <w:rPr>
        <w:i/>
        <w:iCs/>
        <w:color w:val="8A9AA0"/>
        <w:sz w:val="17"/>
        <w:szCs w:val="17"/>
      </w:rPr>
      <w:t xml:space="preserve">【项目名称】</w:t>
    </w:r>
    <w:r>
      <w:rPr>
        <w:sz w:val="17"/>
        <w:szCs w:val="17"/>
      </w:rPr>
      <w:tab/>
    </w:r>
    <w:r>
      <w:rPr>
        <w:color w:val="55676F"/>
        <w:sz w:val="17"/>
        <w:szCs w:val="17"/>
      </w:rPr>
      <w:t xml:space="preserve">报告语言：</w:t>
    </w:r>
    <w:r>
      <w:rPr>
        <w:i/>
        <w:iCs/>
        <w:color w:val="8A9AA0"/>
        <w:sz w:val="17"/>
        <w:szCs w:val="17"/>
      </w:rPr>
      <w:t xml:space="preserve">【中文 / English / 属地语言】</w:t>
    </w:r>
    <w:r>
      <w:rPr>
        <w:color w:val="55676F"/>
        <w:sz w:val="17"/>
        <w:szCs w:val="17"/>
      </w:rPr>
      <w:t xml:space="preserve">｜内部资料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宋体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>
      <w:pPr>
        <w:spacing w:after="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00" w:before="220" w:line="300"/>
      <w:outlineLvl w:val="0"/>
    </w:pPr>
    <w:rPr>
      <w:rFonts w:ascii="Times New Roman" w:cs="Times New Roman" w:eastAsia="黑体" w:hAnsi="Times New Roman"/>
      <w:b w:val="false"/>
      <w:bCs w:val="false"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140" w:line="300"/>
      <w:outlineLvl w:val="1"/>
    </w:pPr>
    <w:rPr>
      <w:rFonts w:ascii="Times New Roman" w:cs="Times New Roman" w:eastAsia="黑体" w:hAnsi="Times New Roman"/>
      <w:b w:val="false"/>
      <w:bCs w:val="false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项目分析报告（模板）</dc:title>
  <dc:creator/>
  <dc:description/>
  <cp:lastModifiedBy/>
  <cp:revision>1</cp:revision>
  <dcterms:created xsi:type="dcterms:W3CDTF">2026-09-29T07:06:27.440Z</dcterms:created>
  <dcterms:modified xsi:type="dcterms:W3CDTF">2026-09-29T07:06:27.440Z</dcterms:modified>
  <cp:keywords/>
  <dc:subject/>
  <cp:category/>
  <dc:identifier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