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 w:line="360"/>
        <w:jc w:val="center"/>
      </w:pPr>
      <w:r>
        <w:rPr>
          <w:rFonts w:ascii="Times New Roman" w:cs="Times New Roman" w:eastAsia="黑体" w:hAnsi="Times New Roman"/>
          <w:i/>
          <w:iCs/>
          <w:color w:val="8A9AA0"/>
          <w:sz w:val="34"/>
          <w:szCs w:val="34"/>
        </w:rPr>
        <w:t xml:space="preserve"/>
      </w:r>
      <w:r>
        <w:rPr>
          <w:rFonts w:ascii="Times New Roman" w:cs="Times New Roman" w:eastAsia="黑体" w:hAnsi="Times New Roman"/>
          <w:i/>
          <w:iCs/>
          <w:color w:val="8A9AA0"/>
          <w:sz w:val="34"/>
          <w:szCs w:val="34"/>
        </w:rPr>
        <w:t xml:space="preserve">【Project name】</w:t>
      </w:r>
    </w:p>
    <w:p>
      <w:pPr>
        <w:spacing w:after="100" w:before="0" w:line="280"/>
        <w:jc w:val="center"/>
      </w:pPr>
      <w:r>
        <w:rPr>
          <w:i/>
          <w:iCs/>
          <w:color w:val="8A9AA0"/>
          <w:sz w:val="24"/>
          <w:szCs w:val="24"/>
        </w:rPr>
        <w:t xml:space="preserve">【Local or official name】</w:t>
      </w:r>
    </w:p>
    <w:p>
      <w:pPr>
        <w:spacing w:after="200" w:before="0" w:line="300"/>
        <w:jc w:val="center"/>
      </w:pPr>
      <w:r>
        <w:rPr>
          <w:rFonts w:ascii="Times New Roman" w:cs="Times New Roman" w:eastAsia="黑体" w:hAnsi="Times New Roman"/>
          <w:sz w:val="28"/>
          <w:szCs w:val="28"/>
        </w:rPr>
        <w:t xml:space="preserve">Project Analysis Report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250"/>
        <w:gridCol w:w="3285"/>
        <w:gridCol w:w="1250"/>
        <w:gridCol w:w="3285"/>
      </w:tblGrid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Country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【Country】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Sector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【e.g. municipal water, irrigation, power】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Owner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【Owner or implementing agency】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Funding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【Funder, instrument and amount】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Ref. No.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【Country code-XM-year-no.】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As of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【Department】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Recipients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【Partners in the country】</w:t>
            </w:r>
          </w:p>
        </w:tc>
      </w:tr>
    </w:tbl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9070"/>
      </w:tblGrid>
      <w:tr>
        <w:trPr>
          <w:cantSplit w:val="false"/>
        </w:trPr>
        <w:tc>
          <w:tcPr>
            <w:tcW w:type="dxa" w:w="9070"/>
            <w:shd w:fill="F4F4F4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60" w:before="0" w:line="300"/>
            </w:pPr>
            <w:r>
              <w:rPr>
                <w:b/>
                <w:bCs/>
                <w:sz w:val="19"/>
                <w:szCs w:val="19"/>
              </w:rPr>
              <w:t xml:space="preserve">Notes for authors</w:t>
            </w:r>
            <w:r>
              <w:rPr>
                <w:sz w:val="19"/>
                <w:szCs w:val="19"/>
              </w:rPr>
              <w:t xml:space="preserve"> (delete this box before sending)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Keep the report within about 6 pages. A reader of Section 1 alone should grasp the project and our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End each fact with its source number, e.g. </w:t>
            </w:r>
            <w:hyperlink w:history="1" w:anchor="src1">
              <w:r>
                <w:rPr>
                  <w:color w:val="0563C1"/>
                  <w:sz w:val="19"/>
                  <w:szCs w:val="19"/>
                  <w:vertAlign w:val="superscript"/>
                </w:rPr>
                <w:t xml:space="preserve">[1]</w:t>
              </w:r>
            </w:hyperlink>
            <w:r>
              <w:rPr>
                <w:color w:val="44545A"/>
                <w:sz w:val="19"/>
                <w:szCs w:val="19"/>
              </w:rPr>
              <w:t xml:space="preserve">, and list the publisher, date, grade and URL in Section 7. Cite only public information, never internal company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Mark our own judgements “est.” or “our inference” and keep them apart from official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The report language is shown in the header. This version goes to partners and shares its reference number with the Chinese 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Use four statuses only: Completed, In progress, Unconfirmed, Not started. On each update, change the “As of” date and the Progress table.</w:t>
            </w:r>
          </w:p>
        </w:tc>
      </w:tr>
    </w:tbl>
    <w:p>
      <w:pPr>
        <w:pStyle w:val="Heading1"/>
      </w:pPr>
      <w:r>
        <w:t xml:space="preserve">1. Key Findings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9070"/>
      </w:tblGrid>
      <w:tr>
        <w:trPr>
          <w:cantSplit w:val="false"/>
        </w:trPr>
        <w:tc>
          <w:tcPr>
            <w:tcW w:type="dxa" w:w="9070"/>
            <w:shd w:fill="F2F7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60" w:before="0" w:line="300"/>
            </w:pPr>
            <w:r>
              <w:rPr>
                <w:b/>
                <w:bCs/>
              </w:rPr>
              <w:t xml:space="preserve">Project: </w:t>
            </w:r>
            <w:r>
              <w:rPr>
                <w:i/>
                <w:iCs/>
                <w:color w:val="8A9AA0"/>
              </w:rPr>
              <w:t xml:space="preserve">【Scope, total cost and funding, in one or two sentences】</w:t>
            </w:r>
            <w:r>
              <w:rPr>
                <w:i/>
                <w:iCs/>
                <w:color w:val="8A9AA0"/>
              </w:rPr>
              <w:t xml:space="preserve">【source no.】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Progress: </w:t>
            </w:r>
            <w:r>
              <w:rPr>
                <w:i/>
                <w:iCs/>
                <w:color w:val="8A9AA0"/>
              </w:rPr>
              <w:t xml:space="preserve">【Current stage, latest milestone and next milestone】</w:t>
            </w:r>
            <w:r>
              <w:rPr>
                <w:i/>
                <w:iCs/>
                <w:color w:val="8A9AA0"/>
              </w:rPr>
              <w:t xml:space="preserve">【source no.】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Assessment: </w:t>
            </w:r>
            <w:r>
              <w:rPr>
                <w:i/>
                <w:iCs/>
                <w:color w:val="8A9AA0"/>
              </w:rPr>
              <w:t xml:space="preserve">【Whether it is worth pursuing; main strengths and difficulties】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Next steps: </w:t>
            </w:r>
            <w:r>
              <w:rPr>
                <w:i/>
                <w:iCs/>
                <w:color w:val="8A9AA0"/>
              </w:rPr>
              <w:t xml:space="preserve">【What we will do next and what we ask our partners to do】</w:t>
            </w:r>
          </w:p>
        </w:tc>
      </w:tr>
    </w:tbl>
    <w:p>
      <w:pPr>
        <w:pStyle w:val="Heading1"/>
      </w:pPr>
      <w:r>
        <w:t xml:space="preserve">2. Project Overview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750"/>
        <w:gridCol w:w="6520"/>
        <w:gridCol w:w="800"/>
      </w:tblGrid>
      <w:tr>
        <w:trPr>
          <w:cantSplit/>
          <w:tblHeader/>
        </w:trPr>
        <w:tc>
          <w:tcPr>
            <w:tcW w:type="dxa" w:w="17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Item</w:t>
            </w:r>
          </w:p>
        </w:tc>
        <w:tc>
          <w:tcPr>
            <w:tcW w:type="dxa" w:w="652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Details</w:t>
            </w:r>
          </w:p>
        </w:tc>
        <w:tc>
          <w:tcPr>
            <w:tcW w:type="dxa" w:w="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Name and ID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【English name】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【Local or official name】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【Funder project ID or tender no.】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Location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【City and district; population or service area】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Owner and implementing agency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【Owner; implementing unit】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Borrower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【Borrower or funder; “state budget” for budget-funded projects】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Cost and funding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【Total cost or contract estimate with currency; funders, amounts, commitment, counterpart funds】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Scope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【Main quantities: network length, plant capacity, pumping stations, reservoirs; list each phase or tranche】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Procurement rules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【Funder procurement rules or national law; nationality restrictions; tender platform】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【Whether and when the criteria are published】</w:t>
            </w:r>
            <w:r>
              <w:rPr>
                <w:sz w:val="19"/>
                <w:szCs w:val="19"/>
              </w:rPr>
              <w:t xml:space="preserve">; see </w:t>
            </w:r>
            <w:hyperlink w:history="1" w:anchor="qual">
              <w:r>
                <w:rPr>
                  <w:rStyle w:val="Hyperlink"/>
                  <w:sz w:val="19"/>
                  <w:szCs w:val="19"/>
                </w:rPr>
                <w:t xml:space="preserve">Section 4.2</w:t>
              </w:r>
            </w:hyperlink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Design and supervision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【Designer, supervisor or consultant; build-only or design-build】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Duration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【Construction period; expected start and completion】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Environmental and social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【E&amp;S category; land acquisition, heritage or other sensitivities】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Operator after completion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【Operator; mark inferences】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Owner contact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【Name, unit and public contact details】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</w:tbl>
    <w:p>
      <w:pPr>
        <w:pStyle w:val="Heading1"/>
      </w:pPr>
      <w:r>
        <w:t xml:space="preserve">3. Progress</w:t>
      </w:r>
    </w:p>
    <w:p>
      <w:pPr>
        <w:spacing w:after="80" w:before="0" w:line="300"/>
      </w:pPr>
      <w:r>
        <w:rPr>
          <w:b/>
          <w:bCs/>
        </w:rPr>
        <w:t xml:space="preserve">Background: </w:t>
      </w:r>
      <w:r>
        <w:rPr>
          <w:i/>
          <w:iCs/>
          <w:color w:val="8A9AA0"/>
        </w:rPr>
        <w:t xml:space="preserve">【How the project started and what earlier phases achieved】</w:t>
      </w:r>
      <w:r>
        <w:rPr>
          <w:i/>
          <w:iCs/>
          <w:color w:val="8A9AA0"/>
        </w:rPr>
        <w:t xml:space="preserve">【source no.】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450"/>
        <w:gridCol w:w="1000"/>
        <w:gridCol w:w="1950"/>
        <w:gridCol w:w="3870"/>
        <w:gridCol w:w="800"/>
      </w:tblGrid>
      <w:tr>
        <w:trPr>
          <w:cantSplit/>
          <w:tblHeader/>
        </w:trPr>
        <w:tc>
          <w:tcPr>
            <w:tcW w:type="dxa" w:w="14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Stage</w:t>
            </w:r>
          </w:p>
        </w:tc>
        <w:tc>
          <w:tcPr>
            <w:tcW w:type="dxa" w:w="10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Status</w:t>
            </w:r>
          </w:p>
        </w:tc>
        <w:tc>
          <w:tcPr>
            <w:tcW w:type="dxa" w:w="19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type="dxa" w:w="38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Event</w:t>
            </w:r>
          </w:p>
        </w:tc>
        <w:tc>
          <w:tcPr>
            <w:tcW w:type="dxa" w:w="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Preparation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【Feasibility, E&amp;S and other key steps】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Funding approval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【Funder approval】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Consultant procurement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【Procurement of design, supervision or implementation support】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Loan signing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【Signing of the loan or funding agreement】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Detailed design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【Designer and progress】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Works tenders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【Procurement method, platform and lots】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【Status】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【Duration and conditions for starting】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Legend: green = completed, yellow = in progress, red = unconfirmed, grey = not started. Dates marked “est.” are our estimates.</w:t>
      </w:r>
    </w:p>
    <w:p>
      <w:pPr>
        <w:pStyle w:val="Heading1"/>
      </w:pPr>
      <w:r>
        <w:t xml:space="preserve">4. Analysis</w:t>
      </w:r>
    </w:p>
    <w:p>
      <w:pPr>
        <w:pStyle w:val="Heading2"/>
      </w:pPr>
      <w:r>
        <w:t xml:space="preserve">4.1 Strengths and Risks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Strengths</w:t>
            </w:r>
          </w:p>
        </w:tc>
        <w:tc>
          <w:tcPr>
            <w:tcW w:type="dxa" w:w="4535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Weaknesses and risks</w:t>
            </w:r>
          </w:p>
        </w:tc>
      </w:tr>
      <w:tr>
        <w:trPr>
          <w:cantSplit w:val="false"/>
        </w:trPr>
        <w:tc>
          <w:tcPr>
            <w:tcW w:type="dxa" w:w="453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Funding.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【Whether secured; payment currency and security】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Procurement.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【Openness and evaluation method】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Fit.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【Fit with our core business and track record】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Information and access.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【Transparency; existing relationships or channels】</w:t>
            </w:r>
          </w:p>
        </w:tc>
        <w:tc>
          <w:tcPr>
            <w:tcW w:type="dxa" w:w="453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Technical and construction.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【Main technical or construction difficulties】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Contract and interfaces.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【Risks from completion works, lot splitting or contract terms】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Uncertainties.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【Funding, land or approvals not yet secured】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Our gaps.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【Gaps in licences, references or local presence】</w:t>
            </w:r>
          </w:p>
        </w:tc>
      </w:tr>
    </w:tbl>
    <w:p>
      <w:pPr>
        <w:pStyle w:val="Heading2"/>
      </w:pPr>
      <w:bookmarkStart w:name="qual" w:id="100"/>
      <w:r>
        <w:t xml:space="preserve">4.2 Qualification Requirements</w:t>
      </w:r>
      <w:bookmarkEnd w:id="100"/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5470"/>
        <w:gridCol w:w="1800"/>
        <w:gridCol w:w="1800"/>
      </w:tblGrid>
      <w:tr>
        <w:trPr>
          <w:cantSplit/>
          <w:tblHeader/>
        </w:trPr>
        <w:tc>
          <w:tcPr>
            <w:tcW w:type="dxa" w:w="54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Met by us</w:t>
            </w:r>
          </w:p>
        </w:tc>
        <w:tc>
          <w:tcPr>
            <w:tcW w:type="dxa" w:w="1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JV partner to cover</w:t>
            </w: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Eligibility and registration: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【Nationality, sanctions and debarment, conflict of interest; registration platform】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【source no.】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Financial soundness: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【Years of financial statements; bankruptcy and tax arrears】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Average annual turnover: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【Amount and period; shares for JV members】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Financial resources: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【Liquid assets or credit lines】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General experience: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【Number and value of contracts】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Management experience: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【Experience as main contractor or JV lead】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Specific experience: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【Number of similar contracts and key quantities】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Performance and litigation: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【Contract performance and pending litigation】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Environment, health and safety: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【Certifications and E&amp;S management experience】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Key personnel: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【Positions and qualifications】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Local licensing: 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【Local registration, licences and permits】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Note: criteria follow the tender documents. Until they are published, this table follows the framework of the funder’s standard procurement documents. The last two columns are completed by our bid team.</w:t>
      </w:r>
    </w:p>
    <w:p>
      <w:pPr>
        <w:pStyle w:val="Heading2"/>
      </w:pPr>
      <w:r>
        <w:t xml:space="preserve">4.3 Entry Points and Competition</w:t>
      </w:r>
    </w:p>
    <w:p>
      <w:pPr>
        <w:spacing w:after="50" w:before="0" w:line="300"/>
      </w:pPr>
      <w:r>
        <w:rPr>
          <w:b/>
          <w:bCs/>
        </w:rPr>
        <w:t xml:space="preserve">First choice: </w:t>
      </w:r>
      <w:r>
        <w:rPr>
          <w:i/>
          <w:iCs/>
          <w:color w:val="8A9AA0"/>
        </w:rPr>
        <w:t xml:space="preserve">【The lot or contract that suits us best, and why】</w:t>
      </w:r>
    </w:p>
    <w:p>
      <w:pPr>
        <w:spacing w:after="50" w:before="0" w:line="300"/>
      </w:pPr>
      <w:r>
        <w:rPr>
          <w:b/>
          <w:bCs/>
        </w:rPr>
        <w:t xml:space="preserve">Second choice: </w:t>
      </w:r>
      <w:r>
        <w:rPr>
          <w:i/>
          <w:iCs/>
          <w:color w:val="8A9AA0"/>
        </w:rPr>
        <w:t xml:space="preserve">【Alternative way in】</w:t>
      </w:r>
    </w:p>
    <w:p>
      <w:pPr>
        <w:spacing w:after="50" w:before="0" w:line="300"/>
      </w:pPr>
      <w:r>
        <w:rPr>
          <w:b/>
          <w:bCs/>
        </w:rPr>
        <w:t xml:space="preserve">Supply: </w:t>
      </w:r>
      <w:r>
        <w:rPr>
          <w:i/>
          <w:iCs/>
          <w:color w:val="8A9AA0"/>
        </w:rPr>
        <w:t xml:space="preserve">【Equipment and material supply opportunities】</w:t>
      </w:r>
    </w:p>
    <w:p>
      <w:pPr>
        <w:spacing w:after="50" w:before="0" w:line="300"/>
      </w:pPr>
      <w:r>
        <w:rPr>
          <w:b/>
          <w:bCs/>
        </w:rPr>
        <w:t xml:space="preserve">Potential competitors: </w:t>
      </w:r>
      <w:r>
        <w:rPr>
          <w:i/>
          <w:iCs/>
          <w:color w:val="8A9AA0"/>
        </w:rPr>
        <w:t xml:space="preserve">【Known or likely competitors and their strengths】</w:t>
      </w:r>
      <w:r>
        <w:rPr>
          <w:i/>
          <w:iCs/>
          <w:color w:val="8A9AA0"/>
        </w:rPr>
        <w:t xml:space="preserve">【source no.】</w:t>
      </w:r>
    </w:p>
    <w:p>
      <w:pPr>
        <w:pStyle w:val="Heading1"/>
      </w:pPr>
      <w:r>
        <w:t xml:space="preserve">5. Action Plan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650"/>
        <w:gridCol w:w="3960"/>
        <w:gridCol w:w="1860"/>
        <w:gridCol w:w="1600"/>
        <w:gridCol w:w="1000"/>
      </w:tblGrid>
      <w:tr>
        <w:trPr>
          <w:cantSplit/>
          <w:tblHeader/>
        </w:trPr>
        <w:tc>
          <w:tcPr>
            <w:tcW w:type="dxa" w:w="6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No.</w:t>
            </w:r>
          </w:p>
        </w:tc>
        <w:tc>
          <w:tcPr>
            <w:tcW w:type="dxa" w:w="396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Action</w:t>
            </w:r>
          </w:p>
        </w:tc>
        <w:tc>
          <w:tcPr>
            <w:tcW w:type="dxa" w:w="186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6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【Action】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【Responsible】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【Timing】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【Status】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【Action】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【Responsible】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【Timing】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【Status】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【Action】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【Responsible】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【Timing】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【Status】</w:t>
            </w:r>
          </w:p>
        </w:tc>
      </w:tr>
    </w:tbl>
    <w:p>
      <w:pPr>
        <w:pStyle w:val="Heading1"/>
      </w:pPr>
      <w:r>
        <w:t xml:space="preserve">6. Requested Follow-up from Partners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【Key facts to confirm】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【Agencies and people to meet】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【Site, price and partner information to collect】</w:t>
      </w:r>
    </w:p>
    <w:p>
      <w:pPr>
        <w:pStyle w:val="Heading1"/>
      </w:pPr>
      <w:r>
        <w:t xml:space="preserve">7. Sources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650"/>
        <w:gridCol w:w="4470"/>
        <w:gridCol w:w="1750"/>
        <w:gridCol w:w="1150"/>
        <w:gridCol w:w="1050"/>
      </w:tblGrid>
      <w:tr>
        <w:trPr>
          <w:cantSplit/>
          <w:tblHeader/>
        </w:trPr>
        <w:tc>
          <w:tcPr>
            <w:tcW w:type="dxa" w:w="6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No.</w:t>
            </w:r>
          </w:p>
        </w:tc>
        <w:tc>
          <w:tcPr>
            <w:tcW w:type="dxa" w:w="44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Source and URL</w:t>
            </w:r>
          </w:p>
        </w:tc>
        <w:tc>
          <w:tcPr>
            <w:tcW w:type="dxa" w:w="17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Publisher</w:t>
            </w:r>
          </w:p>
        </w:tc>
        <w:tc>
          <w:tcPr>
            <w:tcW w:type="dxa" w:w="11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Date</w:t>
            </w:r>
          </w:p>
        </w:tc>
        <w:tc>
          <w:tcPr>
            <w:tcW w:type="dxa" w:w="10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Grade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1" w:id="101"/>
            <w:r>
              <w:rPr>
                <w:color w:val="55676F"/>
                <w:sz w:val="19"/>
                <w:szCs w:val="19"/>
              </w:rPr>
              <w:t xml:space="preserve">[1]</w:t>
            </w:r>
            <w:bookmarkEnd w:id="101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【Document or page title】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【URL】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【Publisher】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【Grade】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2" w:id="102"/>
            <w:r>
              <w:rPr>
                <w:color w:val="55676F"/>
                <w:sz w:val="19"/>
                <w:szCs w:val="19"/>
              </w:rPr>
              <w:t xml:space="preserve">[2]</w:t>
            </w:r>
            <w:bookmarkEnd w:id="102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【Document or page title】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【URL】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【Publisher】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【Grade】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3" w:id="103"/>
            <w:r>
              <w:rPr>
                <w:color w:val="55676F"/>
                <w:sz w:val="19"/>
                <w:szCs w:val="19"/>
              </w:rPr>
              <w:t xml:space="preserve">[3]</w:t>
            </w:r>
            <w:bookmarkEnd w:id="103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【Document or page title】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【URL】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【Publisher】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【Date】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【Grade】</w:t>
            </w: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Grades: Official = formal documents of the funder, owner or government; Company website = information the company concerned publishes; Media = public news reports. Only public information is cited, never internal company documents. Content marked “est.” or “our inference” is our own judgement, not official data.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76F"/>
        <w:sz w:val="17"/>
        <w:szCs w:val="17"/>
      </w:rPr>
      <w:t xml:space="preserve">Page </w:t>
    </w:r>
    <w:r>
      <w:rPr>
        <w:color w:val="55676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676F"/>
        <w:sz w:val="17"/>
        <w:szCs w:val="17"/>
      </w:rPr>
      <w:t xml:space="preserve"> of </w:t>
    </w:r>
    <w:r>
      <w:rPr>
        <w:color w:val="55676F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55676F"/>
        <w:sz w:val="17"/>
        <w:szCs w:val="17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0B7" w:sz="4" w:space="4"/>
      </w:pBdr>
      <w:tabs>
        <w:tab w:val="right" w:pos="9070"/>
      </w:tabs>
      <w:spacing w:after="0"/>
    </w:pPr>
    <w:r>
      <w:rPr>
        <w:color w:val="55676F"/>
        <w:sz w:val="17"/>
        <w:szCs w:val="17"/>
      </w:rPr>
      <w:t xml:space="preserve">Project Analysis Report | </w:t>
    </w:r>
    <w:r>
      <w:rPr>
        <w:i/>
        <w:iCs/>
        <w:color w:val="8A9AA0"/>
        <w:sz w:val="17"/>
        <w:szCs w:val="17"/>
      </w:rPr>
      <w:t xml:space="preserve">【Project name】</w:t>
    </w:r>
    <w:r>
      <w:rPr>
        <w:sz w:val="17"/>
        <w:szCs w:val="17"/>
      </w:rPr>
      <w:tab/>
    </w:r>
    <w:r>
      <w:rPr>
        <w:color w:val="55676F"/>
        <w:sz w:val="17"/>
        <w:szCs w:val="17"/>
      </w:rPr>
      <w:t xml:space="preserve">Report language: </w:t>
    </w:r>
    <w:r>
      <w:rPr>
        <w:i/>
        <w:iCs/>
        <w:color w:val="8A9AA0"/>
        <w:sz w:val="17"/>
        <w:szCs w:val="17"/>
      </w:rPr>
      <w:t xml:space="preserve">English</w:t>
    </w:r>
    <w:r>
      <w:rPr>
        <w:color w:val="55676F"/>
        <w:sz w:val="17"/>
        <w:szCs w:val="17"/>
      </w:rPr>
      <w:t xml:space="preserve">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宋体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>
      <w:pPr>
        <w:spacing w:after="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20" w:line="300"/>
      <w:outlineLvl w:val="0"/>
    </w:pPr>
    <w:rPr>
      <w:rFonts w:ascii="Times New Roman" w:cs="Times New Roman" w:eastAsia="黑体" w:hAnsi="Times New Roman"/>
      <w:b w:val="false"/>
      <w:bCs w:val="false"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40" w:line="300"/>
      <w:outlineLvl w:val="1"/>
    </w:pPr>
    <w:rPr>
      <w:rFonts w:ascii="Times New Roman" w:cs="Times New Roman" w:eastAsia="黑体" w:hAnsi="Times New Roman"/>
      <w:b w:val="false"/>
      <w:bCs w:val="false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Analysis Report</dc:title>
  <dc:creator/>
  <dc:description/>
  <cp:lastModifiedBy/>
  <cp:revision>1</cp:revision>
  <dcterms:created xsi:type="dcterms:W3CDTF">2026-09-29T07:06:27.440Z</dcterms:created>
  <dcterms:modified xsi:type="dcterms:W3CDTF">2026-09-29T07:06:27.440Z</dcterms:modified>
  <dc:language>en-GB</dc:language>
  <cp:keywords/>
  <dc:subject/>
  <cp:category/>
  <dc:identifier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