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19</w:t>
            </w:r>
            <w:r w:rsidRPr="00C028A7">
              <w:t xml:space="preserve"> de septiembre de 2026</w:t>
            </w:r>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Tejerina Pinto (2018) y Santos Navarro (2020) evidenciaron que las variables del cultivo requieren seguimiento continuo dentro de rangos de referencia, aunque el registro se realizó de forma manual;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w:t>
            </w:r>
            <w:proofErr w:type="spellEnd"/>
            <w:r w:rsidRPr="00C028A7">
              <w:rPr>
                <w:lang w:val="en-US"/>
              </w:rPr>
              <w:t xml:space="preserve"> Agricultural Technology (s. f.)</w:t>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y esporádico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Las mediciones se anotan en una libreta o en el teléfono y se transcriben después; no existe un registro único ni un intervalo definido entre mediciones, de modo que el seguimiento depende de la disponibilidad de quien mide</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quién realizó la medición, con qué instrumento ni en qué condiciones, de modo que no es posible reconstruir la serie de una variable ante una duda</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En el seguimiento previo del mismo cultivo el registro era manual y la solución se renovaba de forma periódica (Santos Navarro, 2020): sin un aviso automático, la desviación se advierte cuando ya produjo efecto en la planta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1.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Could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w:t>
      </w:r>
      <w:proofErr w:type="gramEnd"/>
      <w:r>
        <w:rPr>
          <w:b/>
          <w:bCs/>
        </w:rPr>
        <w:t xml:space="preserve"> de requisitos: 13 · Must have: 7 · Porcentaje Must have: 53,8 % (debe ser ≤ 60 %)</w:t>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Fuente: elaboración propia.</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sobre Python 3.13</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y servicio en la nube (previsto)</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2B0EDE49" w14:textId="77777777" w:rsidR="000261F7" w:rsidRDefault="00000000" w:rsidP="007058C2">
      <w:pPr>
        <w:pStyle w:val="Ttulo1"/>
        <w:pageBreakBefore/>
        <w:spacing w:before="120" w:after="12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rsidRPr="007058C2" w14:paraId="6FAEF397" w14:textId="77777777" w:rsidTr="007058C2">
        <w:trPr>
          <w:tblHeader/>
        </w:trPr>
        <w:tc>
          <w:tcPr>
            <w:tcW w:w="600" w:type="dxa"/>
            <w:shd w:val="clear" w:color="auto" w:fill="D9D9D9"/>
            <w:tcMar>
              <w:top w:w="60" w:type="dxa"/>
              <w:left w:w="100" w:type="dxa"/>
              <w:bottom w:w="60" w:type="dxa"/>
              <w:right w:w="100" w:type="dxa"/>
            </w:tcMar>
            <w:vAlign w:val="center"/>
          </w:tcPr>
          <w:p w14:paraId="74725768" w14:textId="77777777" w:rsidR="000261F7" w:rsidRPr="007058C2" w:rsidRDefault="000261F7" w:rsidP="007058C2">
            <w:pPr>
              <w:spacing w:beforeLines="20" w:before="48" w:afterLines="20" w:after="48" w:line="240" w:lineRule="auto"/>
              <w:jc w:val="center"/>
              <w:rPr>
                <w:sz w:val="22"/>
                <w:szCs w:val="22"/>
              </w:rPr>
            </w:pPr>
          </w:p>
        </w:tc>
        <w:tc>
          <w:tcPr>
            <w:tcW w:w="8200" w:type="dxa"/>
            <w:shd w:val="clear" w:color="auto" w:fill="D9D9D9"/>
            <w:tcMar>
              <w:top w:w="60" w:type="dxa"/>
              <w:left w:w="100" w:type="dxa"/>
              <w:bottom w:w="60" w:type="dxa"/>
              <w:right w:w="100" w:type="dxa"/>
            </w:tcMar>
            <w:vAlign w:val="center"/>
          </w:tcPr>
          <w:p w14:paraId="61901628" w14:textId="77777777" w:rsidR="000261F7" w:rsidRPr="007058C2" w:rsidRDefault="00000000" w:rsidP="007058C2">
            <w:pPr>
              <w:spacing w:beforeLines="20" w:before="48" w:afterLines="20" w:after="48" w:line="240" w:lineRule="auto"/>
              <w:jc w:val="center"/>
              <w:rPr>
                <w:sz w:val="22"/>
                <w:szCs w:val="22"/>
              </w:rPr>
            </w:pPr>
            <w:r w:rsidRPr="007058C2">
              <w:rPr>
                <w:b/>
                <w:bCs/>
                <w:sz w:val="22"/>
                <w:szCs w:val="22"/>
              </w:rPr>
              <w:t>Verificación</w:t>
            </w:r>
          </w:p>
        </w:tc>
      </w:tr>
      <w:tr w:rsidR="000261F7" w:rsidRPr="007058C2" w14:paraId="46A0D289" w14:textId="77777777" w:rsidTr="007058C2">
        <w:trPr>
          <w:trHeight w:val="446"/>
        </w:trPr>
        <w:tc>
          <w:tcPr>
            <w:tcW w:w="600" w:type="dxa"/>
            <w:tcMar>
              <w:top w:w="60" w:type="dxa"/>
              <w:left w:w="100" w:type="dxa"/>
              <w:bottom w:w="60" w:type="dxa"/>
              <w:right w:w="100" w:type="dxa"/>
            </w:tcMar>
            <w:vAlign w:val="center"/>
          </w:tcPr>
          <w:p w14:paraId="25C3D9C0"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58551D2" w14:textId="77777777" w:rsidR="000261F7" w:rsidRPr="007058C2" w:rsidRDefault="00000000" w:rsidP="007058C2">
            <w:pPr>
              <w:spacing w:beforeLines="20" w:before="48" w:afterLines="20" w:after="48" w:line="240" w:lineRule="auto"/>
              <w:rPr>
                <w:sz w:val="20"/>
                <w:szCs w:val="20"/>
              </w:rPr>
            </w:pPr>
            <w:r w:rsidRPr="007058C2">
              <w:rPr>
                <w:sz w:val="20"/>
                <w:szCs w:val="20"/>
              </w:rPr>
              <w:t>La tabla de antecedentes tiene de 3 a 5 soluciones, con la columna “qué deja sin resolver” completa y fuentes citables</w:t>
            </w:r>
          </w:p>
        </w:tc>
      </w:tr>
      <w:tr w:rsidR="000261F7" w:rsidRPr="007058C2" w14:paraId="370AE3C3" w14:textId="77777777" w:rsidTr="007058C2">
        <w:tc>
          <w:tcPr>
            <w:tcW w:w="600" w:type="dxa"/>
            <w:tcMar>
              <w:top w:w="60" w:type="dxa"/>
              <w:left w:w="100" w:type="dxa"/>
              <w:bottom w:w="60" w:type="dxa"/>
              <w:right w:w="100" w:type="dxa"/>
            </w:tcMar>
            <w:vAlign w:val="center"/>
          </w:tcPr>
          <w:p w14:paraId="22B9A52B"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7021C77" w14:textId="77777777" w:rsidR="000261F7" w:rsidRPr="007058C2" w:rsidRDefault="00000000" w:rsidP="007058C2">
            <w:pPr>
              <w:spacing w:beforeLines="20" w:before="48" w:afterLines="20" w:after="48" w:line="240" w:lineRule="auto"/>
              <w:rPr>
                <w:sz w:val="20"/>
                <w:szCs w:val="20"/>
              </w:rPr>
            </w:pPr>
            <w:r w:rsidRPr="007058C2">
              <w:rPr>
                <w:sz w:val="20"/>
                <w:szCs w:val="20"/>
              </w:rPr>
              <w:t>La descripción del problema identifica al menos tres puntos críticos con dato del contexto</w:t>
            </w:r>
          </w:p>
        </w:tc>
      </w:tr>
      <w:tr w:rsidR="000261F7" w:rsidRPr="007058C2" w14:paraId="4AF3EA79" w14:textId="77777777" w:rsidTr="007058C2">
        <w:tc>
          <w:tcPr>
            <w:tcW w:w="600" w:type="dxa"/>
            <w:tcMar>
              <w:top w:w="60" w:type="dxa"/>
              <w:left w:w="100" w:type="dxa"/>
              <w:bottom w:w="60" w:type="dxa"/>
              <w:right w:w="100" w:type="dxa"/>
            </w:tcMar>
            <w:vAlign w:val="center"/>
          </w:tcPr>
          <w:p w14:paraId="37D0843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56CD353" w14:textId="77777777" w:rsidR="000261F7" w:rsidRPr="007058C2" w:rsidRDefault="00000000" w:rsidP="007058C2">
            <w:pPr>
              <w:spacing w:beforeLines="20" w:before="48" w:afterLines="20" w:after="48" w:line="240" w:lineRule="auto"/>
              <w:rPr>
                <w:sz w:val="20"/>
                <w:szCs w:val="20"/>
              </w:rPr>
            </w:pPr>
            <w:r w:rsidRPr="007058C2">
              <w:rPr>
                <w:sz w:val="20"/>
                <w:szCs w:val="20"/>
              </w:rPr>
              <w:t>El objetivo general tiene verbo de acción, sistema, usuarios y ámbito delimitado</w:t>
            </w:r>
          </w:p>
        </w:tc>
      </w:tr>
      <w:tr w:rsidR="000261F7" w:rsidRPr="007058C2" w14:paraId="4BA21EEC" w14:textId="77777777" w:rsidTr="007058C2">
        <w:tc>
          <w:tcPr>
            <w:tcW w:w="600" w:type="dxa"/>
            <w:tcMar>
              <w:top w:w="60" w:type="dxa"/>
              <w:left w:w="100" w:type="dxa"/>
              <w:bottom w:w="60" w:type="dxa"/>
              <w:right w:w="100" w:type="dxa"/>
            </w:tcMar>
            <w:vAlign w:val="center"/>
          </w:tcPr>
          <w:p w14:paraId="0A76FD3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DC4DD2" w14:textId="77777777" w:rsidR="000261F7" w:rsidRPr="007058C2" w:rsidRDefault="00000000" w:rsidP="007058C2">
            <w:pPr>
              <w:spacing w:beforeLines="20" w:before="48" w:afterLines="20" w:after="48" w:line="240" w:lineRule="auto"/>
              <w:rPr>
                <w:sz w:val="20"/>
                <w:szCs w:val="20"/>
              </w:rPr>
            </w:pPr>
            <w:r w:rsidRPr="007058C2">
              <w:rPr>
                <w:sz w:val="20"/>
                <w:szCs w:val="20"/>
              </w:rPr>
              <w:t>Hay entre 5 y 6 objetivos específicos y todos tienen evidencia asignada en el Capítulo 2</w:t>
            </w:r>
          </w:p>
        </w:tc>
      </w:tr>
      <w:tr w:rsidR="000261F7" w:rsidRPr="007058C2" w14:paraId="795CA39C" w14:textId="77777777" w:rsidTr="007058C2">
        <w:tc>
          <w:tcPr>
            <w:tcW w:w="600" w:type="dxa"/>
            <w:tcMar>
              <w:top w:w="60" w:type="dxa"/>
              <w:left w:w="100" w:type="dxa"/>
              <w:bottom w:w="60" w:type="dxa"/>
              <w:right w:w="100" w:type="dxa"/>
            </w:tcMar>
            <w:vAlign w:val="center"/>
          </w:tcPr>
          <w:p w14:paraId="25890EF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60FDB4C" w14:textId="77777777" w:rsidR="000261F7" w:rsidRPr="007058C2" w:rsidRDefault="00000000" w:rsidP="007058C2">
            <w:pPr>
              <w:spacing w:beforeLines="20" w:before="48" w:afterLines="20" w:after="48" w:line="240" w:lineRule="auto"/>
              <w:rPr>
                <w:sz w:val="20"/>
                <w:szCs w:val="20"/>
              </w:rPr>
            </w:pPr>
            <w:r w:rsidRPr="007058C2">
              <w:rPr>
                <w:sz w:val="20"/>
                <w:szCs w:val="20"/>
              </w:rPr>
              <w:t>Todos los requisitos funcionales tienen al menos dos criterios de aceptación, uno de error</w:t>
            </w:r>
          </w:p>
        </w:tc>
      </w:tr>
      <w:tr w:rsidR="000261F7" w:rsidRPr="007058C2" w14:paraId="160C3349" w14:textId="77777777" w:rsidTr="007058C2">
        <w:tc>
          <w:tcPr>
            <w:tcW w:w="600" w:type="dxa"/>
            <w:tcMar>
              <w:top w:w="60" w:type="dxa"/>
              <w:left w:w="100" w:type="dxa"/>
              <w:bottom w:w="60" w:type="dxa"/>
              <w:right w:w="100" w:type="dxa"/>
            </w:tcMar>
            <w:vAlign w:val="center"/>
          </w:tcPr>
          <w:p w14:paraId="71FD8FE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7878BD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Los </w:t>
            </w:r>
            <w:proofErr w:type="spellStart"/>
            <w:r w:rsidRPr="007058C2">
              <w:rPr>
                <w:sz w:val="20"/>
                <w:szCs w:val="20"/>
              </w:rPr>
              <w:t>Must</w:t>
            </w:r>
            <w:proofErr w:type="spellEnd"/>
            <w:r w:rsidRPr="007058C2">
              <w:rPr>
                <w:sz w:val="20"/>
                <w:szCs w:val="20"/>
              </w:rPr>
              <w:t xml:space="preserve"> </w:t>
            </w:r>
            <w:proofErr w:type="spellStart"/>
            <w:r w:rsidRPr="007058C2">
              <w:rPr>
                <w:sz w:val="20"/>
                <w:szCs w:val="20"/>
              </w:rPr>
              <w:t>have</w:t>
            </w:r>
            <w:proofErr w:type="spellEnd"/>
            <w:r w:rsidRPr="007058C2">
              <w:rPr>
                <w:sz w:val="20"/>
                <w:szCs w:val="20"/>
              </w:rPr>
              <w:t xml:space="preserve"> no superan el 60 % del backlog</w:t>
            </w:r>
          </w:p>
        </w:tc>
      </w:tr>
      <w:tr w:rsidR="000261F7" w:rsidRPr="007058C2" w14:paraId="4A7F82F1" w14:textId="77777777" w:rsidTr="007058C2">
        <w:tc>
          <w:tcPr>
            <w:tcW w:w="600" w:type="dxa"/>
            <w:tcMar>
              <w:top w:w="60" w:type="dxa"/>
              <w:left w:w="100" w:type="dxa"/>
              <w:bottom w:w="60" w:type="dxa"/>
              <w:right w:w="100" w:type="dxa"/>
            </w:tcMar>
            <w:vAlign w:val="center"/>
          </w:tcPr>
          <w:p w14:paraId="6D18473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771F98D" w14:textId="77777777" w:rsidR="000261F7" w:rsidRPr="007058C2" w:rsidRDefault="00000000" w:rsidP="007058C2">
            <w:pPr>
              <w:spacing w:beforeLines="20" w:before="48" w:afterLines="20" w:after="48" w:line="240" w:lineRule="auto"/>
              <w:rPr>
                <w:sz w:val="20"/>
                <w:szCs w:val="20"/>
              </w:rPr>
            </w:pPr>
            <w:r w:rsidRPr="007058C2">
              <w:rPr>
                <w:sz w:val="20"/>
                <w:szCs w:val="20"/>
              </w:rPr>
              <w:t>Los cinco requisitos no funcionales tienen métrica verificable</w:t>
            </w:r>
          </w:p>
        </w:tc>
      </w:tr>
      <w:tr w:rsidR="000261F7" w:rsidRPr="007058C2" w14:paraId="3685DF03" w14:textId="77777777" w:rsidTr="007058C2">
        <w:tc>
          <w:tcPr>
            <w:tcW w:w="600" w:type="dxa"/>
            <w:tcMar>
              <w:top w:w="60" w:type="dxa"/>
              <w:left w:w="100" w:type="dxa"/>
              <w:bottom w:w="60" w:type="dxa"/>
              <w:right w:w="100" w:type="dxa"/>
            </w:tcMar>
            <w:vAlign w:val="center"/>
          </w:tcPr>
          <w:p w14:paraId="18CF46E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2DF95E2" w14:textId="77777777" w:rsidR="000261F7" w:rsidRPr="007058C2" w:rsidRDefault="00000000" w:rsidP="007058C2">
            <w:pPr>
              <w:spacing w:beforeLines="20" w:before="48" w:afterLines="20" w:after="48" w:line="240" w:lineRule="auto"/>
              <w:rPr>
                <w:sz w:val="20"/>
                <w:szCs w:val="20"/>
              </w:rPr>
            </w:pPr>
            <w:r w:rsidRPr="007058C2">
              <w:rPr>
                <w:sz w:val="20"/>
                <w:szCs w:val="20"/>
              </w:rPr>
              <w:t>Las capacidades fuera de alcance están declaradas y justificadas</w:t>
            </w:r>
          </w:p>
        </w:tc>
      </w:tr>
      <w:tr w:rsidR="000261F7" w:rsidRPr="007058C2" w14:paraId="1E0F20BC" w14:textId="77777777" w:rsidTr="007058C2">
        <w:tc>
          <w:tcPr>
            <w:tcW w:w="600" w:type="dxa"/>
            <w:tcMar>
              <w:top w:w="60" w:type="dxa"/>
              <w:left w:w="100" w:type="dxa"/>
              <w:bottom w:w="60" w:type="dxa"/>
              <w:right w:w="100" w:type="dxa"/>
            </w:tcMar>
            <w:vAlign w:val="center"/>
          </w:tcPr>
          <w:p w14:paraId="48C93CB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2C503D" w14:textId="77777777" w:rsidR="000261F7" w:rsidRPr="007058C2" w:rsidRDefault="00000000" w:rsidP="007058C2">
            <w:pPr>
              <w:spacing w:beforeLines="20" w:before="48" w:afterLines="20" w:after="48" w:line="240" w:lineRule="auto"/>
              <w:rPr>
                <w:sz w:val="20"/>
                <w:szCs w:val="20"/>
              </w:rPr>
            </w:pPr>
            <w:r w:rsidRPr="007058C2">
              <w:rPr>
                <w:sz w:val="20"/>
                <w:szCs w:val="20"/>
              </w:rPr>
              <w:t>Los diagramas se hicieron con herramienta digital y son legibles en tamaño carta</w:t>
            </w:r>
          </w:p>
        </w:tc>
      </w:tr>
      <w:tr w:rsidR="000261F7" w:rsidRPr="007058C2" w14:paraId="60353E2E" w14:textId="77777777" w:rsidTr="007058C2">
        <w:tc>
          <w:tcPr>
            <w:tcW w:w="600" w:type="dxa"/>
            <w:tcMar>
              <w:top w:w="60" w:type="dxa"/>
              <w:left w:w="100" w:type="dxa"/>
              <w:bottom w:w="60" w:type="dxa"/>
              <w:right w:w="100" w:type="dxa"/>
            </w:tcMar>
            <w:vAlign w:val="center"/>
          </w:tcPr>
          <w:p w14:paraId="4567876A"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FC2D369" w14:textId="77777777" w:rsidR="000261F7" w:rsidRPr="007058C2" w:rsidRDefault="00000000" w:rsidP="007058C2">
            <w:pPr>
              <w:spacing w:beforeLines="20" w:before="48" w:afterLines="20" w:after="48" w:line="240" w:lineRule="auto"/>
              <w:rPr>
                <w:sz w:val="20"/>
                <w:szCs w:val="20"/>
              </w:rPr>
            </w:pPr>
            <w:r w:rsidRPr="007058C2">
              <w:rPr>
                <w:sz w:val="20"/>
                <w:szCs w:val="20"/>
              </w:rPr>
              <w:t>Todas las flechas del diagrama de arquitectura tienen protocolo y formato</w:t>
            </w:r>
          </w:p>
        </w:tc>
      </w:tr>
      <w:tr w:rsidR="000261F7" w:rsidRPr="007058C2" w14:paraId="17554FD8" w14:textId="77777777" w:rsidTr="007058C2">
        <w:tc>
          <w:tcPr>
            <w:tcW w:w="600" w:type="dxa"/>
            <w:tcMar>
              <w:top w:w="60" w:type="dxa"/>
              <w:left w:w="100" w:type="dxa"/>
              <w:bottom w:w="60" w:type="dxa"/>
              <w:right w:w="100" w:type="dxa"/>
            </w:tcMar>
            <w:vAlign w:val="center"/>
          </w:tcPr>
          <w:p w14:paraId="759F5F2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7E1218FB" w14:textId="77777777" w:rsidR="000261F7" w:rsidRPr="007058C2" w:rsidRDefault="00000000" w:rsidP="007058C2">
            <w:pPr>
              <w:spacing w:beforeLines="20" w:before="48" w:afterLines="20" w:after="48" w:line="240" w:lineRule="auto"/>
              <w:rPr>
                <w:sz w:val="20"/>
                <w:szCs w:val="20"/>
              </w:rPr>
            </w:pPr>
            <w:r w:rsidRPr="007058C2">
              <w:rPr>
                <w:sz w:val="20"/>
                <w:szCs w:val="20"/>
              </w:rPr>
              <w:t>El modelo de datos tiene entre 4 y 8 entidades y su diccionario de datos</w:t>
            </w:r>
          </w:p>
        </w:tc>
      </w:tr>
      <w:tr w:rsidR="000261F7" w:rsidRPr="007058C2" w14:paraId="745D796B" w14:textId="77777777" w:rsidTr="007058C2">
        <w:tc>
          <w:tcPr>
            <w:tcW w:w="600" w:type="dxa"/>
            <w:tcMar>
              <w:top w:w="60" w:type="dxa"/>
              <w:left w:w="100" w:type="dxa"/>
              <w:bottom w:w="60" w:type="dxa"/>
              <w:right w:w="100" w:type="dxa"/>
            </w:tcMar>
            <w:vAlign w:val="center"/>
          </w:tcPr>
          <w:p w14:paraId="3EE4D248"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63F290"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La tabla del </w:t>
            </w:r>
            <w:proofErr w:type="spellStart"/>
            <w:r w:rsidRPr="007058C2">
              <w:rPr>
                <w:sz w:val="20"/>
                <w:szCs w:val="20"/>
              </w:rPr>
              <w:t>stack</w:t>
            </w:r>
            <w:proofErr w:type="spellEnd"/>
            <w:r w:rsidRPr="007058C2">
              <w:rPr>
                <w:sz w:val="20"/>
                <w:szCs w:val="20"/>
              </w:rPr>
              <w:t xml:space="preserve"> indica versión y criterio referido a un requisito por ID</w:t>
            </w:r>
          </w:p>
        </w:tc>
      </w:tr>
      <w:tr w:rsidR="000261F7" w:rsidRPr="007058C2" w14:paraId="2BA7D027" w14:textId="77777777" w:rsidTr="007058C2">
        <w:tc>
          <w:tcPr>
            <w:tcW w:w="600" w:type="dxa"/>
            <w:tcMar>
              <w:top w:w="60" w:type="dxa"/>
              <w:left w:w="100" w:type="dxa"/>
              <w:bottom w:w="60" w:type="dxa"/>
              <w:right w:w="100" w:type="dxa"/>
            </w:tcMar>
            <w:vAlign w:val="center"/>
          </w:tcPr>
          <w:p w14:paraId="4107E87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76F15E5" w14:textId="77777777" w:rsidR="000261F7" w:rsidRPr="007058C2" w:rsidRDefault="00000000" w:rsidP="007058C2">
            <w:pPr>
              <w:spacing w:beforeLines="20" w:before="48" w:afterLines="20" w:after="48" w:line="240" w:lineRule="auto"/>
              <w:rPr>
                <w:sz w:val="20"/>
                <w:szCs w:val="20"/>
              </w:rPr>
            </w:pPr>
            <w:r w:rsidRPr="007058C2">
              <w:rPr>
                <w:sz w:val="20"/>
                <w:szCs w:val="20"/>
              </w:rPr>
              <w:t>El repositorio existe, es accesible al docente y tiene README</w:t>
            </w:r>
            <w:proofErr w:type="gramStart"/>
            <w:r w:rsidRPr="007058C2">
              <w:rPr>
                <w:sz w:val="20"/>
                <w:szCs w:val="20"/>
              </w:rPr>
              <w:t>, .</w:t>
            </w:r>
            <w:proofErr w:type="spellStart"/>
            <w:r w:rsidRPr="007058C2">
              <w:rPr>
                <w:sz w:val="20"/>
                <w:szCs w:val="20"/>
              </w:rPr>
              <w:t>gitignore</w:t>
            </w:r>
            <w:proofErr w:type="spellEnd"/>
            <w:proofErr w:type="gramEnd"/>
            <w:r w:rsidRPr="007058C2">
              <w:rPr>
                <w:sz w:val="20"/>
                <w:szCs w:val="20"/>
              </w:rPr>
              <w:t xml:space="preserve"> y .</w:t>
            </w:r>
            <w:proofErr w:type="spellStart"/>
            <w:r w:rsidRPr="007058C2">
              <w:rPr>
                <w:sz w:val="20"/>
                <w:szCs w:val="20"/>
              </w:rPr>
              <w:t>env.example</w:t>
            </w:r>
            <w:proofErr w:type="spellEnd"/>
          </w:p>
        </w:tc>
      </w:tr>
      <w:tr w:rsidR="000261F7" w:rsidRPr="007058C2" w14:paraId="07D7B2EA" w14:textId="77777777" w:rsidTr="007058C2">
        <w:tc>
          <w:tcPr>
            <w:tcW w:w="600" w:type="dxa"/>
            <w:tcMar>
              <w:top w:w="60" w:type="dxa"/>
              <w:left w:w="100" w:type="dxa"/>
              <w:bottom w:w="60" w:type="dxa"/>
              <w:right w:w="100" w:type="dxa"/>
            </w:tcMar>
            <w:vAlign w:val="center"/>
          </w:tcPr>
          <w:p w14:paraId="5FE9397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4E672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El repositorio tiene al menos 5 </w:t>
            </w:r>
            <w:proofErr w:type="spellStart"/>
            <w:r w:rsidRPr="007058C2">
              <w:rPr>
                <w:sz w:val="20"/>
                <w:szCs w:val="20"/>
              </w:rPr>
              <w:t>commits</w:t>
            </w:r>
            <w:proofErr w:type="spellEnd"/>
            <w:r w:rsidRPr="007058C2">
              <w:rPr>
                <w:sz w:val="20"/>
                <w:szCs w:val="20"/>
              </w:rPr>
              <w:t xml:space="preserve"> con fechas distintas</w:t>
            </w:r>
          </w:p>
        </w:tc>
      </w:tr>
      <w:tr w:rsidR="000261F7" w:rsidRPr="007058C2" w14:paraId="1699BD9A" w14:textId="77777777" w:rsidTr="007058C2">
        <w:tc>
          <w:tcPr>
            <w:tcW w:w="600" w:type="dxa"/>
            <w:tcMar>
              <w:top w:w="60" w:type="dxa"/>
              <w:left w:w="100" w:type="dxa"/>
              <w:bottom w:w="60" w:type="dxa"/>
              <w:right w:w="100" w:type="dxa"/>
            </w:tcMar>
            <w:vAlign w:val="center"/>
          </w:tcPr>
          <w:p w14:paraId="78F75E8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4F21844" w14:textId="77777777" w:rsidR="000261F7" w:rsidRPr="007058C2" w:rsidRDefault="00000000" w:rsidP="007058C2">
            <w:pPr>
              <w:spacing w:beforeLines="20" w:before="48" w:afterLines="20" w:after="48" w:line="240" w:lineRule="auto"/>
              <w:rPr>
                <w:sz w:val="20"/>
                <w:szCs w:val="20"/>
              </w:rPr>
            </w:pPr>
            <w:r w:rsidRPr="007058C2">
              <w:rPr>
                <w:sz w:val="20"/>
                <w:szCs w:val="20"/>
              </w:rPr>
              <w:t>No hay ninguna credencial en el repositorio ni en su historial de Git</w:t>
            </w:r>
          </w:p>
        </w:tc>
      </w:tr>
      <w:tr w:rsidR="000261F7" w:rsidRPr="007058C2" w14:paraId="6A0EF2EE" w14:textId="77777777" w:rsidTr="007058C2">
        <w:tc>
          <w:tcPr>
            <w:tcW w:w="600" w:type="dxa"/>
            <w:tcMar>
              <w:top w:w="60" w:type="dxa"/>
              <w:left w:w="100" w:type="dxa"/>
              <w:bottom w:w="60" w:type="dxa"/>
              <w:right w:w="100" w:type="dxa"/>
            </w:tcMar>
            <w:vAlign w:val="center"/>
          </w:tcPr>
          <w:p w14:paraId="230B68B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7BC9E3B" w14:textId="77777777" w:rsidR="000261F7" w:rsidRPr="007058C2" w:rsidRDefault="00000000" w:rsidP="007058C2">
            <w:pPr>
              <w:spacing w:beforeLines="20" w:before="48" w:afterLines="20" w:after="48" w:line="240" w:lineRule="auto"/>
              <w:rPr>
                <w:sz w:val="20"/>
                <w:szCs w:val="20"/>
              </w:rPr>
            </w:pPr>
            <w:r w:rsidRPr="007058C2">
              <w:rPr>
                <w:sz w:val="20"/>
                <w:szCs w:val="20"/>
              </w:rPr>
              <w:t>Las capturas muestran datos de prueba, nunca datos personales reales</w:t>
            </w:r>
          </w:p>
        </w:tc>
      </w:tr>
      <w:tr w:rsidR="000261F7" w:rsidRPr="007058C2" w14:paraId="69C56DA0" w14:textId="77777777" w:rsidTr="007058C2">
        <w:tc>
          <w:tcPr>
            <w:tcW w:w="600" w:type="dxa"/>
            <w:tcMar>
              <w:top w:w="60" w:type="dxa"/>
              <w:left w:w="100" w:type="dxa"/>
              <w:bottom w:w="60" w:type="dxa"/>
              <w:right w:w="100" w:type="dxa"/>
            </w:tcMar>
            <w:vAlign w:val="center"/>
          </w:tcPr>
          <w:p w14:paraId="5A8A88D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FAFE3DE" w14:textId="77777777" w:rsidR="000261F7" w:rsidRPr="007058C2" w:rsidRDefault="00000000" w:rsidP="007058C2">
            <w:pPr>
              <w:spacing w:beforeLines="20" w:before="48" w:afterLines="20" w:after="48" w:line="240" w:lineRule="auto"/>
              <w:rPr>
                <w:sz w:val="20"/>
                <w:szCs w:val="20"/>
              </w:rPr>
            </w:pPr>
            <w:r w:rsidRPr="007058C2">
              <w:rPr>
                <w:sz w:val="20"/>
                <w:szCs w:val="20"/>
              </w:rPr>
              <w:t>Se eliminaron todos los recuadros grises de instrucciones de esta plantilla</w:t>
            </w:r>
          </w:p>
        </w:tc>
      </w:tr>
      <w:tr w:rsidR="000261F7" w:rsidRPr="007058C2" w14:paraId="7B43232B" w14:textId="77777777" w:rsidTr="007058C2">
        <w:tc>
          <w:tcPr>
            <w:tcW w:w="600" w:type="dxa"/>
            <w:tcMar>
              <w:top w:w="60" w:type="dxa"/>
              <w:left w:w="100" w:type="dxa"/>
              <w:bottom w:w="60" w:type="dxa"/>
              <w:right w:w="100" w:type="dxa"/>
            </w:tcMar>
            <w:vAlign w:val="center"/>
          </w:tcPr>
          <w:p w14:paraId="560B72E2"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0432730" w14:textId="77777777" w:rsidR="000261F7" w:rsidRPr="007058C2" w:rsidRDefault="00000000" w:rsidP="007058C2">
            <w:pPr>
              <w:spacing w:beforeLines="20" w:before="48" w:afterLines="20" w:after="48" w:line="240" w:lineRule="auto"/>
              <w:rPr>
                <w:sz w:val="20"/>
                <w:szCs w:val="20"/>
              </w:rPr>
            </w:pPr>
            <w:r w:rsidRPr="007058C2">
              <w:rPr>
                <w:sz w:val="20"/>
                <w:szCs w:val="20"/>
              </w:rPr>
              <w:t>El documento se exportó también a PDF</w:t>
            </w:r>
          </w:p>
        </w:tc>
      </w:tr>
    </w:tbl>
    <w:p w14:paraId="59A91471" w14:textId="77777777" w:rsidR="000261F7" w:rsidRDefault="000261F7">
      <w:pPr>
        <w:jc w:val="both"/>
      </w:pPr>
    </w:p>
    <w:p w14:paraId="46821B93" w14:textId="77777777" w:rsidR="000261F7" w:rsidRDefault="00000000">
      <w:pPr>
        <w:jc w:val="both"/>
      </w:pPr>
      <w:r>
        <w:rPr>
          <w:b/>
          <w:bCs/>
        </w:rPr>
        <w:t>Entrega: Moodle, tarea “E1 · Perfil de Proyecto”. Cierre: domingo 20 de septiembre de 2026, 23:59.</w:t>
      </w:r>
    </w:p>
    <w:sectPr w:rsidR="000261F7" w:rsidSect="007058C2">
      <w:pgSz w:w="12240" w:h="15840"/>
      <w:pgMar w:top="1701" w:right="1701" w:bottom="1701" w:left="2268" w:header="708" w:footer="708" w:gutter="0"/>
      <w:pgNumType w:start="3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