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LEEME</w:t>
      </w:r>
    </w:p>
    <w:p>
      <w:r>
        <w:br w:type="page"/>
      </w:r>
    </w:p>
    <w:p>
      <w:pPr>
        <w:pStyle w:val="Title"/>
      </w:pPr>
      <w:r>
        <w:t>Módulo de adquisición — SIGVACH</w:t>
      </w:r>
    </w:p>
    <w:p>
      <w:r>
        <w:rPr>
          <w:b w:val="0"/>
          <w:sz w:val="22"/>
        </w:rPr>
        <w:t>Componente: módulo de adquisición del sistema SI.G.VA.C.H. · ESP32 sobre</w:t>
      </w:r>
    </w:p>
    <w:p>
      <w:r>
        <w:rPr>
          <w:b w:val="0"/>
          <w:sz w:val="22"/>
        </w:rPr>
        <w:t>placa de expansión, con sensores de temperatura, humedad y sólidos disueltos</w:t>
      </w:r>
    </w:p>
    <w:p>
      <w:r>
        <w:rPr>
          <w:b w:val="0"/>
          <w:sz w:val="22"/>
        </w:rPr>
        <w:t>Estado: ✅ midiendo y publicando en producción</w:t>
      </w:r>
    </w:p>
    <w:p>
      <w:r>
        <w:rPr>
          <w:b w:val="0"/>
          <w:sz w:val="22"/>
        </w:rPr>
        <w:t>Este apartado reúne el hardware del proyecto: el firmware del módulo, su</w:t>
      </w:r>
    </w:p>
    <w:p>
      <w:r>
        <w:rPr>
          <w:b w:val="0"/>
          <w:sz w:val="22"/>
        </w:rPr>
        <w:t>diagrama de conexionado, la documentación del prototipo y las evidencias de los</w:t>
      </w:r>
    </w:p>
    <w:p>
      <w:r>
        <w:rPr>
          <w:b w:val="0"/>
          <w:sz w:val="22"/>
        </w:rPr>
        <w:t>ensayos con que se verificaron los sensores.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Qué hace el módulo</w:t>
      </w:r>
    </w:p>
    <w:p>
      <w:r>
        <w:rPr>
          <w:b w:val="0"/>
          <w:sz w:val="22"/>
        </w:rPr>
        <w:t>Cada cinco minutos:</w:t>
      </w:r>
    </w:p>
    <w:p>
      <w:pPr>
        <w:pStyle w:val="ListNumber"/>
      </w:pPr>
      <w:r>
        <w:rPr>
          <w:b w:val="0"/>
          <w:sz w:val="22"/>
        </w:rPr>
        <w:t>Lee los sensores instalados en el módulo de cultivo.</w:t>
      </w:r>
    </w:p>
    <w:p>
      <w:pPr>
        <w:pStyle w:val="ListNumber"/>
      </w:pPr>
      <w:r>
        <w:rPr>
          <w:b w:val="0"/>
          <w:sz w:val="22"/>
        </w:rPr>
        <w:t>Publica cada variable en el servicio por HTTPS, autenticándose con la clave</w:t>
      </w:r>
    </w:p>
    <w:p>
      <w:r>
        <w:rPr>
          <w:b w:val="0"/>
          <w:sz w:val="22"/>
        </w:rPr>
        <w:t>propia del dispositivo.</w:t>
      </w:r>
    </w:p>
    <w:p>
      <w:pPr>
        <w:pStyle w:val="ListNumber"/>
      </w:pPr>
      <w:r>
        <w:rPr>
          <w:b w:val="0"/>
          <w:sz w:val="22"/>
        </w:rPr>
        <w:t>Si el servicio no responde —arranque en frío, corte de red o servicio</w:t>
      </w:r>
    </w:p>
    <w:p>
      <w:r>
        <w:rPr>
          <w:b w:val="0"/>
          <w:sz w:val="22"/>
        </w:rPr>
        <w:t>caído—, guarda las lecturas en memoria no volátil y las reintenta, con la</w:t>
      </w:r>
    </w:p>
    <w:p>
      <w:r>
        <w:rPr>
          <w:b w:val="0"/>
          <w:sz w:val="22"/>
        </w:rPr>
        <w:t>hora en que se midieron.</w:t>
      </w:r>
    </w:p>
    <w:p>
      <w:r>
        <w:rPr>
          <w:b w:val="0"/>
          <w:sz w:val="22"/>
        </w:rPr>
        <w:t>Mide y publica; no acciona nada. El control de actuadores quedó fuera del</w:t>
      </w:r>
    </w:p>
    <w:p>
      <w:r>
        <w:rPr>
          <w:b w:val="0"/>
          <w:sz w:val="22"/>
        </w:rPr>
        <w:t>alcance aprobado en la tutoría.</w:t>
      </w:r>
    </w:p>
    <w:p>
      <w:pPr>
        <w:pStyle w:val="Heading2"/>
      </w:pPr>
      <w:r>
        <w:t>Variables que mide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Sensor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temp_ambiental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AM2302 (DHT22)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Verificado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humedad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AM2302 (DHT22)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Verificado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temp_solucion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DS18B20 (bus OneWire)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Verificado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TDS Meter V1.0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Verificado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derivada del TDS (ppm ÷ 500)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PH-4502C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⏳ electrodo en recuperación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Contenido de esta carpeta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hardware/</w:t>
        <w:br/>
        <w:t>├── LEEME.md                        este índice</w:t>
        <w:br/>
        <w:t>├── diagrama-conexionado.png/.pdf   diagrama visual, con colores por función</w:t>
        <w:br/>
        <w:t>├── generar_diagrama_conexionado.py regenera el diagrama si cambia una pieza</w:t>
        <w:br/>
        <w:t>├── docs/</w:t>
        <w:br/>
        <w:t>│   ├── plan-y-lista-de-materiales.md   decisión maqueta/cama, etapas y materiales</w:t>
        <w:br/>
        <w:t>│   ├── inventario-de-dispositivos.md   qué es cada pieza</w:t>
        <w:br/>
        <w:t>│   └── calibracion-del-modulo.md       procedimiento y tablas para anotar valores</w:t>
        <w:br/>
        <w:t>├── evidencias/                     registros de los ensayos de verificación</w:t>
        <w:br/>
        <w:t>└── firmware/                       proyecto ESP-IDF, con su propio LEEME</w:t>
        <w:br/>
        <w:t xml:space="preserve">    ├── LEEME.md                    manual: conexionado, montaje, pruebas, problemas</w:t>
        <w:br/>
        <w:t xml:space="preserve">    ├── CMakeLists.txt · sdkconfig.defaults · entorno_idf.ps1</w:t>
        <w:br/>
        <w:t xml:space="preserve">    └── main/                       programa y módulos</w:t>
      </w:r>
    </w:p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Cómo compilar y cargar</w:t>
      </w:r>
    </w:p>
    <w:p>
      <w:r>
        <w:rPr>
          <w:b w:val="0"/>
          <w:sz w:val="22"/>
        </w:rPr>
        <w:t>El procedimiento completo —conexionado, orden de montaje, pruebas y problemas</w:t>
      </w:r>
    </w:p>
    <w:p>
      <w:r>
        <w:rPr>
          <w:b w:val="0"/>
          <w:sz w:val="22"/>
        </w:rPr>
        <w:t>frecuentes— está en firmware/LEEME.md. El resumen es: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cd firmware</w:t>
        <w:br/>
        <w:t>. .\entorno_idf.ps1        # activar el entorno (el punto es obligatorio)</w:t>
        <w:br/>
        <w:t>idf.py build               # compilar</w:t>
        <w:br/>
        <w:t>idf.py -p COM6 flash       # cargar en la placa</w:t>
        <w:br/>
        <w:t>idf.py -p COM6 monitor     # Monitor Serie (salir con Ctrl + ])</w:t>
      </w:r>
    </w:p>
    <w:p/>
    <w:p>
      <w:r>
        <w:rPr>
          <w:b w:val="0"/>
          <w:sz w:val="22"/>
        </w:rPr>
        <w:t>Requiere ESP-IDF v5.5.3. El firmware se escribió sobre el marco de trabajo</w:t>
      </w:r>
    </w:p>
    <w:p>
      <w:r>
        <w:rPr>
          <w:b w:val="0"/>
          <w:sz w:val="22"/>
        </w:rPr>
        <w:t>nativo de Espressif, no sobre Arduino.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🔒 Antes de compilar: el archivo de datos privados</w:t>
      </w:r>
    </w:p>
    <w:p>
      <w:r>
        <w:rPr>
          <w:b w:val="0"/>
          <w:sz w:val="22"/>
        </w:rPr>
        <w:t>El programa no compila sin firmware/main/configuracion.h. Ese archivo</w:t>
      </w:r>
    </w:p>
    <w:p>
      <w:r>
        <w:rPr>
          <w:b w:val="0"/>
          <w:sz w:val="22"/>
        </w:rPr>
        <w:t>contiene la red WiFi, la clave del dispositivo y el identificador del módulo, y</w:t>
      </w:r>
    </w:p>
    <w:p>
      <w:r>
        <w:rPr>
          <w:b w:val="0"/>
          <w:sz w:val="22"/>
        </w:rPr>
        <w:t>no se versiona.</w:t>
      </w:r>
    </w:p>
    <w:p>
      <w:r>
        <w:rPr>
          <w:b w:val="0"/>
          <w:sz w:val="22"/>
        </w:rPr>
        <w:t>Para reconstruirlo:</w:t>
      </w:r>
    </w:p>
    <w:p>
      <w:pPr>
        <w:pStyle w:val="ListNumber"/>
      </w:pPr>
      <w:r>
        <w:rPr>
          <w:b w:val="0"/>
          <w:sz w:val="22"/>
        </w:rPr>
        <w:t>Copiar firmware/main/configuracion.ejemplo.h con el nombre configuracion.h.</w:t>
      </w:r>
    </w:p>
    <w:p>
      <w:pPr>
        <w:pStyle w:val="ListNumber"/>
      </w:pPr>
      <w:r>
        <w:rPr>
          <w:b w:val="0"/>
          <w:sz w:val="22"/>
        </w:rPr>
        <w:t>Completar la red WiFi (de 2,4 GHz), la clave del dispositivo del .env</w:t>
      </w:r>
    </w:p>
    <w:p>
      <w:r>
        <w:rPr>
          <w:b w:val="0"/>
          <w:sz w:val="22"/>
        </w:rPr>
        <w:t>del servicio y el identificador del módulo.</w:t>
      </w:r>
    </w:p>
    <w:p>
      <w:r>
        <w:rPr>
          <w:b w:val="0"/>
          <w:sz w:val="22"/>
        </w:rPr>
        <w:t>&gt; La clave del dispositivo no se comparte ni se sube al repositorio. Con</w:t>
      </w:r>
    </w:p>
    <w:p>
      <w:r>
        <w:rPr>
          <w:b w:val="0"/>
          <w:sz w:val="22"/>
        </w:rPr>
        <w:t>&gt; ella, cualquiera podría publicar lecturas falsas en el sistema. El</w:t>
      </w:r>
    </w:p>
    <w:p>
      <w:r>
        <w:rPr>
          <w:b w:val="0"/>
          <w:sz w:val="22"/>
        </w:rPr>
        <w:t>&gt; .gitignore —el de esta carpeta y el de la raíz del repositorio— la excluye,</w:t>
      </w:r>
    </w:p>
    <w:p>
      <w:r>
        <w:rPr>
          <w:b w:val="0"/>
          <w:sz w:val="22"/>
        </w:rPr>
        <w:t>&gt; incluidas las variantes de respaldo (configuracion.h.respaldo, .bueno,</w:t>
      </w:r>
    </w:p>
    <w:p>
      <w:r>
        <w:rPr>
          <w:b w:val="0"/>
          <w:sz w:val="22"/>
        </w:rPr>
        <w:t>&gt; .old), que también llevan el secreto adentro.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Los ensayos de verificación</w:t>
      </w:r>
    </w:p>
    <w:p>
      <w:r>
        <w:rPr>
          <w:b w:val="0"/>
          <w:sz w:val="22"/>
        </w:rPr>
        <w:t>Los cuatro sensores del montaje se verificaron con ensayos propios, cuyos</w:t>
      </w:r>
    </w:p>
    <w:p>
      <w:r>
        <w:rPr>
          <w:b w:val="0"/>
          <w:sz w:val="22"/>
        </w:rPr>
        <w:t>registros están en evidencias/: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Ensayo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prueba-sal-tds.txt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Respuesta del sensor de TDS al alterar la concentración de la solución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155 mV → 2 415 mV (×173 en cuentas crudas)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contraste-temperatura.txt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Contraste del DS18B20 contra el AM2302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Sonda mojada: 3,3 °C por debajo del aire (enfriamiento por evaporación)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contraste-reposo.csv · contraste-reposo-parte2.csv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Convergencia de los dos termómetros en reposo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Coinciden dentro de 0,01 °C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arranque-y-ciclo-2026-09-27.txt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Registro del arranque y de un ciclo de lectura, con el fallo del sensor de ambiente y su causa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sensor respondía al arrancar y fallaba después: era un contacto flojo en el cable de datos. Al reencajarlo, el módulo pasó a publicar las cinco variables</w:t>
            </w:r>
          </w:p>
        </w:tc>
      </w:tr>
    </w:tbl>
    <w:p/>
    <w:p>
      <w:r>
        <w:rPr>
          <w:b w:val="0"/>
          <w:sz w:val="22"/>
        </w:rPr>
        <w:t>Sobre el fallo del sensor de ambiente. El registro del Monitor Serie conserva el</w:t>
      </w:r>
    </w:p>
    <w:p>
      <w:r>
        <w:rPr>
          <w:b w:val="0"/>
          <w:sz w:val="22"/>
        </w:rPr>
        <w:t>error dht: Initialization error, problem in phase 'B' y las advertencias</w:t>
      </w:r>
    </w:p>
    <w:p>
      <w:r>
        <w:rPr>
          <w:b w:val="0"/>
          <w:sz w:val="22"/>
        </w:rPr>
        <w:t>temp_ambiental sin dato: no se publica. El síntoma —responder al arrancar y fallar en</w:t>
      </w:r>
    </w:p>
    <w:p>
      <w:r>
        <w:rPr>
          <w:b w:val="0"/>
          <w:sz w:val="22"/>
        </w:rPr>
        <w:t>todos los ciclos siguientes— es la firma de un contacto deficiente, y no de un sensor</w:t>
      </w:r>
    </w:p>
    <w:p>
      <w:r>
        <w:rPr>
          <w:b w:val="0"/>
          <w:sz w:val="22"/>
        </w:rPr>
        <w:t>agotado. El firmware, en vez de publicar un valor inválido, omite la variable: por eso</w:t>
      </w:r>
    </w:p>
    <w:p>
      <w:r>
        <w:rPr>
          <w:b w:val="0"/>
          <w:sz w:val="22"/>
        </w:rPr>
        <w:t>el panel mostraba solo tres de las cinco.</w:t>
      </w:r>
    </w:p>
    <w:p>
      <w:r>
        <w:rPr>
          <w:b w:val="0"/>
          <w:sz w:val="22"/>
        </w:rPr>
        <w:t>El nombre de la red WiFi aparece sustituido por &lt;red&gt; en ese registro; el real solo está</w:t>
      </w:r>
    </w:p>
    <w:p>
      <w:r>
        <w:rPr>
          <w:b w:val="0"/>
          <w:sz w:val="22"/>
        </w:rPr>
        <w:t>en configuracion.h, que no se versiona.</w:t>
      </w:r>
    </w:p>
    <w:p>
      <w:r>
        <w:rPr>
          <w:b w:val="0"/>
          <w:sz w:val="22"/>
        </w:rPr>
        <w:t>Sobre el contraste de temperatura. La diferencia entre los dos sensores</w:t>
      </w:r>
    </w:p>
    <w:p>
      <w:r>
        <w:rPr>
          <w:b w:val="0"/>
          <w:sz w:val="22"/>
        </w:rPr>
        <w:t>cambió de signo entre un ensayo y otro (+0,65 °C con la sonda en la mano,</w:t>
      </w:r>
    </w:p>
    <w:p>
      <w:r>
        <w:rPr>
          <w:b w:val="0"/>
          <w:sz w:val="22"/>
        </w:rPr>
        <w:t>−2,90 °C mojada). Un desvío de calibración no puede invertirse, así que quedó</w:t>
      </w:r>
    </w:p>
    <w:p>
      <w:r>
        <w:rPr>
          <w:b w:val="0"/>
          <w:sz w:val="22"/>
        </w:rPr>
        <w:t>descartado: la sonda sigue fielmente su entorno térmico real y **no necesita</w:t>
      </w:r>
    </w:p>
    <w:p>
      <w:r>
        <w:rPr>
          <w:b w:val="0"/>
          <w:sz w:val="22"/>
        </w:rPr>
        <w:t>constante de corrección**.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Lo que falta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Depende de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Recuperar y calibrar el electrodo de pH, e instalar su divisor ÷2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Solución de conservación (KCl) y patrones de pH 4,00 y 6,86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Calibrar el sensor de TDS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Patrón de 707 ppm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Armar la maqueta hidropónica y medir el ciclo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Depósito con tapa, tubo, canastillas y solución nutritiva A/B/C</w:t>
            </w:r>
          </w:p>
        </w:tc>
      </w:tr>
    </w:tbl>
    <w:p/>
    <w:p>
      <w:r>
        <w:rPr>
          <w:b w:val="0"/>
          <w:sz w:val="22"/>
        </w:rPr>
        <w:t>El detalle está en docs/calibracion-del-modulo.md y en el tablero de tareas del</w:t>
      </w:r>
    </w:p>
    <w:p>
      <w:r>
        <w:rPr>
          <w:b w:val="0"/>
          <w:sz w:val="22"/>
        </w:rPr>
        <w:t>repositorio (docs/TABLERO.md).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