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56"/>
          <w:szCs w:val="56"/>
        </w:rPr>
        <w:t xml:space="preserve">OrgpleX (ООО «Оргплекс»)</w:t>
      </w:r>
    </w:p>
    <w:p>
      <w:pPr>
        <w:spacing w:after="200"/>
        <w:jc w:val="center"/>
      </w:pPr>
      <w:r>
        <w:rPr>
          <w:sz w:val="32"/>
          <w:szCs w:val="32"/>
        </w:rPr>
        <w:t xml:space="preserve">Аналитика компании и карта тендерных площадок для поиска заявок</w:t>
      </w:r>
    </w:p>
    <w:p>
      <w:pPr>
        <w:spacing w:after="200"/>
        <w:jc w:val="center"/>
      </w:pPr>
      <w:r>
        <w:rPr>
          <w:i/>
          <w:iCs/>
          <w:color w:val="666666"/>
          <w:sz w:val="22"/>
          <w:szCs w:val="22"/>
        </w:rPr>
        <w:t xml:space="preserve">Дата подготовки: 5 августа 2026 г.  •  Источник: orgplex.com и открытые данные</w:t>
      </w:r>
    </w:p>
    <w:p>
      <w:r>
        <w:br w:type="page"/>
      </w:r>
    </w:p>
    <w:p>
      <w:pPr>
        <w:pStyle w:val="Heading1"/>
        <w:spacing w:after="160" w:before="300"/>
      </w:pPr>
      <w:r>
        <w:t xml:space="preserve">1. Профиль компании</w:t>
      </w:r>
    </w:p>
    <w:p>
      <w:pPr>
        <w:spacing w:after="120"/>
      </w:pPr>
      <w:r>
        <w:t xml:space="preserve">OrgpleX — российская рекламно-производственная компания (работает с 2016 года), производитель изделий из оргстекла, пластика и металла под заказ. Два производственных цеха в г. Лыткарино (Московская область), общая площадь производства около 1 500 м². Бизнес-модель — контрактное производство полного цикла для B2B: проектирование → производство → сборка → логистика, без посредников. Сайт: orgplex.com.</w:t>
      </w:r>
    </w:p>
    <w:p>
      <w:pPr>
        <w:pStyle w:val="Heading2"/>
        <w:spacing w:after="120" w:before="240"/>
      </w:pPr>
      <w:r>
        <w:t xml:space="preserve">1.1. Ключевые показатели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rPr>
          <w:tblHeader/>
        </w:trPr>
        <w:tc>
          <w:tcPr>
            <w:tcW w:type="dxa" w:w="3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6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Год основания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2016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Производство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Два цеха в Лыткарино (Московская обл.), ~1 500 м²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Объём выпуска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Более 78 000 единиц продукции в месяц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Материалы в работе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Более 815 видов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Выполнено чертежей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Более 10 000 индивидуальных проектов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Сроки производства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От 3 дней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Точность изготовления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Допуски до ±0,03 мм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Ценовой диапазон каталога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От ~187 ₽ (менюхолдер) до ~35 000 ₽ (брендированная стойка)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Ключевые клиенты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Auchan, Billa, Gloria Jeans, Zolla, МТС, госпроекты, малый ритейл</w:t>
            </w:r>
          </w:p>
        </w:tc>
      </w:tr>
    </w:tbl>
    <w:p>
      <w:pPr>
        <w:pStyle w:val="Heading2"/>
        <w:spacing w:after="120" w:before="240"/>
      </w:pPr>
      <w:r>
        <w:t xml:space="preserve">1.2. Направления деятельности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Изделия из оргстекла и пластика — </w:t>
      </w:r>
      <w:r>
        <w:t xml:space="preserve">POS-материалы (менюхолдеры, буклетницы, диспенсеры, ценникодержатели), торговое оборудование (экспозиторы, стеллажи, этажерки, горки), рекламные конструкции (брендированные стойки, информационные стенды, фреймлайты, трибуны), нестандартные изделия по чертежам. Каталог — более 1 000 позиций.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Изделия из металла — </w:t>
      </w:r>
      <w:r>
        <w:t xml:space="preserve">Закладные изделия, винтовые сваи, решётки, кронштейны, фасадные элементы. Оборудование: лазерная резка стали до 25 мм, гибка, три вида сварки (лазерная, аргоновая, полуавтомат), камера порошковой окраски до 3,5 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Производственные услуги — </w:t>
      </w:r>
      <w:r>
        <w:t xml:space="preserve">Фрезерная и лазерная резка, термоформовка (12 постов), изготовление пробных образцов, серийные комплектующие. Также продажа листовых пластиков (оргстекло, поликарбонат, ПВХ, акрил) и работа с ДСП/ЛДСП/МДФ/фанерой.</w:t>
      </w:r>
    </w:p>
    <w:p>
      <w:pPr>
        <w:pStyle w:val="Heading2"/>
        <w:spacing w:after="120" w:before="240"/>
      </w:pPr>
      <w:r>
        <w:t xml:space="preserve">1.3. Целевые сегменты и позиционирование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Ритейл и HoReCa — торговое оборудование и оформление точек «под ключ».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Промышленность — серийные комплектующие с высокой точностью.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Строительство — фасадные элементы, кронштейны, закладные, сваи.</w:t>
      </w:r>
    </w:p>
    <w:p>
      <w:pPr>
        <w:spacing w:after="120"/>
      </w:pPr>
      <w:r>
        <w:t xml:space="preserve">Ключевые конкурентные аргументы: скорость (от 3 дней), собственное производство без посредников, фиксированная цена по договору, полный цикл в одном подряде. Вывод: основной доход — заказное производство POS-материалов и торгового оборудования для ритейла; металлообработка — второе направление для выхода в промышленный и строительный сегменты.</w:t>
      </w:r>
    </w:p>
    <w:p>
      <w:pPr>
        <w:pStyle w:val="Heading2"/>
        <w:spacing w:after="120" w:before="240"/>
      </w:pPr>
      <w:r>
        <w:t xml:space="preserve">1.4. Тендерный потенциал</w:t>
      </w:r>
    </w:p>
    <w:p>
      <w:pPr>
        <w:spacing w:after="120"/>
      </w:pPr>
      <w:r>
        <w:t xml:space="preserve">Профиль компании хорошо ложится на регулярные категории госзакупок и коммерческих торгов: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изделия из оргстекла: стенды, карманы, таблички, планы эвакуации, защитные экраны;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вывески и рекламные конструкции, макеты, выставочное оборудование;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торговое и экспозиционное оборудование для музеев, библиотек, МФЦ, вузов;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металлоконструкции: решётки, ограждения, закладные, сваи, кронштейны.</w:t>
      </w:r>
    </w:p>
    <w:p>
      <w:pPr>
        <w:spacing w:after="120"/>
      </w:pPr>
      <w:r>
        <w:t xml:space="preserve">По состоянию на август 2026 г. агрегаторы показывают десятки тысяч активных закупок по этим категориям (см. раздел 3).</w:t>
      </w:r>
    </w:p>
    <w:p>
      <w:r>
        <w:br w:type="page"/>
      </w:r>
    </w:p>
    <w:p>
      <w:pPr>
        <w:pStyle w:val="Heading1"/>
        <w:spacing w:after="160" w:before="300"/>
      </w:pPr>
      <w:r>
        <w:t xml:space="preserve">2. Карта тендерных площадок</w:t>
      </w:r>
    </w:p>
    <w:p>
      <w:pPr>
        <w:spacing w:after="120"/>
      </w:pPr>
      <w:r>
        <w:t xml:space="preserve">Площадки делятся на три уровня: агрегаторы (поиск и мониторинг по всем источникам), федеральные ЭТП госзакупок (где проходят сами торги по 44-ФЗ/223-ФЗ) и коммерческие площадки (закупки крупных компаний и ритейла).</w:t>
      </w:r>
    </w:p>
    <w:p>
      <w:pPr>
        <w:pStyle w:val="Heading2"/>
        <w:spacing w:after="120" w:before="240"/>
      </w:pPr>
      <w:r>
        <w:t xml:space="preserve">2.1. Агрегаторы для поиска и мониторинга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4200"/>
        <w:gridCol w:w="1800"/>
      </w:tblGrid>
      <w:tr>
        <w:trPr>
          <w:tblHeader/>
        </w:trPr>
        <w:tc>
          <w:tcPr>
            <w:tcW w:type="dxa" w:w="17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Площадка</w:t>
            </w:r>
          </w:p>
        </w:tc>
        <w:tc>
          <w:tcPr>
            <w:tcW w:type="dxa" w:w="19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Сайт</w:t>
            </w:r>
          </w:p>
        </w:tc>
        <w:tc>
          <w:tcPr>
            <w:tcW w:type="dxa" w:w="4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Особенности</w:t>
            </w:r>
          </w:p>
        </w:tc>
        <w:tc>
          <w:tcPr>
            <w:tcW w:type="dxa" w:w="1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Стоимость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Синапс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synapsenet.ru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Поиск по всем ЭТП, аналитика победителей и цен, проверка контрагентов. По запросу «оргстекло» — 37 583 тендера.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Есть бесплатный поиск; Синапс.ПРО — платный, триал 5 дней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РосТендер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rostender.info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Готовые тематические категории (оргстекло — 22 239, вывески — 24 811 тендеров), ежедневные бесплатные рассылки.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Бесплатные рассылки; расширенный доступ платный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Тендерплан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tenderplan.ru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Умный поиск, «скрытые» тендеры, поиск по план-графикам до публикации. Лидер по цене/функциям для МСП.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~35 000 ₽/год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Контур.Закупки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zakupki.kontur.ru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Поиск и анализ по 44-ФЗ/223-ФЗ и коммерческим торгам, интеграция с экосистемой Контура.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Платный, есть триал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Bicotender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bicotender.ru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Более 20 лет на рынке, охват РФ и Беларуси, развитая аналитика.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Платный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Seldon.Pro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seldon.pro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Автоматизация поиска и анализа, управление тендерным отделом.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Платный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TenderGuru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tenderguru.ru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Тематические ленты (в т.ч. отдельная по металлоконструкциям и оргстеклу).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Есть бесплатный уровень</w:t>
            </w:r>
          </w:p>
        </w:tc>
      </w:tr>
    </w:tbl>
    <w:p>
      <w:pPr>
        <w:pStyle w:val="Heading2"/>
        <w:spacing w:after="120" w:before="240"/>
      </w:pPr>
      <w:r>
        <w:t xml:space="preserve">2.2. Федеральные ЭТП госзакупок (44-ФЗ / 223-ФЗ)</w:t>
      </w:r>
    </w:p>
    <w:p>
      <w:pPr>
        <w:spacing w:after="120"/>
      </w:pPr>
      <w:r>
        <w:t xml:space="preserve">Сами торги проходят на восьми федеральных площадках. Более 70% объёма приходится на первые три. Регистрация — единая, через ЕИС (zakupki.gov.ru), требуется квалифицированная ЭЦП.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00"/>
        <w:gridCol w:w="5100"/>
      </w:tblGrid>
      <w:tr>
        <w:trPr>
          <w:tblHeader/>
        </w:trPr>
        <w:tc>
          <w:tcPr>
            <w:tcW w:type="dxa" w:w="2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ЭТП</w:t>
            </w:r>
          </w:p>
        </w:tc>
        <w:tc>
          <w:tcPr>
            <w:tcW w:type="dxa" w:w="2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Сайт</w:t>
            </w:r>
          </w:p>
        </w:tc>
        <w:tc>
          <w:tcPr>
            <w:tcW w:type="dxa" w:w="51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Комментарий для OrgpleX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ЕИС Закупки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zakupki.gov.ru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Первоисточник всех госзакупок; единая регистрация даёт доступ ко всем федеральным ЭТП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Сбер А (Сбербанк-АСТ)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sberbank-ast.ru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Крупнейшая по объёму; много закупок для гособъектов: стенды, таблички, оборудование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РТС-тендер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rts-tender.ru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Универсальная: 44-ФЗ, 223-ФЗ, коммерция, закупки малого объёма, 615-ПП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Росэлторг (ЕЭТП)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roseltorg.ru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Закупки Москвы и федеральных ведомств — сильный регион для компании из Подмосковья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ЭТП ГПБ (Газпромбанк)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etpgpb.ru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Закупки Газпрома и ТЭК — потенциал по металлоизделиям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ТЭК-Торг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tektorg.ru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ТЭК и Роснефть; металлоконструкции, комплектующие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Фабрикант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fabrikant.ru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Госкомпании и коммерческие торги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ZakazRF (АГЗ РТ)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zakazrf.ru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Закупки Татарстана и ряда регионов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НЭП (ЭТС)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etp-ets.ru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Национальная электронная площадка, 44-ФЗ/223-ФЗ</w:t>
            </w:r>
          </w:p>
        </w:tc>
      </w:tr>
    </w:tbl>
    <w:p>
      <w:pPr>
        <w:pStyle w:val="Heading2"/>
        <w:spacing w:after="120" w:before="240"/>
      </w:pPr>
      <w:r>
        <w:t xml:space="preserve">2.3. Коммерческие площадки и закупки ритейла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600"/>
      </w:tblGrid>
      <w:tr>
        <w:trPr>
          <w:tblHeader/>
        </w:trPr>
        <w:tc>
          <w:tcPr>
            <w:tcW w:type="dxa" w:w="2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Площадка</w:t>
            </w:r>
          </w:p>
        </w:tc>
        <w:tc>
          <w:tcPr>
            <w:tcW w:type="dxa" w:w="2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Сайт</w:t>
            </w:r>
          </w:p>
        </w:tc>
        <w:tc>
          <w:tcPr>
            <w:tcW w:type="dxa" w:w="4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Комментарий для OrgpleX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B2B-Center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b2b-center.ru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Крупнейшая коммерческая ЭТП: закупки корпораций, промышленности, девелоперов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Закупки Х5 Group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x5.ru (раздел «Поставщикам»)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Торговое оборудование и POS для «Пятёрочки»/«Перекрёстка» — прямой профиль компании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Портал поставщиков Магнита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magnit.com (раздел «Партнёрам»)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Оборудование магазинов, POS-материалы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Портал поставщиков Москвы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zakupki.mos.ru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Закупки малого объёма Москвы — быстрые контракты до 5 млн ₽, низкая конкуренция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ЭТП «Ариба»/собств. порталы сетей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порталы Auchan, Leroy Merlin и др.</w:t>
            </w:r>
          </w:p>
        </w:tc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Действующие клиенты компании закупают через собственные SRM-порталы — стоит зарегистрироваться напрямую</w:t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t xml:space="preserve">3. Актуальные категории и примеры заявок (август 2026)</w:t>
      </w:r>
    </w:p>
    <w:p>
      <w:pPr>
        <w:pStyle w:val="Heading2"/>
        <w:spacing w:after="120" w:before="240"/>
      </w:pPr>
      <w:r>
        <w:t xml:space="preserve">3.1. Профильные категории на агрегаторах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200"/>
        <w:gridCol w:w="1800"/>
      </w:tblGrid>
      <w:tr>
        <w:trPr>
          <w:tblHeader/>
        </w:trPr>
        <w:tc>
          <w:tcPr>
            <w:tcW w:type="dxa" w:w="36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4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Где искать</w:t>
            </w:r>
          </w:p>
        </w:tc>
        <w:tc>
          <w:tcPr>
            <w:tcW w:type="dxa" w:w="18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Объём базы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Оргстекло и изделия из него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rostender.info/category/tendery-na-orgsteklo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22 239 тендеров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Оргстекло (поиск)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synapsenet.ru, запрос «оргстекло»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37 583 тендера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Вывески (изготовление, поставка, монтаж)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rostender.info/category/tendery-vyveski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24 811 тендеров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Изготовление макетов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rostender.info/category/tendery-izgotovlenie-maketa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активная категория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Стеклопластиковые изделия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rostender.info/category/tendery-na-stekloplastik-i-stekloplastikovye-izdeliya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активная категория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Металлоконструкции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tenderguru.ru, тематика «металлоконструкции»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активная категория</w:t>
            </w:r>
          </w:p>
        </w:tc>
      </w:tr>
    </w:tbl>
    <w:p>
      <w:pPr>
        <w:pStyle w:val="Heading2"/>
        <w:spacing w:after="120" w:before="240"/>
      </w:pPr>
      <w:r>
        <w:t xml:space="preserve">3.2. Примеры живых заявок (на 05.08.2026)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300"/>
        <w:gridCol w:w="1400"/>
        <w:gridCol w:w="1200"/>
      </w:tblGrid>
      <w:tr>
        <w:trPr>
          <w:tblHeader/>
        </w:trPr>
        <w:tc>
          <w:tcPr>
            <w:tcW w:type="dxa" w:w="47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Тендер</w:t>
            </w:r>
          </w:p>
        </w:tc>
        <w:tc>
          <w:tcPr>
            <w:tcW w:type="dxa" w:w="23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Регион</w:t>
            </w:r>
          </w:p>
        </w:tc>
        <w:tc>
          <w:tcPr>
            <w:tcW w:type="dxa" w:w="14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НМЦ</w:t>
            </w:r>
          </w:p>
        </w:tc>
        <w:tc>
          <w:tcPr>
            <w:tcW w:type="dxa" w:w="1200"/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Срок подачи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Фотолюминесцентные планы эвакуации на оргстекле 400×600 мм с дистанционными держателями (3 однотипных лота)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Москва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190 400 ₽ за лот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05.08.2026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Резные стенды «Символика» с карманами из оргстекла А4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Самарская обл., Шенталинский р-н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54 100 ₽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07.08.2026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Материалы для информационных стендов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Московская обл., г. Зарайск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67 500 ₽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05.08.2026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Материалы для малых архитектурных форм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Омская обл.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179 486 ₽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04.08.2026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Поставка световых вывесок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Московская обл., г. Клин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598 000 ₽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05.08.2026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Поставка вывески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Свердловская обл., Верхняя Пышма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305 000 ₽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12.08.2026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Изготовление вывески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Республика Бурятия, Улан-Удэ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90 000 ₽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12.08.2026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Изготовление вывески (популяризация МСП)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Республика Бурятия, пос. Аршан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170 000 ₽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12.08.2026</w:t>
            </w:r>
          </w:p>
        </w:tc>
      </w:tr>
      <w:tr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Разработка дизайн-проекта интерьера (с элементами из оргстекла)</w:t>
            </w:r>
          </w:p>
        </w:tc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Москва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596 000 ₽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менее 1 дня</w:t>
            </w:r>
          </w:p>
        </w:tc>
      </w:tr>
    </w:tbl>
    <w:p>
      <w:pPr>
        <w:spacing w:after="120" w:before="60"/>
      </w:pPr>
      <w:r>
        <w:t xml:space="preserve">Примечание: сроки коротких заявок истекают ежедневно — списки выше иллюстрируют типовой поток; для работы нужен ежедневный мониторинг по настроенным фильтрам.</w:t>
      </w:r>
    </w:p>
    <w:p>
      <w:pPr>
        <w:pStyle w:val="Heading1"/>
        <w:spacing w:after="160" w:before="300"/>
      </w:pPr>
      <w:r>
        <w:t xml:space="preserve">4. Рекомендации по запуску тендерной работы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Получить квалифицированную ЭЦП и пройти регистрацию в ЕИС (zakupki.gov.ru) — это откроет все восемь федеральных ЭТП разом.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Подключить один платный агрегатор для мониторинга и аналитики: Синапс.ПРО (сильная аналитика победителей и цен) или Тендерплан (лучшее соотношение цена/функции, ~35 000 ₽/год).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Параллельно включить бесплатные ежедневные рассылки РосТендера по категориям «оргстекло», «вывески», «металлоконструкции», «макеты».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Настроить фильтры по ключевым словам: оргстекло, акрил, ПЭТ, поликарбонат, менюхолдер, буклетница, стенд, экспозитор, вывеска, POS, закладные, винтовые сваи, решётки, порошковая окраска.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Приоритетные регионы: Москва и Московская область (логистическое плечо от Лыткарино), далее ЦФО.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Зарегистрироваться на портале поставщиков Москвы (zakupki.mos.ru) — закупки малого объёма дают быстрые контракты с низкой конкуренцией, идеально под серийные POS-изделия.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Для коммерческих заказов ритейла — B2B-Center и прямые SRM-порталы сетей (X5, Магнит, Auchan, Leroy Merlin): у компании уже есть референсы Auchan/Billa/Gloria Jeans.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 аналитике агрегаторов изучить победителей прошлых торгов в своих категориях, чтобы калибровать цены (типовой чек профильных лотов — 50 000–600 000 ₽).</w:t>
      </w:r>
    </w:p>
    <w:p>
      <w:pPr>
        <w:pStyle w:val="Heading1"/>
        <w:spacing w:after="160" w:before="300"/>
      </w:pPr>
      <w:r>
        <w:t xml:space="preserve">5. Источники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Сайт компании OrgpleX: </w:t>
      </w:r>
      <w:hyperlink w:history="1" r:id="rIdnwe9iqdqlzocclbjzul-q">
        <w:r>
          <w:rPr>
            <w:rStyle w:val="Hyperlink"/>
          </w:rPr>
          <w:t xml:space="preserve">https://orgplex.com/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О компании OrgpleX: </w:t>
      </w:r>
      <w:hyperlink w:history="1" r:id="rId6lhg0yfnuoaalihxxhfis">
        <w:r>
          <w:rPr>
            <w:rStyle w:val="Hyperlink"/>
          </w:rPr>
          <w:t xml:space="preserve">https://orgplex.com/o-kompanii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Синапс — поиск тендеров: </w:t>
      </w:r>
      <w:hyperlink w:history="1" r:id="rIdmgrrf8tdfurtsaeq89cjl">
        <w:r>
          <w:rPr>
            <w:rStyle w:val="Hyperlink"/>
          </w:rPr>
          <w:t xml:space="preserve">https://synapsenet.ru/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РосТендер — тендеры на оргстекло: </w:t>
      </w:r>
      <w:hyperlink w:history="1" r:id="rIdu7ajmqmojkwmv59ubchlz">
        <w:r>
          <w:rPr>
            <w:rStyle w:val="Hyperlink"/>
          </w:rPr>
          <w:t xml:space="preserve">https://rostender.info/category/tendery-na-orgsteklo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РосТендер — тендеры на вывески: </w:t>
      </w:r>
      <w:hyperlink w:history="1" r:id="rIdmwlzbxpxnnt3nxhj90if6">
        <w:r>
          <w:rPr>
            <w:rStyle w:val="Hyperlink"/>
          </w:rPr>
          <w:t xml:space="preserve">https://rostender.info/category/tendery-vyveski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РосТендер — список ЭТП: </w:t>
      </w:r>
      <w:hyperlink w:history="1" r:id="rIdncd2_-9lu8-wp66qpkkko">
        <w:r>
          <w:rPr>
            <w:rStyle w:val="Hyperlink"/>
          </w:rPr>
          <w:t xml:space="preserve">https://rostender.info/resources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TenderGuru — металлоконструкции: </w:t>
      </w:r>
      <w:hyperlink w:history="1" r:id="rIdaniniya01tg5nmus0ehor">
        <w:r>
          <w:rPr>
            <w:rStyle w:val="Hyperlink"/>
          </w:rPr>
          <w:t xml:space="preserve">https://www.tenderguru.ru/tematiki_tenderov/tendery-na-metallokonstrukcii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Обзор агрегаторов тендеров 2026 (vc.ru): </w:t>
      </w:r>
      <w:hyperlink w:history="1" r:id="rIdgipgjd7up92kqj_3ilbch">
        <w:r>
          <w:rPr>
            <w:rStyle w:val="Hyperlink"/>
          </w:rPr>
          <w:t xml:space="preserve">https://vc.ru/services/1381737-poisk-tenderov-po-vsem-ploshadkam-top-10-reiting-populyarnyh-agregatorov-tendernyh-ploshadok-v-2026-godu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t xml:space="preserve">Перечень федеральных ЭТП (44-ФЗ): </w:t>
      </w:r>
      <w:hyperlink w:history="1" r:id="rId1_lbsczavw2kti4ytna4p">
        <w:r>
          <w:rPr>
            <w:rStyle w:val="Hyperlink"/>
          </w:rPr>
          <w:t xml:space="preserve">https://fz44.org/articles/ponyatie-i-vidy-elektronnyh-ploschadok/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1F4E79"/>
    </w:rPr>
  </w:style>
  <w:style w:type="paragraph" w:styleId="Heading2">
    <w:name w:val="Heading 2"/>
    <w:basedOn w:val="Normal"/>
    <w:next w:val="Normal"/>
    <w:qFormat/>
    <w:rPr>
      <w:b/>
      <w:bCs/>
      <w:color w:val="1F4E79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we9iqdqlzocclbjzul-q" Type="http://schemas.openxmlformats.org/officeDocument/2006/relationships/hyperlink" Target="https://orgplex.com/" TargetMode="External"/><Relationship Id="rId6lhg0yfnuoaalihxxhfis" Type="http://schemas.openxmlformats.org/officeDocument/2006/relationships/hyperlink" Target="https://orgplex.com/o-kompanii" TargetMode="External"/><Relationship Id="rIdmgrrf8tdfurtsaeq89cjl" Type="http://schemas.openxmlformats.org/officeDocument/2006/relationships/hyperlink" Target="https://synapsenet.ru/" TargetMode="External"/><Relationship Id="rIdu7ajmqmojkwmv59ubchlz" Type="http://schemas.openxmlformats.org/officeDocument/2006/relationships/hyperlink" Target="https://rostender.info/category/tendery-na-orgsteklo" TargetMode="External"/><Relationship Id="rIdmwlzbxpxnnt3nxhj90if6" Type="http://schemas.openxmlformats.org/officeDocument/2006/relationships/hyperlink" Target="https://rostender.info/category/tendery-vyveski" TargetMode="External"/><Relationship Id="rIdncd2_-9lu8-wp66qpkkko" Type="http://schemas.openxmlformats.org/officeDocument/2006/relationships/hyperlink" Target="https://rostender.info/resources" TargetMode="External"/><Relationship Id="rIdaniniya01tg5nmus0ehor" Type="http://schemas.openxmlformats.org/officeDocument/2006/relationships/hyperlink" Target="https://www.tenderguru.ru/tematiki_tenderov/tendery-na-metallokonstrukcii" TargetMode="External"/><Relationship Id="rIdgipgjd7up92kqj_3ilbch" Type="http://schemas.openxmlformats.org/officeDocument/2006/relationships/hyperlink" Target="https://vc.ru/services/1381737-poisk-tenderov-po-vsem-ploshadkam-top-10-reiting-populyarnyh-agregatorov-tendernyh-ploshadok-v-2026-godu" TargetMode="External"/><Relationship Id="rId1_lbsczavw2kti4ytna4p" Type="http://schemas.openxmlformats.org/officeDocument/2006/relationships/hyperlink" Target="https://fz44.org/articles/ponyatie-i-vidy-elektronnyh-ploschadok/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2026-08-05T07:55:39.973Z</dcterms:created>
  <dcterms:modified xsi:type="dcterms:W3CDTF">2026-08-05T07:55:39.974Z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