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56"/>
        </w:rPr>
        <w:t>SỔ CHỦ NHIỆM SỐ</w:t>
      </w:r>
    </w:p>
    <w:p>
      <w:pPr>
        <w:jc w:val="center"/>
      </w:pPr>
      <w:r>
        <w:rPr>
          <w:sz w:val="32"/>
        </w:rPr>
        <w:t>Mô tả chức năng &amp; Hướng dẫn sử dụng</w:t>
      </w:r>
    </w:p>
    <w:p>
      <w:pPr>
        <w:jc w:val="center"/>
      </w:pPr>
      <w:r>
        <w:t>Phiên bản 1.0 - 21/09/2026</w:t>
        <w:br/>
        <w:t>Hệ thống: https://sochunhiem.vieschool.com</w:t>
        <w:br/>
        <w:t>Tài khoản demo: chọn vai trò tại màn hình đăng nhập - mật khẩu demo1234</w:t>
      </w:r>
    </w:p>
    <w:p>
      <w:r>
        <w:br w:type="page"/>
      </w:r>
    </w:p>
    <w:p>
      <w:pPr>
        <w:pStyle w:val="Heading1"/>
      </w:pPr>
      <w:r>
        <w:t>Phần 1 - Mô tả chức năng</w:t>
      </w:r>
    </w:p>
    <w:p>
      <w:pPr>
        <w:pStyle w:val="Heading1"/>
      </w:pPr>
      <w:r>
        <w:t>Mô tả chức năng - Sổ Chủ Nhiệm Số</w:t>
      </w:r>
    </w:p>
    <w:p>
      <w:r>
        <w:t>Phiên bản: 1.0 · Ngày: 21/09/2026 · Môi trường: https://so-chu-nhiem-so-theta.vercel.app</w:t>
      </w:r>
    </w:p>
    <w:p>
      <w:pPr>
        <w:pStyle w:val="Heading2"/>
      </w:pPr>
      <w:r>
        <w:t>1. Tổng quan</w:t>
      </w:r>
    </w:p>
    <w:p>
      <w:r>
        <w:rPr>
          <w:b/>
        </w:rPr>
        <w:t>Sổ Chủ Nhiệm Số</w:t>
      </w:r>
      <w:r>
        <w:t xml:space="preserve"> là nền tảng số hóa công tác chủ nhiệm và quản lý trường học cho trường phổ thông Việt Nam (Tiểu học, THCS, THPT - kể cả mô hình nhiều cơ sở/phân hiệu). Hệ thống thay thế sổ chủ nhiệm giấy bằng quy trình nghiệp vụ số: điểm danh, sổ đầu bài, sổ điểm, rèn luyện, tư vấn học sinh, liên lạc phụ huynh, hoạt động giáo dục, an toàn học sinh, thi đua và báo cáo cấp trên - đồng bộ thời gian thực trên một cơ sở dữ liệu chung.</w:t>
      </w:r>
    </w:p>
    <w:p>
      <w:pPr>
        <w:pStyle w:val="Heading3"/>
      </w:pPr>
      <w:r>
        <w:t>Nguyên tắc nghiệp vụ</w:t>
      </w:r>
    </w:p>
    <w:p>
      <w:pPr>
        <w:pStyle w:val="ListBullet"/>
      </w:pPr>
      <w:r>
        <w:t xml:space="preserve">Một sự thật nghiệp vụ chỉ ghi một nơi và </w:t>
      </w:r>
      <w:r>
        <w:rPr>
          <w:b/>
        </w:rPr>
        <w:t>đồng bộ</w:t>
      </w:r>
      <w:r>
        <w:t xml:space="preserve"> sang các màn hình liên quan (VD: vắng trong sổ đầu bài tự cập nhật điểm danh ngày).</w:t>
      </w:r>
    </w:p>
    <w:p>
      <w:pPr>
        <w:pStyle w:val="ListBullet"/>
      </w:pPr>
      <w:r>
        <w:t xml:space="preserve">Mọi hành động quan trọng ghi </w:t>
      </w:r>
      <w:r>
        <w:rPr>
          <w:b/>
        </w:rPr>
        <w:t>audit log</w:t>
      </w:r>
      <w:r>
        <w:t xml:space="preserve"> (người làm, việc gì, đối tượng, payload).</w:t>
      </w:r>
    </w:p>
    <w:p>
      <w:pPr>
        <w:pStyle w:val="ListBullet"/>
      </w:pPr>
      <w:r>
        <w:t xml:space="preserve">Hành động ảnh hưởng người khác tạo </w:t>
      </w:r>
      <w:r>
        <w:rPr>
          <w:b/>
        </w:rPr>
        <w:t>notification</w:t>
      </w:r>
      <w:r>
        <w:t xml:space="preserve"> cho đúng người nhận.</w:t>
      </w:r>
    </w:p>
    <w:p>
      <w:pPr>
        <w:pStyle w:val="ListBullet"/>
      </w:pPr>
      <w:r>
        <w:t>Phân quyền theo vai trò + phạm vi trường/cơ sở ở cả tầng UI, route và Row-Level-Security.</w:t>
      </w:r>
    </w:p>
    <w:p>
      <w:pPr>
        <w:pStyle w:val="ListBullet"/>
      </w:pPr>
      <w:r>
        <w:t>AI hỗ trợ 3 tuyến: LLM cấu hình được (Gemini/OpenAI/Anthropic) → Devin async → rule-based fallback.</w:t>
      </w:r>
    </w:p>
    <w:p>
      <w:pPr>
        <w:pStyle w:val="Heading2"/>
      </w:pPr>
      <w:r>
        <w:t>2. Vai trò và phạm vi dữ liệu</w:t>
      </w:r>
    </w:p>
    <w:p>
      <w:r>
        <w:t xml:space="preserve">Dữ liệu demo gồm </w:t>
      </w:r>
      <w:r>
        <w:rPr>
          <w:b/>
        </w:rPr>
        <w:t>3 trường</w:t>
      </w:r>
      <w:r>
        <w:t xml:space="preserve"> có cơ cấu nhân sự sát thực tế (CR-036):</w:t>
      </w:r>
    </w:p>
    <w:p>
      <w:pPr>
        <w:pStyle w:val="ListBullet"/>
      </w:pPr>
      <w:r>
        <w:rPr>
          <w:b/>
        </w:rPr>
        <w:t>THCS Nguyễn Du</w:t>
      </w:r>
      <w:r>
        <w:t xml:space="preserve"> - 12 lớp (6A1-9A3), 2 cơ sở, 4 tổ chuyên môn, 34 cán bộ, ~430 HS</w:t>
      </w:r>
    </w:p>
    <w:p>
      <w:pPr>
        <w:pStyle w:val="ListBullet"/>
      </w:pPr>
      <w:r>
        <w:rPr>
          <w:b/>
        </w:rPr>
        <w:t>Tiểu học Chu Văn An</w:t>
      </w:r>
      <w:r>
        <w:t xml:space="preserve"> - 15 lớp (1A1-5A3), 4 tổ (Khối 1-2, Khối 3, Khối 4-5, Chuyên biệt), 30 cán bộ, ~500 HS</w:t>
      </w:r>
    </w:p>
    <w:p>
      <w:pPr>
        <w:pStyle w:val="ListBullet"/>
      </w:pPr>
      <w:r>
        <w:rPr>
          <w:b/>
        </w:rPr>
        <w:t>Tiểu học Kim Đồng</w:t>
      </w:r>
      <w:r>
        <w:t xml:space="preserve"> - 10 lớp (1A1-5A2), 3 tổ, 22 cán bộ, ~335 HS</w:t>
      </w:r>
    </w:p>
    <w:p>
      <w:r>
        <w:t>Mỗi trường có đủ: Hiệu trưởng + Phó HT (bgh), kế toán, tổ trưởng chuyên môn, GVCN mỗi lớp, GVBM phân về tổ + môn dạy (</w:t>
      </w:r>
      <w:r>
        <w:rPr>
          <w:rFonts w:ascii="Consolas" w:hAnsi="Consolas"/>
          <w:sz w:val="18"/>
        </w:rPr>
        <w:t>teacher_subjects</w:t>
      </w:r>
      <w:r>
        <w:t xml:space="preserve">). Lớp A3 của THCS Nguyễn Du thuộc </w:t>
      </w:r>
      <w:r>
        <w:rPr>
          <w:b/>
        </w:rPr>
        <w:t>Cơ sở 2</w:t>
      </w:r>
      <w:r>
        <w:t xml:space="preserve"> do PHT phụ trách.</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8"/>
              </w:rPr>
              <w:t>Vai trò</w:t>
            </w:r>
          </w:p>
        </w:tc>
        <w:tc>
          <w:tcPr>
            <w:tcW w:type="dxa" w:w="2493"/>
          </w:tcPr>
          <w:p>
            <w:r>
              <w:rPr>
                <w:b/>
                <w:sz w:val="18"/>
              </w:rPr>
              <w:t>Tài khoản demo</w:t>
            </w:r>
          </w:p>
        </w:tc>
        <w:tc>
          <w:tcPr>
            <w:tcW w:type="dxa" w:w="2493"/>
          </w:tcPr>
          <w:p>
            <w:r>
              <w:rPr>
                <w:b/>
                <w:sz w:val="18"/>
              </w:rPr>
              <w:t>Nhân sự</w:t>
            </w:r>
          </w:p>
        </w:tc>
        <w:tc>
          <w:tcPr>
            <w:tcW w:type="dxa" w:w="2493"/>
          </w:tcPr>
          <w:p>
            <w:r>
              <w:rPr>
                <w:b/>
                <w:sz w:val="18"/>
              </w:rPr>
              <w:t>Phạm vi</w:t>
            </w:r>
          </w:p>
        </w:tc>
      </w:tr>
      <w:tr>
        <w:tc>
          <w:tcPr>
            <w:tcW w:type="dxa" w:w="2493"/>
          </w:tcPr>
          <w:p>
            <w:r>
              <w:rPr>
                <w:sz w:val="18"/>
              </w:rPr>
              <w:t>Giáo viên chủ nhiệm (GVCN)</w:t>
            </w:r>
          </w:p>
        </w:tc>
        <w:tc>
          <w:tcPr>
            <w:tcW w:type="dxa" w:w="2493"/>
          </w:tcPr>
          <w:p>
            <w:r>
              <w:rPr>
                <w:sz w:val="18"/>
              </w:rPr>
              <w:t>anhptl@nd.scn</w:t>
            </w:r>
          </w:p>
        </w:tc>
        <w:tc>
          <w:tcPr>
            <w:tcW w:type="dxa" w:w="2493"/>
          </w:tcPr>
          <w:p>
            <w:r>
              <w:rPr>
                <w:sz w:val="18"/>
              </w:rPr>
              <w:t xml:space="preserve">Phạm Thị Lan Anh - GVCN 8A2, dạy Toán, Tổ trưởng Toán-TN (ND) - </w:t>
            </w:r>
            <w:r>
              <w:rPr>
                <w:rFonts w:ascii="Consolas" w:hAnsi="Consolas"/>
                <w:sz w:val="18"/>
              </w:rPr>
              <w:t>gvcn</w:t>
            </w:r>
            <w:r>
              <w:rPr>
                <w:sz w:val="18"/>
              </w:rPr>
              <w:t>+</w:t>
            </w:r>
            <w:r>
              <w:rPr>
                <w:rFonts w:ascii="Consolas" w:hAnsi="Consolas"/>
                <w:sz w:val="18"/>
              </w:rPr>
              <w:t>gvbm</w:t>
            </w:r>
            <w:r>
              <w:rPr>
                <w:sz w:val="18"/>
              </w:rPr>
              <w:t>+</w:t>
            </w:r>
            <w:r>
              <w:rPr>
                <w:rFonts w:ascii="Consolas" w:hAnsi="Consolas"/>
                <w:sz w:val="18"/>
              </w:rPr>
              <w:t>to_truong</w:t>
            </w:r>
          </w:p>
        </w:tc>
        <w:tc>
          <w:tcPr>
            <w:tcW w:type="dxa" w:w="2493"/>
          </w:tcPr>
          <w:p>
            <w:r>
              <w:rPr>
                <w:sz w:val="18"/>
              </w:rPr>
              <w:t>Lớp mình chủ nhiệm; lịch dạy cá nhân; duyệt giáo án tổ mình</w:t>
            </w:r>
          </w:p>
        </w:tc>
      </w:tr>
      <w:tr>
        <w:tc>
          <w:tcPr>
            <w:tcW w:type="dxa" w:w="2493"/>
          </w:tcPr>
          <w:p>
            <w:r>
              <w:rPr>
                <w:sz w:val="18"/>
              </w:rPr>
              <w:t>Giáo viên bộ môn (GVBM)</w:t>
            </w:r>
          </w:p>
        </w:tc>
        <w:tc>
          <w:tcPr>
            <w:tcW w:type="dxa" w:w="2493"/>
          </w:tcPr>
          <w:p>
            <w:r>
              <w:rPr>
                <w:sz w:val="18"/>
              </w:rPr>
              <w:t>minhtv@nd.scn</w:t>
            </w:r>
          </w:p>
        </w:tc>
        <w:tc>
          <w:tcPr>
            <w:tcW w:type="dxa" w:w="2493"/>
          </w:tcPr>
          <w:p>
            <w:r>
              <w:rPr>
                <w:sz w:val="18"/>
              </w:rPr>
              <w:t>Trần Văn Minh - GV Vật lý, Tổ Toán-TN (ND) - đơn vai trò</w:t>
            </w:r>
          </w:p>
        </w:tc>
        <w:tc>
          <w:tcPr>
            <w:tcW w:type="dxa" w:w="2493"/>
          </w:tcPr>
          <w:p>
            <w:r>
              <w:rPr>
                <w:sz w:val="18"/>
              </w:rPr>
              <w:t>Điểm các lớp mình dạy; lịch cá nhân; giáo án</w:t>
            </w:r>
          </w:p>
        </w:tc>
      </w:tr>
      <w:tr>
        <w:tc>
          <w:tcPr>
            <w:tcW w:type="dxa" w:w="2493"/>
          </w:tcPr>
          <w:p>
            <w:r>
              <w:rPr>
                <w:sz w:val="18"/>
              </w:rPr>
              <w:t>Tổ trưởng chuyên môn</w:t>
            </w:r>
          </w:p>
        </w:tc>
        <w:tc>
          <w:tcPr>
            <w:tcW w:type="dxa" w:w="2493"/>
          </w:tcPr>
          <w:p>
            <w:r>
              <w:rPr>
                <w:sz w:val="18"/>
              </w:rPr>
              <w:t>hanhlth@nd.scn</w:t>
            </w:r>
          </w:p>
        </w:tc>
        <w:tc>
          <w:tcPr>
            <w:tcW w:type="dxa" w:w="2493"/>
          </w:tcPr>
          <w:p>
            <w:r>
              <w:rPr>
                <w:sz w:val="18"/>
              </w:rPr>
              <w:t xml:space="preserve">Lê Thị Hồng Hạnh - TT Tổ Toán-TN (ND) - </w:t>
            </w:r>
            <w:r>
              <w:rPr>
                <w:rFonts w:ascii="Consolas" w:hAnsi="Consolas"/>
                <w:sz w:val="18"/>
              </w:rPr>
              <w:t>to_truong</w:t>
            </w:r>
            <w:r>
              <w:rPr>
                <w:sz w:val="18"/>
              </w:rPr>
              <w:t>+</w:t>
            </w:r>
            <w:r>
              <w:rPr>
                <w:rFonts w:ascii="Consolas" w:hAnsi="Consolas"/>
                <w:sz w:val="18"/>
              </w:rPr>
              <w:t>gvbm</w:t>
            </w:r>
          </w:p>
        </w:tc>
        <w:tc>
          <w:tcPr>
            <w:tcW w:type="dxa" w:w="2493"/>
          </w:tcPr>
          <w:p>
            <w:r>
              <w:rPr>
                <w:sz w:val="18"/>
              </w:rPr>
              <w:t>Giáo viên trong tổ, duyệt giáo án/đánh giá năng lực</w:t>
            </w:r>
          </w:p>
        </w:tc>
      </w:tr>
      <w:tr>
        <w:tc>
          <w:tcPr>
            <w:tcW w:type="dxa" w:w="2493"/>
          </w:tcPr>
          <w:p>
            <w:r>
              <w:rPr>
                <w:sz w:val="18"/>
              </w:rPr>
              <w:t>Ban Giám Hiệu (BGH)</w:t>
            </w:r>
          </w:p>
        </w:tc>
        <w:tc>
          <w:tcPr>
            <w:tcW w:type="dxa" w:w="2493"/>
          </w:tcPr>
          <w:p>
            <w:r>
              <w:rPr>
                <w:sz w:val="18"/>
              </w:rPr>
              <w:t>hainv@nd.scn</w:t>
            </w:r>
          </w:p>
        </w:tc>
        <w:tc>
          <w:tcPr>
            <w:tcW w:type="dxa" w:w="2493"/>
          </w:tcPr>
          <w:p>
            <w:r>
              <w:rPr>
                <w:sz w:val="18"/>
              </w:rPr>
              <w:t xml:space="preserve">Nguyễn Văn Hải - Hiệu trưởng ND - </w:t>
            </w:r>
            <w:r>
              <w:rPr>
                <w:rFonts w:ascii="Consolas" w:hAnsi="Consolas"/>
                <w:sz w:val="18"/>
              </w:rPr>
              <w:t>bgh</w:t>
            </w:r>
            <w:r>
              <w:rPr>
                <w:sz w:val="18"/>
              </w:rPr>
              <w:t>+</w:t>
            </w:r>
            <w:r>
              <w:rPr>
                <w:rFonts w:ascii="Consolas" w:hAnsi="Consolas"/>
                <w:sz w:val="18"/>
              </w:rPr>
              <w:t>gvbm</w:t>
            </w:r>
          </w:p>
        </w:tc>
        <w:tc>
          <w:tcPr>
            <w:tcW w:type="dxa" w:w="2493"/>
          </w:tcPr>
          <w:p>
            <w:r>
              <w:rPr>
                <w:sz w:val="18"/>
              </w:rPr>
              <w:t>Toàn trường: phê duyệt, TKB, kỳ thi, radar cảnh báo, AI điều hành</w:t>
            </w:r>
          </w:p>
        </w:tc>
      </w:tr>
      <w:tr>
        <w:tc>
          <w:tcPr>
            <w:tcW w:type="dxa" w:w="2493"/>
          </w:tcPr>
          <w:p>
            <w:r>
              <w:rPr>
                <w:sz w:val="18"/>
              </w:rPr>
              <w:t>Phó Hiệu trưởng cơ sở (PHT)</w:t>
            </w:r>
          </w:p>
        </w:tc>
        <w:tc>
          <w:tcPr>
            <w:tcW w:type="dxa" w:w="2493"/>
          </w:tcPr>
          <w:p>
            <w:r>
              <w:rPr>
                <w:sz w:val="18"/>
              </w:rPr>
              <w:t>duclm@nd.scn</w:t>
            </w:r>
          </w:p>
        </w:tc>
        <w:tc>
          <w:tcPr>
            <w:tcW w:type="dxa" w:w="2493"/>
          </w:tcPr>
          <w:p>
            <w:r>
              <w:rPr>
                <w:sz w:val="18"/>
              </w:rPr>
              <w:t xml:space="preserve">Lê Minh Đức - PHT phụ trách Cơ sở 2 (ND) - </w:t>
            </w:r>
            <w:r>
              <w:rPr>
                <w:rFonts w:ascii="Consolas" w:hAnsi="Consolas"/>
                <w:sz w:val="18"/>
              </w:rPr>
              <w:t>pht</w:t>
            </w:r>
            <w:r>
              <w:rPr>
                <w:sz w:val="18"/>
              </w:rPr>
              <w:t>+</w:t>
            </w:r>
            <w:r>
              <w:rPr>
                <w:rFonts w:ascii="Consolas" w:hAnsi="Consolas"/>
                <w:sz w:val="18"/>
              </w:rPr>
              <w:t>gvbm</w:t>
            </w:r>
          </w:p>
        </w:tc>
        <w:tc>
          <w:tcPr>
            <w:tcW w:type="dxa" w:w="2493"/>
          </w:tcPr>
          <w:p>
            <w:r>
              <w:rPr>
                <w:sz w:val="18"/>
              </w:rPr>
              <w:t>Như BGH nhưng chỉ các lớp thuộc campus mình phụ trách</w:t>
            </w:r>
          </w:p>
        </w:tc>
      </w:tr>
      <w:tr>
        <w:tc>
          <w:tcPr>
            <w:tcW w:type="dxa" w:w="2493"/>
          </w:tcPr>
          <w:p>
            <w:r>
              <w:rPr>
                <w:sz w:val="18"/>
              </w:rPr>
              <w:t>Kế toán</w:t>
            </w:r>
          </w:p>
        </w:tc>
        <w:tc>
          <w:tcPr>
            <w:tcW w:type="dxa" w:w="2493"/>
          </w:tcPr>
          <w:p>
            <w:r>
              <w:rPr>
                <w:sz w:val="18"/>
              </w:rPr>
              <w:t>trangpt@nd.scn</w:t>
            </w:r>
          </w:p>
        </w:tc>
        <w:tc>
          <w:tcPr>
            <w:tcW w:type="dxa" w:w="2493"/>
          </w:tcPr>
          <w:p>
            <w:r>
              <w:rPr>
                <w:sz w:val="18"/>
              </w:rPr>
              <w:t>Phạm Thu Trang - kế toán ND</w:t>
            </w:r>
          </w:p>
        </w:tc>
        <w:tc>
          <w:tcPr>
            <w:tcW w:type="dxa" w:w="2493"/>
          </w:tcPr>
          <w:p>
            <w:r>
              <w:rPr>
                <w:sz w:val="18"/>
              </w:rPr>
              <w:t>Nhân sự, đánh giá cơ sở vật chất TT15</w:t>
            </w:r>
          </w:p>
        </w:tc>
      </w:tr>
      <w:tr>
        <w:tc>
          <w:tcPr>
            <w:tcW w:type="dxa" w:w="2493"/>
          </w:tcPr>
          <w:p>
            <w:r>
              <w:rPr>
                <w:sz w:val="18"/>
              </w:rPr>
              <w:t>Sở GD&amp;ĐT</w:t>
            </w:r>
          </w:p>
        </w:tc>
        <w:tc>
          <w:tcPr>
            <w:tcW w:type="dxa" w:w="2493"/>
          </w:tcPr>
          <w:p>
            <w:r>
              <w:rPr>
                <w:sz w:val="18"/>
              </w:rPr>
              <w:t>sovqt@demo.scn</w:t>
            </w:r>
          </w:p>
        </w:tc>
        <w:tc>
          <w:tcPr>
            <w:tcW w:type="dxa" w:w="2493"/>
          </w:tcPr>
          <w:p>
            <w:r>
              <w:rPr>
                <w:sz w:val="18"/>
              </w:rPr>
              <w:t>Vũ Quản Trị Sở</w:t>
            </w:r>
          </w:p>
        </w:tc>
        <w:tc>
          <w:tcPr>
            <w:tcW w:type="dxa" w:w="2493"/>
          </w:tcPr>
          <w:p>
            <w:r>
              <w:rPr>
                <w:sz w:val="18"/>
              </w:rPr>
              <w:t>Tổng hợp nhiều trường, quản trị người dùng, toàn vẹn dữ liệu</w:t>
            </w:r>
          </w:p>
        </w:tc>
      </w:tr>
      <w:tr>
        <w:tc>
          <w:tcPr>
            <w:tcW w:type="dxa" w:w="2493"/>
          </w:tcPr>
          <w:p>
            <w:r>
              <w:rPr>
                <w:sz w:val="18"/>
              </w:rPr>
              <w:t>UBND cấp xã</w:t>
            </w:r>
          </w:p>
        </w:tc>
        <w:tc>
          <w:tcPr>
            <w:tcW w:type="dxa" w:w="2493"/>
          </w:tcPr>
          <w:p>
            <w:r>
              <w:rPr>
                <w:sz w:val="18"/>
              </w:rPr>
              <w:t>daonvl@demo.scn</w:t>
            </w:r>
          </w:p>
        </w:tc>
        <w:tc>
          <w:tcPr>
            <w:tcW w:type="dxa" w:w="2493"/>
          </w:tcPr>
          <w:p>
            <w:r>
              <w:rPr>
                <w:sz w:val="18"/>
              </w:rPr>
              <w:t>Ngô Văn Lãnh Đạo</w:t>
            </w:r>
          </w:p>
        </w:tc>
        <w:tc>
          <w:tcPr>
            <w:tcW w:type="dxa" w:w="2493"/>
          </w:tcPr>
          <w:p>
            <w:r>
              <w:rPr>
                <w:sz w:val="18"/>
              </w:rPr>
              <w:t>Dashboard địa bàn (read-only)</w:t>
            </w:r>
          </w:p>
        </w:tc>
      </w:tr>
      <w:tr>
        <w:tc>
          <w:tcPr>
            <w:tcW w:type="dxa" w:w="2493"/>
          </w:tcPr>
          <w:p>
            <w:r>
              <w:rPr>
                <w:sz w:val="18"/>
              </w:rPr>
              <w:t>Phụ huynh</w:t>
            </w:r>
          </w:p>
        </w:tc>
        <w:tc>
          <w:tcPr>
            <w:tcW w:type="dxa" w:w="2493"/>
          </w:tcPr>
          <w:p>
            <w:r>
              <w:rPr>
                <w:sz w:val="18"/>
              </w:rPr>
              <w:t>annv@nd.scn</w:t>
            </w:r>
          </w:p>
        </w:tc>
        <w:tc>
          <w:tcPr>
            <w:tcW w:type="dxa" w:w="2493"/>
          </w:tcPr>
          <w:p>
            <w:r>
              <w:rPr>
                <w:sz w:val="18"/>
              </w:rPr>
              <w:t>Nguyễn Văn An - bố em Nguyễn Gia Bảo, 8A2 (ND)</w:t>
            </w:r>
          </w:p>
        </w:tc>
        <w:tc>
          <w:tcPr>
            <w:tcW w:type="dxa" w:w="2493"/>
          </w:tcPr>
          <w:p>
            <w:r>
              <w:rPr>
                <w:sz w:val="18"/>
              </w:rPr>
              <w:t>Con mình: thông báo, tin nhắn, lịch hẹn, đăng ký hoạt động</w:t>
            </w:r>
          </w:p>
        </w:tc>
      </w:tr>
      <w:tr>
        <w:tc>
          <w:tcPr>
            <w:tcW w:type="dxa" w:w="2493"/>
          </w:tcPr>
          <w:p>
            <w:r>
              <w:rPr>
                <w:sz w:val="18"/>
              </w:rPr>
              <w:t>Học sinh</w:t>
            </w:r>
          </w:p>
        </w:tc>
        <w:tc>
          <w:tcPr>
            <w:tcW w:type="dxa" w:w="2493"/>
          </w:tcPr>
          <w:p>
            <w:r>
              <w:rPr>
                <w:sz w:val="18"/>
              </w:rPr>
              <w:t>baong@nd.scn</w:t>
            </w:r>
          </w:p>
        </w:tc>
        <w:tc>
          <w:tcPr>
            <w:tcW w:type="dxa" w:w="2493"/>
          </w:tcPr>
          <w:p>
            <w:r>
              <w:rPr>
                <w:sz w:val="18"/>
              </w:rPr>
              <w:t>Nguyễn Gia Bảo - HS lớp 8A2 (ND)</w:t>
            </w:r>
          </w:p>
        </w:tc>
        <w:tc>
          <w:tcPr>
            <w:tcW w:type="dxa" w:w="2493"/>
          </w:tcPr>
          <w:p>
            <w:r>
              <w:rPr>
                <w:sz w:val="18"/>
              </w:rPr>
              <w:t>Bản thân: thời khóa biểu, điểm, hạnh kiểm, thông báo</w:t>
            </w:r>
          </w:p>
        </w:tc>
      </w:tr>
    </w:tbl>
    <w:p>
      <w:r>
        <w:t>Tài khoản theo trường khác (demo từng trường độc lập):</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Trường</w:t>
            </w:r>
          </w:p>
        </w:tc>
        <w:tc>
          <w:tcPr>
            <w:tcW w:type="dxa" w:w="4986"/>
          </w:tcPr>
          <w:p>
            <w:r>
              <w:rPr>
                <w:b/>
                <w:sz w:val="18"/>
              </w:rPr>
              <w:t>Tài khoản</w:t>
            </w:r>
          </w:p>
        </w:tc>
      </w:tr>
      <w:tr>
        <w:tc>
          <w:tcPr>
            <w:tcW w:type="dxa" w:w="4986"/>
          </w:tcPr>
          <w:p>
            <w:r>
              <w:rPr>
                <w:sz w:val="18"/>
              </w:rPr>
              <w:t>TH Chu Văn An</w:t>
            </w:r>
          </w:p>
        </w:tc>
        <w:tc>
          <w:tcPr>
            <w:tcW w:type="dxa" w:w="4986"/>
          </w:tcPr>
          <w:p>
            <w:r>
              <w:rPr>
                <w:sz w:val="18"/>
              </w:rPr>
              <w:t>phuongttm@cva.scn (HT Trần Thị Mai Phương), oanhdtk@cva.scn (GVCN Đỗ Thị Kim Oanh), lienttb@cva.scn (TT Trương Thị Bích Liên), havt@cva.scn</w:t>
            </w:r>
          </w:p>
        </w:tc>
      </w:tr>
      <w:tr>
        <w:tc>
          <w:tcPr>
            <w:tcW w:type="dxa" w:w="4986"/>
          </w:tcPr>
          <w:p>
            <w:r>
              <w:rPr>
                <w:sz w:val="18"/>
              </w:rPr>
              <w:t>TH Kim Đồng</w:t>
            </w:r>
          </w:p>
        </w:tc>
        <w:tc>
          <w:tcPr>
            <w:tcW w:type="dxa" w:w="4986"/>
          </w:tcPr>
          <w:p>
            <w:r>
              <w:rPr>
                <w:sz w:val="18"/>
              </w:rPr>
              <w:t>longhd@kd.scn (HT Hoàng Đức Long), ngaltt@kd.scn (GVCN Lý Thị Thanh Nga), anhdn@kd.scn</w:t>
            </w:r>
          </w:p>
        </w:tc>
      </w:tr>
      <w:tr>
        <w:tc>
          <w:tcPr>
            <w:tcW w:type="dxa" w:w="4986"/>
          </w:tcPr>
          <w:p>
            <w:r>
              <w:rPr>
                <w:sz w:val="18"/>
              </w:rPr>
              <w:t>Quản trị</w:t>
            </w:r>
          </w:p>
        </w:tc>
        <w:tc>
          <w:tcPr>
            <w:tcW w:type="dxa" w:w="4986"/>
          </w:tcPr>
          <w:p>
            <w:r>
              <w:rPr>
                <w:sz w:val="18"/>
              </w:rPr>
              <w:t>admin@demo.scn</w:t>
            </w:r>
          </w:p>
        </w:tc>
      </w:tr>
    </w:tbl>
    <w:p>
      <w:r>
        <w:t xml:space="preserve">Mật khẩu demo chung: </w:t>
      </w:r>
      <w:r>
        <w:rPr>
          <w:rFonts w:ascii="Consolas" w:hAnsi="Consolas"/>
          <w:sz w:val="18"/>
        </w:rPr>
        <w:t>demo1234</w:t>
      </w:r>
      <w:r>
        <w:t xml:space="preserve">. Mỗi trường còn có đội ngũ GV đầy đủ (email dạng </w:t>
      </w:r>
      <w:r>
        <w:rPr>
          <w:rFonts w:ascii="Consolas" w:hAnsi="Consolas"/>
          <w:sz w:val="18"/>
        </w:rPr>
        <w:t>ten.vt@&lt;truong&gt;.scn</w:t>
      </w:r>
      <w:r>
        <w:t>, cùng mật khẩu) để test luồng nhiều người dùng.</w:t>
      </w:r>
    </w:p>
    <w:p>
      <w:pPr>
        <w:pStyle w:val="Heading3"/>
      </w:pPr>
      <w:r>
        <w:t>Vai trò kiêm nhiệm (multi-role)</w:t>
      </w:r>
    </w:p>
    <w:p>
      <w:r>
        <w:t xml:space="preserve">Thực tế trường Việt Nam: GVCN luôn kiêm dạy bộ môn, tổ trưởng vẫn đứng lớp, BGH/PHT vẫn phân công dạy. Hệ thống hỗ trợ bằng mô hình </w:t>
      </w:r>
      <w:r>
        <w:rPr>
          <w:b/>
        </w:rPr>
        <w:t>1 vai trò chính + nhiều vai trò kiêm nhiệm</w:t>
      </w:r>
      <w:r>
        <w:t xml:space="preserve"> (</w:t>
      </w:r>
      <w:r>
        <w:rPr>
          <w:rFonts w:ascii="Consolas" w:hAnsi="Consolas"/>
          <w:sz w:val="18"/>
        </w:rPr>
        <w:t>concurrent_roles</w:t>
      </w:r>
      <w:r>
        <w:t>):</w:t>
      </w:r>
    </w:p>
    <w:p>
      <w:pPr>
        <w:pStyle w:val="ListBullet"/>
      </w:pPr>
      <w:r>
        <w:rPr>
          <w:b/>
        </w:rPr>
        <w:t>Quyền = hợp của mọi vai trò</w:t>
      </w:r>
      <w:r>
        <w:t>, tính nhất quán ở 3 tầng: giao diện (menu gộp, topbar hiện đủ nhãn vai trò), server action (</w:t>
      </w:r>
      <w:r>
        <w:rPr>
          <w:rFonts w:ascii="Consolas" w:hAnsi="Consolas"/>
          <w:sz w:val="18"/>
        </w:rPr>
        <w:t>checkActionRole</w:t>
      </w:r>
      <w:r>
        <w:t>), và RLS database (</w:t>
      </w:r>
      <w:r>
        <w:rPr>
          <w:rFonts w:ascii="Consolas" w:hAnsi="Consolas"/>
          <w:sz w:val="18"/>
        </w:rPr>
        <w:t>my_roles()</w:t>
      </w:r>
      <w:r>
        <w:t xml:space="preserve"> - 158 policies).</w:t>
      </w:r>
    </w:p>
    <w:p>
      <w:pPr>
        <w:pStyle w:val="ListBullet"/>
      </w:pPr>
      <w:r>
        <w:rPr>
          <w:b/>
        </w:rPr>
        <w:t>Cấu hình</w:t>
      </w:r>
      <w:r>
        <w:t xml:space="preserve">: BGH/admin tick "Vai trò kiêm nhiệm" khi tạo/sửa cán bộ tại </w:t>
      </w:r>
      <w:r>
        <w:rPr>
          <w:rFonts w:ascii="Consolas" w:hAnsi="Consolas"/>
          <w:sz w:val="18"/>
        </w:rPr>
        <w:t>/school/users</w:t>
      </w:r>
      <w:r>
        <w:t xml:space="preserve">. Chỉ vai trò nhân sự được kiêm; </w:t>
      </w:r>
      <w:r>
        <w:rPr>
          <w:rFonts w:ascii="Consolas" w:hAnsi="Consolas"/>
          <w:sz w:val="18"/>
        </w:rPr>
        <w:t>admin</w:t>
      </w:r>
      <w:r>
        <w:t xml:space="preserve">, </w:t>
      </w:r>
      <w:r>
        <w:rPr>
          <w:rFonts w:ascii="Consolas" w:hAnsi="Consolas"/>
          <w:sz w:val="18"/>
        </w:rPr>
        <w:t>phu_huynh</w:t>
      </w:r>
      <w:r>
        <w:t xml:space="preserve">, </w:t>
      </w:r>
      <w:r>
        <w:rPr>
          <w:rFonts w:ascii="Consolas" w:hAnsi="Consolas"/>
          <w:sz w:val="18"/>
        </w:rPr>
        <w:t>hoc_sinh</w:t>
      </w:r>
      <w:r>
        <w:t xml:space="preserve"> không thể kiêm.</w:t>
      </w:r>
    </w:p>
    <w:p>
      <w:pPr>
        <w:pStyle w:val="ListBullet"/>
      </w:pPr>
      <w:r>
        <w:rPr>
          <w:b/>
        </w:rPr>
        <w:t>An toàn</w:t>
      </w:r>
      <w:r>
        <w:t xml:space="preserve">: trigger </w:t>
      </w:r>
      <w:r>
        <w:rPr>
          <w:rFonts w:ascii="Consolas" w:hAnsi="Consolas"/>
          <w:sz w:val="18"/>
        </w:rPr>
        <w:t>profiles_no_priv_escalation</w:t>
      </w:r>
      <w:r>
        <w:t xml:space="preserve"> chặn người dùng tự gán kiêm nhiệm cho chính mình; grant xung đột giữa các vai trò thì </w:t>
      </w:r>
      <w:r>
        <w:rPr>
          <w:rFonts w:ascii="Consolas" w:hAnsi="Consolas"/>
          <w:sz w:val="18"/>
        </w:rPr>
        <w:t>deny</w:t>
      </w:r>
      <w:r>
        <w:t xml:space="preserve"> thắng.</w:t>
      </w:r>
    </w:p>
    <w:p>
      <w:pPr>
        <w:pStyle w:val="ListBullet"/>
      </w:pPr>
      <w:r>
        <w:rPr>
          <w:b/>
        </w:rPr>
        <w:t>Menu theo quyền</w:t>
      </w:r>
      <w:r>
        <w:t xml:space="preserve">: mỗi vai trò chỉ thấy chức năng mình được cấp - kiểm chứng tự động bởi </w:t>
      </w:r>
      <w:r>
        <w:rPr>
          <w:rFonts w:ascii="Consolas" w:hAnsi="Consolas"/>
          <w:sz w:val="18"/>
        </w:rPr>
        <w:t>scripts/check-nav-access.mjs</w:t>
      </w:r>
      <w:r>
        <w:t xml:space="preserve"> (158 nav hrefs ↔ 104 routes).</w:t>
      </w:r>
    </w:p>
    <w:p>
      <w:pPr>
        <w:pStyle w:val="Heading2"/>
      </w:pPr>
      <w:r>
        <w:t>3. Danh mục chức năng theo module</w:t>
      </w:r>
    </w:p>
    <w:p>
      <w:pPr>
        <w:pStyle w:val="Heading3"/>
      </w:pPr>
      <w:r>
        <w:t>3.1 Hồ sơ lớp học (GVCN)</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Chức năng</w:t>
            </w:r>
          </w:p>
        </w:tc>
        <w:tc>
          <w:tcPr>
            <w:tcW w:type="dxa" w:w="4986"/>
          </w:tcPr>
          <w:p>
            <w:r>
              <w:rPr>
                <w:b/>
                <w:sz w:val="18"/>
              </w:rPr>
              <w:t>Mô tả</w:t>
            </w:r>
          </w:p>
        </w:tc>
      </w:tr>
      <w:tr>
        <w:tc>
          <w:tcPr>
            <w:tcW w:type="dxa" w:w="4986"/>
          </w:tcPr>
          <w:p>
            <w:r>
              <w:rPr>
                <w:sz w:val="18"/>
              </w:rPr>
              <w:t>Tiếp nhận lớp</w:t>
            </w:r>
          </w:p>
        </w:tc>
        <w:tc>
          <w:tcPr>
            <w:tcW w:type="dxa" w:w="4986"/>
          </w:tcPr>
          <w:p>
            <w:r>
              <w:rPr>
                <w:sz w:val="18"/>
              </w:rPr>
              <w:t>Nhận phân công chủ nhiệm đầu năm học, khai báo thông tin lớp</w:t>
            </w:r>
          </w:p>
        </w:tc>
      </w:tr>
      <w:tr>
        <w:tc>
          <w:tcPr>
            <w:tcW w:type="dxa" w:w="4986"/>
          </w:tcPr>
          <w:p>
            <w:r>
              <w:rPr>
                <w:sz w:val="18"/>
              </w:rPr>
              <w:t>Upload danh sách HS</w:t>
            </w:r>
          </w:p>
        </w:tc>
        <w:tc>
          <w:tcPr>
            <w:tcW w:type="dxa" w:w="4986"/>
          </w:tcPr>
          <w:p>
            <w:r>
              <w:rPr>
                <w:sz w:val="18"/>
              </w:rPr>
              <w:t>Import Excel/CSV danh sách học sinh (mã HS quốc gia, ngày sinh, giới tính, dân tộc, địa chỉ); tải template mẫu; báo lỗi từng dòng</w:t>
            </w:r>
          </w:p>
        </w:tc>
      </w:tr>
      <w:tr>
        <w:tc>
          <w:tcPr>
            <w:tcW w:type="dxa" w:w="4986"/>
          </w:tcPr>
          <w:p>
            <w:r>
              <w:rPr>
                <w:sz w:val="18"/>
              </w:rPr>
              <w:t>Chi tiết hồ sơ HS</w:t>
            </w:r>
          </w:p>
        </w:tc>
        <w:tc>
          <w:tcPr>
            <w:tcW w:type="dxa" w:w="4986"/>
          </w:tcPr>
          <w:p>
            <w:r>
              <w:rPr>
                <w:sz w:val="18"/>
              </w:rPr>
              <w:t>Xem/sửa hồ sơ từng em: định danh, gia đình, sức khỏe, hoàn cảnh</w:t>
            </w:r>
          </w:p>
        </w:tc>
      </w:tr>
      <w:tr>
        <w:tc>
          <w:tcPr>
            <w:tcW w:type="dxa" w:w="4986"/>
          </w:tcPr>
          <w:p>
            <w:r>
              <w:rPr>
                <w:sz w:val="18"/>
              </w:rPr>
              <w:t>Lịch sử cập nhật</w:t>
            </w:r>
          </w:p>
        </w:tc>
        <w:tc>
          <w:tcPr>
            <w:tcW w:type="dxa" w:w="4986"/>
          </w:tcPr>
          <w:p>
            <w:r>
              <w:rPr>
                <w:sz w:val="18"/>
              </w:rPr>
              <w:t>Audit trail mọi thay đổi hồ sơ</w:t>
            </w:r>
          </w:p>
        </w:tc>
      </w:tr>
      <w:tr>
        <w:tc>
          <w:tcPr>
            <w:tcW w:type="dxa" w:w="4986"/>
          </w:tcPr>
          <w:p>
            <w:r>
              <w:rPr>
                <w:sz w:val="18"/>
              </w:rPr>
              <w:t>Báo cáo tổng hợp (AI)</w:t>
            </w:r>
          </w:p>
        </w:tc>
        <w:tc>
          <w:tcPr>
            <w:tcW w:type="dxa" w:w="4986"/>
          </w:tcPr>
          <w:p>
            <w:r>
              <w:rPr>
                <w:sz w:val="18"/>
              </w:rPr>
              <w:t>AI phân tích hồ sơ lớp: cơ cấu, hoàn cảnh đặc biệt, đề xuất chú ý</w:t>
            </w:r>
          </w:p>
        </w:tc>
      </w:tr>
    </w:tbl>
    <w:p>
      <w:pPr>
        <w:pStyle w:val="Heading3"/>
      </w:pPr>
      <w:r>
        <w:t>3.2 Chuyên cần (GVCN)</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Chức năng</w:t>
            </w:r>
          </w:p>
        </w:tc>
        <w:tc>
          <w:tcPr>
            <w:tcW w:type="dxa" w:w="4986"/>
          </w:tcPr>
          <w:p>
            <w:r>
              <w:rPr>
                <w:b/>
                <w:sz w:val="18"/>
              </w:rPr>
              <w:t>Mô tả</w:t>
            </w:r>
          </w:p>
        </w:tc>
      </w:tr>
      <w:tr>
        <w:tc>
          <w:tcPr>
            <w:tcW w:type="dxa" w:w="4986"/>
          </w:tcPr>
          <w:p>
            <w:r>
              <w:rPr>
                <w:sz w:val="18"/>
              </w:rPr>
              <w:t>Điểm danh hàng ngày</w:t>
            </w:r>
          </w:p>
        </w:tc>
        <w:tc>
          <w:tcPr>
            <w:tcW w:type="dxa" w:w="4986"/>
          </w:tcPr>
          <w:p>
            <w:r>
              <w:rPr>
                <w:sz w:val="18"/>
              </w:rPr>
              <w:t xml:space="preserve">Danh sách lớp, 4 trạng thái/em (Có mặt/Vắng CP/Vắng KP/Đi muộn) + thao tác nhanh "Tất cả có mặt"; thẻ tổng 6 chỉ số (Sĩ số/Có mặt/Vắng/CP/KP/Muộn). </w:t>
            </w:r>
            <w:r>
              <w:rPr>
                <w:b/>
                <w:sz w:val="18"/>
              </w:rPr>
              <w:t>Chọn ngày bất kỳ</w:t>
            </w:r>
            <w:r>
              <w:rPr>
                <w:sz w:val="18"/>
              </w:rPr>
              <w:t xml:space="preserve"> để xem lại hoặc sửa điểm danh ngày cũ</w:t>
            </w:r>
          </w:p>
        </w:tc>
      </w:tr>
      <w:tr>
        <w:tc>
          <w:tcPr>
            <w:tcW w:type="dxa" w:w="4986"/>
          </w:tcPr>
          <w:p>
            <w:r>
              <w:rPr>
                <w:sz w:val="18"/>
              </w:rPr>
              <w:t>Báo cáo ngày cho BGH</w:t>
            </w:r>
          </w:p>
        </w:tc>
        <w:tc>
          <w:tcPr>
            <w:tcW w:type="dxa" w:w="4986"/>
          </w:tcPr>
          <w:p>
            <w:r>
              <w:rPr>
                <w:sz w:val="18"/>
              </w:rPr>
              <w:t>Tổng hợp chuyên cần lớp theo ngày chọn, gửi BGH</w:t>
            </w:r>
          </w:p>
        </w:tc>
      </w:tr>
      <w:tr>
        <w:tc>
          <w:tcPr>
            <w:tcW w:type="dxa" w:w="4986"/>
          </w:tcPr>
          <w:p>
            <w:r>
              <w:rPr>
                <w:sz w:val="18"/>
              </w:rPr>
              <w:t>Nghỉ học / đi muộn</w:t>
            </w:r>
          </w:p>
        </w:tc>
        <w:tc>
          <w:tcPr>
            <w:tcW w:type="dxa" w:w="4986"/>
          </w:tcPr>
          <w:p>
            <w:r>
              <w:rPr>
                <w:sz w:val="18"/>
              </w:rPr>
              <w:t xml:space="preserve">Sổ vắng/muộn theo </w:t>
            </w:r>
            <w:r>
              <w:rPr>
                <w:b/>
                <w:sz w:val="18"/>
              </w:rPr>
              <w:t>khoảng ngày</w:t>
            </w:r>
            <w:r>
              <w:rPr>
                <w:sz w:val="18"/>
              </w:rPr>
              <w:t xml:space="preserve"> (</w:t>
            </w:r>
            <w:r>
              <w:rPr>
                <w:rFonts w:ascii="Consolas" w:hAnsi="Consolas"/>
                <w:sz w:val="18"/>
              </w:rPr>
              <w:t>from</w:t>
            </w:r>
            <w:r>
              <w:rPr>
                <w:sz w:val="18"/>
              </w:rPr>
              <w:t>-</w:t>
            </w:r>
            <w:r>
              <w:rPr>
                <w:rFonts w:ascii="Consolas" w:hAnsi="Consolas"/>
                <w:sz w:val="18"/>
              </w:rPr>
              <w:t>to</w:t>
            </w:r>
            <w:r>
              <w:rPr>
                <w:sz w:val="18"/>
              </w:rPr>
              <w:t>): lý do, nguồn ghi (GVCN/sổ đầu bài/phụ huynh)</w:t>
            </w:r>
          </w:p>
        </w:tc>
      </w:tr>
      <w:tr>
        <w:tc>
          <w:tcPr>
            <w:tcW w:type="dxa" w:w="4986"/>
          </w:tcPr>
          <w:p>
            <w:r>
              <w:rPr>
                <w:sz w:val="18"/>
              </w:rPr>
              <w:t>Thông báo phụ huynh</w:t>
            </w:r>
          </w:p>
        </w:tc>
        <w:tc>
          <w:tcPr>
            <w:tcW w:type="dxa" w:w="4986"/>
          </w:tcPr>
          <w:p>
            <w:r>
              <w:rPr>
                <w:sz w:val="18"/>
              </w:rPr>
              <w:t>Gửi thông báo vắng/muộn cho PH các em liên quan (email + in-app)</w:t>
            </w:r>
          </w:p>
        </w:tc>
      </w:tr>
      <w:tr>
        <w:tc>
          <w:tcPr>
            <w:tcW w:type="dxa" w:w="4986"/>
          </w:tcPr>
          <w:p>
            <w:r>
              <w:rPr>
                <w:sz w:val="18"/>
              </w:rPr>
              <w:t>Theo dõi tình trạng</w:t>
            </w:r>
          </w:p>
        </w:tc>
        <w:tc>
          <w:tcPr>
            <w:tcW w:type="dxa" w:w="4986"/>
          </w:tcPr>
          <w:p>
            <w:r>
              <w:rPr>
                <w:sz w:val="18"/>
              </w:rPr>
              <w:t xml:space="preserve">Ma trận HS × ngày đến </w:t>
            </w:r>
            <w:r>
              <w:rPr>
                <w:b/>
                <w:sz w:val="18"/>
              </w:rPr>
              <w:t>mốc ngày chọn</w:t>
            </w:r>
            <w:r>
              <w:rPr>
                <w:sz w:val="18"/>
              </w:rPr>
              <w:t xml:space="preserve"> (</w:t>
            </w:r>
            <w:r>
              <w:rPr>
                <w:rFonts w:ascii="Consolas" w:hAnsi="Consolas"/>
                <w:sz w:val="18"/>
              </w:rPr>
              <w:t>to</w:t>
            </w:r>
            <w:r>
              <w:rPr>
                <w:sz w:val="18"/>
              </w:rPr>
              <w:t>), phát hiện em vắng liên tục</w:t>
            </w:r>
          </w:p>
        </w:tc>
      </w:tr>
      <w:tr>
        <w:tc>
          <w:tcPr>
            <w:tcW w:type="dxa" w:w="4986"/>
          </w:tcPr>
          <w:p>
            <w:r>
              <w:rPr>
                <w:sz w:val="18"/>
              </w:rPr>
              <w:t>Lịch sử chuyên cần</w:t>
            </w:r>
          </w:p>
        </w:tc>
        <w:tc>
          <w:tcPr>
            <w:tcW w:type="dxa" w:w="4986"/>
          </w:tcPr>
          <w:p>
            <w:r>
              <w:rPr>
                <w:sz w:val="18"/>
              </w:rPr>
              <w:t xml:space="preserve">Thống kê + biểu đồ theo </w:t>
            </w:r>
            <w:r>
              <w:rPr>
                <w:b/>
                <w:sz w:val="18"/>
              </w:rPr>
              <w:t>khoảng ngày</w:t>
            </w:r>
            <w:r>
              <w:rPr>
                <w:sz w:val="18"/>
              </w:rPr>
              <w:t>: tỷ lệ chuyên cần, phân bố trạng thái</w:t>
            </w:r>
          </w:p>
        </w:tc>
      </w:tr>
    </w:tbl>
    <w:p>
      <w:r>
        <w:t xml:space="preserve">Quy tắc tính: tỷ lệ chuyên cần = </w:t>
      </w:r>
      <w:r>
        <w:rPr>
          <w:rFonts w:ascii="Consolas" w:hAnsi="Consolas"/>
          <w:sz w:val="18"/>
        </w:rPr>
        <w:t>(có mặt + đi muộn) / sĩ số</w:t>
      </w:r>
      <w:r>
        <w:t>. Đi muộn vẫn tính là có đi học.</w:t>
      </w:r>
    </w:p>
    <w:p>
      <w:pPr>
        <w:pStyle w:val="Heading3"/>
      </w:pPr>
      <w:r>
        <w:t>3.3 Học tập</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Chức năng</w:t>
            </w:r>
          </w:p>
        </w:tc>
        <w:tc>
          <w:tcPr>
            <w:tcW w:type="dxa" w:w="3324"/>
          </w:tcPr>
          <w:p>
            <w:r>
              <w:rPr>
                <w:b/>
                <w:sz w:val="18"/>
              </w:rPr>
              <w:t>Vai trò</w:t>
            </w:r>
          </w:p>
        </w:tc>
        <w:tc>
          <w:tcPr>
            <w:tcW w:type="dxa" w:w="3324"/>
          </w:tcPr>
          <w:p>
            <w:r>
              <w:rPr>
                <w:b/>
                <w:sz w:val="18"/>
              </w:rPr>
              <w:t>Mô tả</w:t>
            </w:r>
          </w:p>
        </w:tc>
      </w:tr>
      <w:tr>
        <w:tc>
          <w:tcPr>
            <w:tcW w:type="dxa" w:w="3324"/>
          </w:tcPr>
          <w:p>
            <w:r>
              <w:rPr>
                <w:sz w:val="18"/>
              </w:rPr>
              <w:t>Sổ điểm</w:t>
            </w:r>
          </w:p>
        </w:tc>
        <w:tc>
          <w:tcPr>
            <w:tcW w:type="dxa" w:w="3324"/>
          </w:tcPr>
          <w:p>
            <w:r>
              <w:rPr>
                <w:sz w:val="18"/>
              </w:rPr>
              <w:t>GVCN, GVBM</w:t>
            </w:r>
          </w:p>
        </w:tc>
        <w:tc>
          <w:tcPr>
            <w:tcW w:type="dxa" w:w="3324"/>
          </w:tcPr>
          <w:p>
            <w:r>
              <w:rPr>
                <w:b/>
                <w:sz w:val="18"/>
              </w:rPr>
              <w:t>Gradebook cá nhân</w:t>
            </w:r>
            <w:r>
              <w:rPr>
                <w:sz w:val="18"/>
              </w:rPr>
              <w:t xml:space="preserve">: cột động Miệng/15 phút/1 tiết (hệ số 1), ĐĐGgk (hệ số 2), ĐĐGck (hệ số 3). Thêm/xóa cột đánh giá thường xuyên theo loại; ĐTBm tự tính theo </w:t>
            </w:r>
            <w:r>
              <w:rPr>
                <w:b/>
                <w:sz w:val="18"/>
              </w:rPr>
              <w:t>TT22/2021</w:t>
            </w:r>
            <w:r>
              <w:rPr>
                <w:sz w:val="18"/>
              </w:rPr>
              <w:t xml:space="preserve">: </w:t>
            </w:r>
            <w:r>
              <w:rPr>
                <w:rFonts w:ascii="Consolas" w:hAnsi="Consolas"/>
                <w:sz w:val="18"/>
              </w:rPr>
              <w:t>(Tổng ĐGTX + 2×ĐĐGgk + 3×ĐĐGck) / (số ĐGTX + 5)</w:t>
            </w:r>
            <w:r>
              <w:rPr>
                <w:sz w:val="18"/>
              </w:rPr>
              <w:t>. Hiển thị riêng HK1, HK2, cả năm; môn đánh giá bằng nhận xét hiện Đạt/Chưa đạt. Import/export Excel, tải template</w:t>
            </w:r>
          </w:p>
        </w:tc>
      </w:tr>
      <w:tr>
        <w:tc>
          <w:tcPr>
            <w:tcW w:type="dxa" w:w="3324"/>
          </w:tcPr>
          <w:p>
            <w:r>
              <w:rPr>
                <w:sz w:val="18"/>
              </w:rPr>
              <w:t>Phân tích kết quả</w:t>
            </w:r>
          </w:p>
        </w:tc>
        <w:tc>
          <w:tcPr>
            <w:tcW w:type="dxa" w:w="3324"/>
          </w:tcPr>
          <w:p>
            <w:r>
              <w:rPr>
                <w:sz w:val="18"/>
              </w:rPr>
              <w:t>GVCN</w:t>
            </w:r>
          </w:p>
        </w:tc>
        <w:tc>
          <w:tcPr>
            <w:tcW w:type="dxa" w:w="3324"/>
          </w:tcPr>
          <w:p>
            <w:r>
              <w:rPr>
                <w:sz w:val="18"/>
              </w:rPr>
              <w:t>Phân bố điểm, top/bottom, môn yếu của lớp</w:t>
            </w:r>
          </w:p>
        </w:tc>
      </w:tr>
      <w:tr>
        <w:tc>
          <w:tcPr>
            <w:tcW w:type="dxa" w:w="3324"/>
          </w:tcPr>
          <w:p>
            <w:r>
              <w:rPr>
                <w:sz w:val="18"/>
              </w:rPr>
              <w:t>Học sinh cần hỗ trợ</w:t>
            </w:r>
          </w:p>
        </w:tc>
        <w:tc>
          <w:tcPr>
            <w:tcW w:type="dxa" w:w="3324"/>
          </w:tcPr>
          <w:p>
            <w:r>
              <w:rPr>
                <w:sz w:val="18"/>
              </w:rPr>
              <w:t>GVCN</w:t>
            </w:r>
          </w:p>
        </w:tc>
        <w:tc>
          <w:tcPr>
            <w:tcW w:type="dxa" w:w="3324"/>
          </w:tcPr>
          <w:p>
            <w:r>
              <w:rPr>
                <w:sz w:val="18"/>
              </w:rPr>
              <w:t>Danh sách em có điểm/kết quả dưới ngưỡng + gợi ý</w:t>
            </w:r>
          </w:p>
        </w:tc>
      </w:tr>
      <w:tr>
        <w:tc>
          <w:tcPr>
            <w:tcW w:type="dxa" w:w="3324"/>
          </w:tcPr>
          <w:p>
            <w:r>
              <w:rPr>
                <w:sz w:val="18"/>
              </w:rPr>
              <w:t>Trao đổi GVCN ↔ GVBM</w:t>
            </w:r>
          </w:p>
        </w:tc>
        <w:tc>
          <w:tcPr>
            <w:tcW w:type="dxa" w:w="3324"/>
          </w:tcPr>
          <w:p>
            <w:r>
              <w:rPr>
                <w:sz w:val="18"/>
              </w:rPr>
              <w:t>2 chiều</w:t>
            </w:r>
          </w:p>
        </w:tc>
        <w:tc>
          <w:tcPr>
            <w:tcW w:type="dxa" w:w="3324"/>
          </w:tcPr>
          <w:p>
            <w:r>
              <w:rPr>
                <w:sz w:val="18"/>
              </w:rPr>
              <w:t>Tin nhắn gắn học sinh cụ thể</w:t>
            </w:r>
          </w:p>
        </w:tc>
      </w:tr>
      <w:tr>
        <w:tc>
          <w:tcPr>
            <w:tcW w:type="dxa" w:w="3324"/>
          </w:tcPr>
          <w:p>
            <w:r>
              <w:rPr>
                <w:sz w:val="18"/>
              </w:rPr>
              <w:t>Trao đổi phụ huynh</w:t>
            </w:r>
          </w:p>
        </w:tc>
        <w:tc>
          <w:tcPr>
            <w:tcW w:type="dxa" w:w="3324"/>
          </w:tcPr>
          <w:p>
            <w:r>
              <w:rPr>
                <w:sz w:val="18"/>
              </w:rPr>
              <w:t>GVCN</w:t>
            </w:r>
          </w:p>
        </w:tc>
        <w:tc>
          <w:tcPr>
            <w:tcW w:type="dxa" w:w="3324"/>
          </w:tcPr>
          <w:p>
            <w:r>
              <w:rPr>
                <w:sz w:val="18"/>
              </w:rPr>
              <w:t>Tin nhắn 1-1 với PH đã liên kết</w:t>
            </w:r>
          </w:p>
        </w:tc>
      </w:tr>
      <w:tr>
        <w:tc>
          <w:tcPr>
            <w:tcW w:type="dxa" w:w="3324"/>
          </w:tcPr>
          <w:p>
            <w:r>
              <w:rPr>
                <w:sz w:val="18"/>
              </w:rPr>
              <w:t>Kế hoạch hỗ trợ &amp; tiến bộ</w:t>
            </w:r>
          </w:p>
        </w:tc>
        <w:tc>
          <w:tcPr>
            <w:tcW w:type="dxa" w:w="3324"/>
          </w:tcPr>
          <w:p>
            <w:r>
              <w:rPr>
                <w:sz w:val="18"/>
              </w:rPr>
              <w:t>GVCN</w:t>
            </w:r>
          </w:p>
        </w:tc>
        <w:tc>
          <w:tcPr>
            <w:tcW w:type="dxa" w:w="3324"/>
          </w:tcPr>
          <w:p>
            <w:r>
              <w:rPr>
                <w:sz w:val="18"/>
              </w:rPr>
              <w:t>Lập kế hoạch kèm cho HS yếu, theo dõi tiến độ</w:t>
            </w:r>
          </w:p>
        </w:tc>
      </w:tr>
      <w:tr>
        <w:tc>
          <w:tcPr>
            <w:tcW w:type="dxa" w:w="3324"/>
          </w:tcPr>
          <w:p>
            <w:r>
              <w:rPr>
                <w:sz w:val="18"/>
              </w:rPr>
              <w:t>Giáo án / Kế hoạch bài dạy</w:t>
            </w:r>
          </w:p>
        </w:tc>
        <w:tc>
          <w:tcPr>
            <w:tcW w:type="dxa" w:w="3324"/>
          </w:tcPr>
          <w:p>
            <w:r>
              <w:rPr>
                <w:sz w:val="18"/>
              </w:rPr>
              <w:t>GVBM, GVCN</w:t>
            </w:r>
          </w:p>
        </w:tc>
        <w:tc>
          <w:tcPr>
            <w:tcW w:type="dxa" w:w="3324"/>
          </w:tcPr>
          <w:p>
            <w:r>
              <w:rPr>
                <w:sz w:val="18"/>
              </w:rPr>
              <w:t>Soạn giáo án (AI hỗ trợ), nộp tổ trưởng duyệt</w:t>
            </w:r>
          </w:p>
        </w:tc>
      </w:tr>
      <w:tr>
        <w:tc>
          <w:tcPr>
            <w:tcW w:type="dxa" w:w="3324"/>
          </w:tcPr>
          <w:p>
            <w:r>
              <w:rPr>
                <w:sz w:val="18"/>
              </w:rPr>
              <w:t>Quản lý kỳ thi</w:t>
            </w:r>
          </w:p>
        </w:tc>
        <w:tc>
          <w:tcPr>
            <w:tcW w:type="dxa" w:w="3324"/>
          </w:tcPr>
          <w:p>
            <w:r>
              <w:rPr>
                <w:sz w:val="18"/>
              </w:rPr>
              <w:t>GVCN, BGH, GVBM (xem)</w:t>
            </w:r>
          </w:p>
        </w:tc>
        <w:tc>
          <w:tcPr>
            <w:tcW w:type="dxa" w:w="3324"/>
          </w:tcPr>
          <w:p>
            <w:r>
              <w:rPr>
                <w:sz w:val="18"/>
              </w:rPr>
              <w:t xml:space="preserve">Tạo kỳ thi, buổi thi (lớp/môn/ngày/giờ/phòng/giám thị), import Excel, công bố/đánh dấu đã thi; </w:t>
            </w:r>
            <w:r>
              <w:rPr>
                <w:b/>
                <w:sz w:val="18"/>
              </w:rPr>
              <w:t>sinh câu hỏi</w:t>
            </w:r>
            <w:r>
              <w:rPr>
                <w:sz w:val="18"/>
              </w:rPr>
              <w:t xml:space="preserve"> chuyển qua Ngân hàng Studio (AI theo môn + khối + chủ đề, gắn YCCĐ, duyệt 2 lớp)</w:t>
            </w:r>
          </w:p>
        </w:tc>
      </w:tr>
    </w:tbl>
    <w:p>
      <w:pPr>
        <w:pStyle w:val="Heading3"/>
      </w:pPr>
      <w:r>
        <w:t>3.4 Rèn luyện (GVCN)</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Chức năng</w:t>
            </w:r>
          </w:p>
        </w:tc>
        <w:tc>
          <w:tcPr>
            <w:tcW w:type="dxa" w:w="4986"/>
          </w:tcPr>
          <w:p>
            <w:r>
              <w:rPr>
                <w:b/>
                <w:sz w:val="18"/>
              </w:rPr>
              <w:t>Mô tả</w:t>
            </w:r>
          </w:p>
        </w:tc>
      </w:tr>
      <w:tr>
        <w:tc>
          <w:tcPr>
            <w:tcW w:type="dxa" w:w="4986"/>
          </w:tcPr>
          <w:p>
            <w:r>
              <w:rPr>
                <w:sz w:val="18"/>
              </w:rPr>
              <w:t>Nhận xét &amp; vi phạm/khen thưởng</w:t>
            </w:r>
          </w:p>
        </w:tc>
        <w:tc>
          <w:tcPr>
            <w:tcW w:type="dxa" w:w="4986"/>
          </w:tcPr>
          <w:p>
            <w:r>
              <w:rPr>
                <w:sz w:val="18"/>
              </w:rPr>
              <w:t>Ghi nhận 3 loại: nhận xét, khen thưởng (+điểm), vi phạm (-điểm); cộng/trừ điểm rèn luyện từng em</w:t>
            </w:r>
          </w:p>
        </w:tc>
      </w:tr>
      <w:tr>
        <w:tc>
          <w:tcPr>
            <w:tcW w:type="dxa" w:w="4986"/>
          </w:tcPr>
          <w:p>
            <w:r>
              <w:rPr>
                <w:sz w:val="18"/>
              </w:rPr>
              <w:t>Đánh giá &amp; xếp loại</w:t>
            </w:r>
          </w:p>
        </w:tc>
        <w:tc>
          <w:tcPr>
            <w:tcW w:type="dxa" w:w="4986"/>
          </w:tcPr>
          <w:p>
            <w:r>
              <w:rPr>
                <w:sz w:val="18"/>
              </w:rPr>
              <w:t>Xếp loại hạnh kiểm từng em theo học kỳ (Tốt/Khá/Đạt/Chưa đạt)</w:t>
            </w:r>
          </w:p>
        </w:tc>
      </w:tr>
      <w:tr>
        <w:tc>
          <w:tcPr>
            <w:tcW w:type="dxa" w:w="4986"/>
          </w:tcPr>
          <w:p>
            <w:r>
              <w:rPr>
                <w:sz w:val="18"/>
              </w:rPr>
              <w:t>Trao đổi học sinh</w:t>
            </w:r>
          </w:p>
        </w:tc>
        <w:tc>
          <w:tcPr>
            <w:tcW w:type="dxa" w:w="4986"/>
          </w:tcPr>
          <w:p>
            <w:r>
              <w:rPr>
                <w:sz w:val="18"/>
              </w:rPr>
              <w:t>Kênh chat riêng với HS</w:t>
            </w:r>
          </w:p>
        </w:tc>
      </w:tr>
      <w:tr>
        <w:tc>
          <w:tcPr>
            <w:tcW w:type="dxa" w:w="4986"/>
          </w:tcPr>
          <w:p>
            <w:r>
              <w:rPr>
                <w:sz w:val="18"/>
              </w:rPr>
              <w:t>+/− điểm trong sổ đầu bài</w:t>
            </w:r>
          </w:p>
        </w:tc>
        <w:tc>
          <w:tcPr>
            <w:tcW w:type="dxa" w:w="4986"/>
          </w:tcPr>
          <w:p>
            <w:r>
              <w:rPr>
                <w:sz w:val="18"/>
              </w:rPr>
              <w:t xml:space="preserve">Ngay trong form tiết học: nút +/− cạnh tên HS ghi </w:t>
            </w:r>
            <w:r>
              <w:rPr>
                <w:rFonts w:ascii="Consolas" w:hAnsi="Consolas"/>
                <w:sz w:val="18"/>
              </w:rPr>
              <w:t>conduct_records</w:t>
            </w:r>
            <w:r>
              <w:rPr>
                <w:sz w:val="18"/>
              </w:rPr>
              <w:t xml:space="preserve"> khen_thuong/vi_pham</w:t>
            </w:r>
          </w:p>
        </w:tc>
      </w:tr>
    </w:tbl>
    <w:p>
      <w:pPr>
        <w:pStyle w:val="Heading3"/>
      </w:pPr>
      <w:r>
        <w:t>3.5 Tư vấn học sinh (GVCN)</w:t>
      </w:r>
    </w:p>
    <w:p>
      <w:r>
        <w:t xml:space="preserve">Quy trình 3 bước: </w:t>
      </w:r>
      <w:r>
        <w:rPr>
          <w:b/>
        </w:rPr>
        <w:t>Tiếp nhận</w:t>
      </w:r>
      <w:r>
        <w:t xml:space="preserve"> (tạo ca: loại vấn đề, mô tả) → </w:t>
      </w:r>
      <w:r>
        <w:rPr>
          <w:b/>
        </w:rPr>
        <w:t>Đánh giá mức độ</w:t>
      </w:r>
      <w:r>
        <w:t xml:space="preserve"> (Thấp/Trung bình/Cao - AI gợi ý mức + hướng xử lý) → </w:t>
      </w:r>
      <w:r>
        <w:rPr>
          <w:b/>
        </w:rPr>
        <w:t>Chuyển tuyến</w:t>
      </w:r>
      <w:r>
        <w:t xml:space="preserve"> (giới thiệu chuyên gia/đơn vị ngoài cho ca mức Cao). Trạng thái: mở → đang tư vấn → đã chuyển tuyến/đóng.</w:t>
      </w:r>
    </w:p>
    <w:p>
      <w:pPr>
        <w:pStyle w:val="Heading3"/>
      </w:pPr>
      <w:r>
        <w:t>3.6 Phụ huynh</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Chức năng</w:t>
            </w:r>
          </w:p>
        </w:tc>
        <w:tc>
          <w:tcPr>
            <w:tcW w:type="dxa" w:w="3324"/>
          </w:tcPr>
          <w:p>
            <w:r>
              <w:rPr>
                <w:b/>
                <w:sz w:val="18"/>
              </w:rPr>
              <w:t>Vai trò</w:t>
            </w:r>
          </w:p>
        </w:tc>
        <w:tc>
          <w:tcPr>
            <w:tcW w:type="dxa" w:w="3324"/>
          </w:tcPr>
          <w:p>
            <w:r>
              <w:rPr>
                <w:b/>
                <w:sz w:val="18"/>
              </w:rPr>
              <w:t>Mô tả</w:t>
            </w:r>
          </w:p>
        </w:tc>
      </w:tr>
      <w:tr>
        <w:tc>
          <w:tcPr>
            <w:tcW w:type="dxa" w:w="3324"/>
          </w:tcPr>
          <w:p>
            <w:r>
              <w:rPr>
                <w:sz w:val="18"/>
              </w:rPr>
              <w:t>Soạn &amp; gửi thông báo</w:t>
            </w:r>
          </w:p>
        </w:tc>
        <w:tc>
          <w:tcPr>
            <w:tcW w:type="dxa" w:w="3324"/>
          </w:tcPr>
          <w:p>
            <w:r>
              <w:rPr>
                <w:sz w:val="18"/>
              </w:rPr>
              <w:t>GVCN</w:t>
            </w:r>
          </w:p>
        </w:tc>
        <w:tc>
          <w:tcPr>
            <w:tcW w:type="dxa" w:w="3324"/>
          </w:tcPr>
          <w:p>
            <w:r>
              <w:rPr>
                <w:sz w:val="18"/>
              </w:rPr>
              <w:t xml:space="preserve">Gửi cả lớp hoặc PH từng em; lưu in-app + </w:t>
            </w:r>
            <w:r>
              <w:rPr>
                <w:b/>
                <w:sz w:val="18"/>
              </w:rPr>
              <w:t>email</w:t>
            </w:r>
            <w:r>
              <w:rPr>
                <w:sz w:val="18"/>
              </w:rPr>
              <w:t xml:space="preserve"> qua Resend</w:t>
            </w:r>
          </w:p>
        </w:tc>
      </w:tr>
      <w:tr>
        <w:tc>
          <w:tcPr>
            <w:tcW w:type="dxa" w:w="3324"/>
          </w:tcPr>
          <w:p>
            <w:r>
              <w:rPr>
                <w:sz w:val="18"/>
              </w:rPr>
              <w:t>Hộp thư phản hồi</w:t>
            </w:r>
          </w:p>
        </w:tc>
        <w:tc>
          <w:tcPr>
            <w:tcW w:type="dxa" w:w="3324"/>
          </w:tcPr>
          <w:p>
            <w:r>
              <w:rPr>
                <w:sz w:val="18"/>
              </w:rPr>
              <w:t>GVCN</w:t>
            </w:r>
          </w:p>
        </w:tc>
        <w:tc>
          <w:tcPr>
            <w:tcW w:type="dxa" w:w="3324"/>
          </w:tcPr>
          <w:p>
            <w:r>
              <w:rPr>
                <w:sz w:val="18"/>
              </w:rPr>
              <w:t>Hộp thư tin nhắn PH gửi lại</w:t>
            </w:r>
          </w:p>
        </w:tc>
      </w:tr>
      <w:tr>
        <w:tc>
          <w:tcPr>
            <w:tcW w:type="dxa" w:w="3324"/>
          </w:tcPr>
          <w:p>
            <w:r>
              <w:rPr>
                <w:sz w:val="18"/>
              </w:rPr>
              <w:t>Lịch hẹn trao đổi</w:t>
            </w:r>
          </w:p>
        </w:tc>
        <w:tc>
          <w:tcPr>
            <w:tcW w:type="dxa" w:w="3324"/>
          </w:tcPr>
          <w:p>
            <w:r>
              <w:rPr>
                <w:sz w:val="18"/>
              </w:rPr>
              <w:t>GVCN, PH</w:t>
            </w:r>
          </w:p>
        </w:tc>
        <w:tc>
          <w:tcPr>
            <w:tcW w:type="dxa" w:w="3324"/>
          </w:tcPr>
          <w:p>
            <w:r>
              <w:rPr>
                <w:sz w:val="18"/>
              </w:rPr>
              <w:t>PH đề xuất lịch (ngày giờ, hình thức, lý do) → GVCN xác nhận/từ chối → trạng thái proposed/confirmed</w:t>
            </w:r>
          </w:p>
        </w:tc>
      </w:tr>
      <w:tr>
        <w:tc>
          <w:tcPr>
            <w:tcW w:type="dxa" w:w="3324"/>
          </w:tcPr>
          <w:p>
            <w:r>
              <w:rPr>
                <w:sz w:val="18"/>
              </w:rPr>
              <w:t>Cổng thông tin PH</w:t>
            </w:r>
          </w:p>
        </w:tc>
        <w:tc>
          <w:tcPr>
            <w:tcW w:type="dxa" w:w="3324"/>
          </w:tcPr>
          <w:p>
            <w:r>
              <w:rPr>
                <w:sz w:val="18"/>
              </w:rPr>
              <w:t>GVCN xem</w:t>
            </w:r>
          </w:p>
        </w:tc>
        <w:tc>
          <w:tcPr>
            <w:tcW w:type="dxa" w:w="3324"/>
          </w:tcPr>
          <w:p>
            <w:r>
              <w:rPr>
                <w:sz w:val="18"/>
              </w:rPr>
              <w:t>Xem lớp theo góc nhìn PH</w:t>
            </w:r>
          </w:p>
        </w:tc>
      </w:tr>
      <w:tr>
        <w:tc>
          <w:tcPr>
            <w:tcW w:type="dxa" w:w="3324"/>
          </w:tcPr>
          <w:p>
            <w:r>
              <w:rPr>
                <w:sz w:val="18"/>
              </w:rPr>
              <w:t>Ban đại diện CMHS</w:t>
            </w:r>
          </w:p>
        </w:tc>
        <w:tc>
          <w:tcPr>
            <w:tcW w:type="dxa" w:w="3324"/>
          </w:tcPr>
          <w:p>
            <w:r>
              <w:rPr>
                <w:sz w:val="18"/>
              </w:rPr>
              <w:t>GVCN, BGH</w:t>
            </w:r>
          </w:p>
        </w:tc>
        <w:tc>
          <w:tcPr>
            <w:tcW w:type="dxa" w:w="3324"/>
          </w:tcPr>
          <w:p>
            <w:r>
              <w:rPr>
                <w:sz w:val="18"/>
              </w:rPr>
              <w:t>Thành lập ban: Trưởng ban/Phó ban/Ủy viên, đổi vai trò</w:t>
            </w:r>
          </w:p>
        </w:tc>
      </w:tr>
    </w:tbl>
    <w:p>
      <w:r>
        <w:rPr>
          <w:b/>
        </w:rPr>
        <w:t>Portal phụ huynh</w:t>
      </w:r>
      <w:r>
        <w:t xml:space="preserve"> (</w:t>
      </w:r>
      <w:r>
        <w:rPr>
          <w:rFonts w:ascii="Consolas" w:hAnsi="Consolas"/>
          <w:sz w:val="18"/>
        </w:rPr>
        <w:t>/portal/parent</w:t>
      </w:r>
      <w:r>
        <w:t>): xem thông báo lớp, tin nhắn GVCN (trả lời được), đặt lịch hẹn, đăng ký hoạt động giáo dục đã công bố, thông tin con (điểm, chuyên cần). Hai PH cùng con xem chung dữ liệu.</w:t>
      </w:r>
    </w:p>
    <w:p>
      <w:pPr>
        <w:pStyle w:val="Heading3"/>
      </w:pPr>
      <w:r>
        <w:t>3.7 Hoạt động giáo dục</w:t>
      </w:r>
    </w:p>
    <w:p>
      <w:r>
        <w:t>Kế hoạch (GVCN lập: tên, ngày, địa điểm, nội dung) → gửi BGH duyệt → công bố → PH đăng ký cho con → điểm danh &amp; đánh giá sau hoạt động.</w:t>
      </w:r>
    </w:p>
    <w:p>
      <w:pPr>
        <w:pStyle w:val="Heading3"/>
      </w:pPr>
      <w:r>
        <w:t>3.8 An toàn học sinh</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Chức năng</w:t>
            </w:r>
          </w:p>
        </w:tc>
        <w:tc>
          <w:tcPr>
            <w:tcW w:type="dxa" w:w="4986"/>
          </w:tcPr>
          <w:p>
            <w:r>
              <w:rPr>
                <w:b/>
                <w:sz w:val="18"/>
              </w:rPr>
              <w:t>Mô tả</w:t>
            </w:r>
          </w:p>
        </w:tc>
      </w:tr>
      <w:tr>
        <w:tc>
          <w:tcPr>
            <w:tcW w:type="dxa" w:w="4986"/>
          </w:tcPr>
          <w:p>
            <w:r>
              <w:rPr>
                <w:sz w:val="18"/>
              </w:rPr>
              <w:t>Ghi nhận sự cố</w:t>
            </w:r>
          </w:p>
        </w:tc>
        <w:tc>
          <w:tcPr>
            <w:tcW w:type="dxa" w:w="4986"/>
          </w:tcPr>
          <w:p>
            <w:r>
              <w:rPr>
                <w:sz w:val="18"/>
              </w:rPr>
              <w:t xml:space="preserve">6 loại (sức khỏe, tai nạn, bạo lực/xung đột, tài sản, an ninh, khác) × 4 mức; </w:t>
            </w:r>
            <w:r>
              <w:rPr>
                <w:b/>
                <w:sz w:val="18"/>
              </w:rPr>
              <w:t>AI viết lại mô tả</w:t>
            </w:r>
            <w:r>
              <w:rPr>
                <w:sz w:val="18"/>
              </w:rPr>
              <w:t xml:space="preserve"> chuyên nghiệp + gợi ý xử lý</w:t>
            </w:r>
          </w:p>
        </w:tc>
      </w:tr>
      <w:tr>
        <w:tc>
          <w:tcPr>
            <w:tcW w:type="dxa" w:w="4986"/>
          </w:tcPr>
          <w:p>
            <w:r>
              <w:rPr>
                <w:sz w:val="18"/>
              </w:rPr>
              <w:t>Theo dõi &amp; nhắc</w:t>
            </w:r>
          </w:p>
        </w:tc>
        <w:tc>
          <w:tcPr>
            <w:tcW w:type="dxa" w:w="4986"/>
          </w:tcPr>
          <w:p>
            <w:r>
              <w:rPr>
                <w:sz w:val="18"/>
              </w:rPr>
              <w:t>Cập nhật trạng thái xử lý + ghi chú từng sự cố</w:t>
            </w:r>
          </w:p>
        </w:tc>
      </w:tr>
      <w:tr>
        <w:tc>
          <w:tcPr>
            <w:tcW w:type="dxa" w:w="4986"/>
          </w:tcPr>
          <w:p>
            <w:r>
              <w:rPr>
                <w:sz w:val="18"/>
              </w:rPr>
              <w:t>Báo cáo BGH</w:t>
            </w:r>
          </w:p>
        </w:tc>
        <w:tc>
          <w:tcPr>
            <w:tcW w:type="dxa" w:w="4986"/>
          </w:tcPr>
          <w:p>
            <w:r>
              <w:rPr>
                <w:sz w:val="18"/>
              </w:rPr>
              <w:t>Chỉ BGH mới thấy nút; đánh dấu sự cố đã báo cáo</w:t>
            </w:r>
          </w:p>
        </w:tc>
      </w:tr>
      <w:tr>
        <w:tc>
          <w:tcPr>
            <w:tcW w:type="dxa" w:w="4986"/>
          </w:tcPr>
          <w:p>
            <w:r>
              <w:rPr>
                <w:sz w:val="18"/>
              </w:rPr>
              <w:t>Lưu trữ &amp; tra cứu</w:t>
            </w:r>
          </w:p>
        </w:tc>
        <w:tc>
          <w:tcPr>
            <w:tcW w:type="dxa" w:w="4986"/>
          </w:tcPr>
          <w:p>
            <w:r>
              <w:rPr>
                <w:sz w:val="18"/>
              </w:rPr>
              <w:t>Kho sự cố đã xử lý, lọc theo loại/mức</w:t>
            </w:r>
          </w:p>
        </w:tc>
      </w:tr>
    </w:tbl>
    <w:p>
      <w:pPr>
        <w:pStyle w:val="Heading3"/>
      </w:pPr>
      <w:r>
        <w:t>3.9 Sổ chủ nhiệm (GVCN, BGH duyệt)</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Chức năng</w:t>
            </w:r>
          </w:p>
        </w:tc>
        <w:tc>
          <w:tcPr>
            <w:tcW w:type="dxa" w:w="4986"/>
          </w:tcPr>
          <w:p>
            <w:r>
              <w:rPr>
                <w:b/>
                <w:sz w:val="18"/>
              </w:rPr>
              <w:t>Mô tả</w:t>
            </w:r>
          </w:p>
        </w:tc>
      </w:tr>
      <w:tr>
        <w:tc>
          <w:tcPr>
            <w:tcW w:type="dxa" w:w="4986"/>
          </w:tcPr>
          <w:p>
            <w:r>
              <w:rPr>
                <w:sz w:val="18"/>
              </w:rPr>
              <w:t>Danh sách HS &amp; Tổ</w:t>
            </w:r>
          </w:p>
        </w:tc>
        <w:tc>
          <w:tcPr>
            <w:tcW w:type="dxa" w:w="4986"/>
          </w:tcPr>
          <w:p>
            <w:r>
              <w:rPr>
                <w:sz w:val="18"/>
              </w:rPr>
              <w:t>Roster: tạo tổ, chia đều tổ tự động, gán Ban cán sự (4 chức danh), tạo + liên kết phụ huynh cho HS</w:t>
            </w:r>
          </w:p>
        </w:tc>
      </w:tr>
      <w:tr>
        <w:tc>
          <w:tcPr>
            <w:tcW w:type="dxa" w:w="4986"/>
          </w:tcPr>
          <w:p>
            <w:r>
              <w:rPr>
                <w:sz w:val="18"/>
              </w:rPr>
              <w:t>Sơ đồ lớp</w:t>
            </w:r>
          </w:p>
        </w:tc>
        <w:tc>
          <w:tcPr>
            <w:tcW w:type="dxa" w:w="4986"/>
          </w:tcPr>
          <w:p>
            <w:r>
              <w:rPr>
                <w:sz w:val="18"/>
              </w:rPr>
              <w:t xml:space="preserve">Lưới chỗ ngồi kéo-thả; </w:t>
            </w:r>
            <w:r>
              <w:rPr>
                <w:b/>
                <w:sz w:val="18"/>
              </w:rPr>
              <w:t>thêm/bớt hàng (2-10) và cột (2-12)</w:t>
            </w:r>
            <w:r>
              <w:rPr>
                <w:sz w:val="18"/>
              </w:rPr>
              <w:t>, giữ vị trí HS khi resize; lưu theo phiên bản</w:t>
            </w:r>
          </w:p>
        </w:tc>
      </w:tr>
      <w:tr>
        <w:tc>
          <w:tcPr>
            <w:tcW w:type="dxa" w:w="4986"/>
          </w:tcPr>
          <w:p>
            <w:r>
              <w:rPr>
                <w:sz w:val="18"/>
              </w:rPr>
              <w:t>Lịch sử phiên bản sơ đồ</w:t>
            </w:r>
          </w:p>
        </w:tc>
        <w:tc>
          <w:tcPr>
            <w:tcW w:type="dxa" w:w="4986"/>
          </w:tcPr>
          <w:p>
            <w:r>
              <w:rPr>
                <w:sz w:val="18"/>
              </w:rPr>
              <w:t>Xem/khôi phục các version đã lưu</w:t>
            </w:r>
          </w:p>
        </w:tc>
      </w:tr>
      <w:tr>
        <w:tc>
          <w:tcPr>
            <w:tcW w:type="dxa" w:w="4986"/>
          </w:tcPr>
          <w:p>
            <w:r>
              <w:rPr>
                <w:sz w:val="18"/>
              </w:rPr>
              <w:t>Upload lịch năm học</w:t>
            </w:r>
          </w:p>
        </w:tc>
        <w:tc>
          <w:tcPr>
            <w:tcW w:type="dxa" w:w="4986"/>
          </w:tcPr>
          <w:p>
            <w:r>
              <w:rPr>
                <w:sz w:val="18"/>
              </w:rPr>
              <w:t>Thêm sự kiện thủ công + import CSV</w:t>
            </w:r>
          </w:p>
        </w:tc>
      </w:tr>
      <w:tr>
        <w:tc>
          <w:tcPr>
            <w:tcW w:type="dxa" w:w="4986"/>
          </w:tcPr>
          <w:p>
            <w:r>
              <w:rPr>
                <w:sz w:val="18"/>
              </w:rPr>
              <w:t>Gợi ý công việc (AI)</w:t>
            </w:r>
          </w:p>
        </w:tc>
        <w:tc>
          <w:tcPr>
            <w:tcW w:type="dxa" w:w="4986"/>
          </w:tcPr>
          <w:p>
            <w:r>
              <w:rPr>
                <w:sz w:val="18"/>
              </w:rPr>
              <w:t>AI phân tích lịch năm học → đề xuất việc theo tuần/tháng, thêm thẳng vào kế hoạch</w:t>
            </w:r>
          </w:p>
        </w:tc>
      </w:tr>
      <w:tr>
        <w:tc>
          <w:tcPr>
            <w:tcW w:type="dxa" w:w="4986"/>
          </w:tcPr>
          <w:p>
            <w:r>
              <w:rPr>
                <w:sz w:val="18"/>
              </w:rPr>
              <w:t>Kế hoạch tháng / sơ kết tuần</w:t>
            </w:r>
          </w:p>
        </w:tc>
        <w:tc>
          <w:tcPr>
            <w:tcW w:type="dxa" w:w="4986"/>
          </w:tcPr>
          <w:p>
            <w:r>
              <w:rPr>
                <w:sz w:val="18"/>
              </w:rPr>
              <w:t>Checklist việc tháng + sơ kết tuần</w:t>
            </w:r>
          </w:p>
        </w:tc>
      </w:tr>
      <w:tr>
        <w:tc>
          <w:tcPr>
            <w:tcW w:type="dxa" w:w="4986"/>
          </w:tcPr>
          <w:p>
            <w:r>
              <w:rPr>
                <w:sz w:val="18"/>
              </w:rPr>
              <w:t>Đăng ký chỉ tiêu (KPI)</w:t>
            </w:r>
          </w:p>
        </w:tc>
        <w:tc>
          <w:tcPr>
            <w:tcW w:type="dxa" w:w="4986"/>
          </w:tcPr>
          <w:p>
            <w:r>
              <w:rPr>
                <w:sz w:val="18"/>
              </w:rPr>
              <w:t>Đăng ký chỉ tiêu hiệu suất lớp</w:t>
            </w:r>
          </w:p>
        </w:tc>
      </w:tr>
      <w:tr>
        <w:tc>
          <w:tcPr>
            <w:tcW w:type="dxa" w:w="4986"/>
          </w:tcPr>
          <w:p>
            <w:r>
              <w:rPr>
                <w:sz w:val="18"/>
              </w:rPr>
              <w:t>Ký duyệt sổ</w:t>
            </w:r>
          </w:p>
        </w:tc>
        <w:tc>
          <w:tcPr>
            <w:tcW w:type="dxa" w:w="4986"/>
          </w:tcPr>
          <w:p>
            <w:r>
              <w:rPr>
                <w:sz w:val="18"/>
              </w:rPr>
              <w:t>BGH ký xác nhận sổ chủ nhiệm từng lớp theo đợt</w:t>
            </w:r>
          </w:p>
        </w:tc>
      </w:tr>
      <w:tr>
        <w:tc>
          <w:tcPr>
            <w:tcW w:type="dxa" w:w="4986"/>
          </w:tcPr>
          <w:p>
            <w:r>
              <w:rPr>
                <w:sz w:val="18"/>
              </w:rPr>
              <w:t>Duyệt &amp; khóa sổ học bạ</w:t>
            </w:r>
          </w:p>
        </w:tc>
        <w:tc>
          <w:tcPr>
            <w:tcW w:type="dxa" w:w="4986"/>
          </w:tcPr>
          <w:p>
            <w:r>
              <w:rPr>
                <w:sz w:val="18"/>
              </w:rPr>
              <w:t>Tạo đợt duyệt toàn trường → khóa sổ từng lớp</w:t>
            </w:r>
          </w:p>
        </w:tc>
      </w:tr>
      <w:tr>
        <w:tc>
          <w:tcPr>
            <w:tcW w:type="dxa" w:w="4986"/>
          </w:tcPr>
          <w:p>
            <w:r>
              <w:rPr>
                <w:sz w:val="18"/>
              </w:rPr>
              <w:t>Xuất sổ</w:t>
            </w:r>
          </w:p>
        </w:tc>
        <w:tc>
          <w:tcPr>
            <w:tcW w:type="dxa" w:w="4986"/>
          </w:tcPr>
          <w:p>
            <w:r>
              <w:rPr>
                <w:sz w:val="18"/>
              </w:rPr>
              <w:t>Export CSV toàn bộ dữ liệu sổ chủ nhiệm</w:t>
            </w:r>
          </w:p>
        </w:tc>
      </w:tr>
      <w:tr>
        <w:tc>
          <w:tcPr>
            <w:tcW w:type="dxa" w:w="4986"/>
          </w:tcPr>
          <w:p>
            <w:r>
              <w:rPr>
                <w:sz w:val="18"/>
              </w:rPr>
              <w:t>Nhật ký thao tác</w:t>
            </w:r>
          </w:p>
        </w:tc>
        <w:tc>
          <w:tcPr>
            <w:tcW w:type="dxa" w:w="4986"/>
          </w:tcPr>
          <w:p>
            <w:r>
              <w:rPr>
                <w:sz w:val="18"/>
              </w:rPr>
              <w:t>Audit log đầy đủ: actor/action/entity/payload</w:t>
            </w:r>
          </w:p>
        </w:tc>
      </w:tr>
    </w:tbl>
    <w:p>
      <w:pPr>
        <w:pStyle w:val="Heading3"/>
      </w:pPr>
      <w:r>
        <w:t>3.10 Thời khóa biểu &amp; Sổ đầu bài</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Chức năng</w:t>
            </w:r>
          </w:p>
        </w:tc>
        <w:tc>
          <w:tcPr>
            <w:tcW w:type="dxa" w:w="4986"/>
          </w:tcPr>
          <w:p>
            <w:r>
              <w:rPr>
                <w:b/>
                <w:sz w:val="18"/>
              </w:rPr>
              <w:t>Mô tả</w:t>
            </w:r>
          </w:p>
        </w:tc>
      </w:tr>
      <w:tr>
        <w:tc>
          <w:tcPr>
            <w:tcW w:type="dxa" w:w="4986"/>
          </w:tcPr>
          <w:p>
            <w:r>
              <w:rPr>
                <w:sz w:val="18"/>
              </w:rPr>
              <w:t>TKB theo lớp</w:t>
            </w:r>
          </w:p>
        </w:tc>
        <w:tc>
          <w:tcPr>
            <w:tcW w:type="dxa" w:w="4986"/>
          </w:tcPr>
          <w:p>
            <w:r>
              <w:rPr>
                <w:sz w:val="18"/>
              </w:rPr>
              <w:t xml:space="preserve">Grid tuần Thứ 2-7 × 5 tiết: môn, GV, phòng. GVCN chỉ thấy lớp chủ nhiệm (đánh dấu CN); BGH thấy tất cả + </w:t>
            </w:r>
            <w:r>
              <w:rPr>
                <w:b/>
                <w:sz w:val="18"/>
              </w:rPr>
              <w:t>toolbar import Excel/template</w:t>
            </w:r>
            <w:r>
              <w:rPr>
                <w:sz w:val="18"/>
              </w:rPr>
              <w:t>; PHT scope campus</w:t>
            </w:r>
          </w:p>
        </w:tc>
      </w:tr>
      <w:tr>
        <w:tc>
          <w:tcPr>
            <w:tcW w:type="dxa" w:w="4986"/>
          </w:tcPr>
          <w:p>
            <w:r>
              <w:rPr>
                <w:sz w:val="18"/>
              </w:rPr>
              <w:t>TKB cá nhân</w:t>
            </w:r>
          </w:p>
        </w:tc>
        <w:tc>
          <w:tcPr>
            <w:tcW w:type="dxa" w:w="4986"/>
          </w:tcPr>
          <w:p>
            <w:r>
              <w:rPr>
                <w:sz w:val="18"/>
              </w:rPr>
              <w:t xml:space="preserve">Mọi giáo viên: gộp tiết </w:t>
            </w:r>
            <w:r>
              <w:rPr>
                <w:rFonts w:ascii="Consolas" w:hAnsi="Consolas"/>
                <w:sz w:val="18"/>
              </w:rPr>
              <w:t>teacher_id</w:t>
            </w:r>
            <w:r>
              <w:rPr>
                <w:sz w:val="18"/>
              </w:rPr>
              <w:t xml:space="preserve"> = mình, ô hiển thị </w:t>
            </w:r>
            <w:r>
              <w:rPr>
                <w:rFonts w:ascii="Consolas" w:hAnsi="Consolas"/>
                <w:sz w:val="18"/>
              </w:rPr>
              <w:t>Lớp · Môn · Phòng</w:t>
            </w:r>
            <w:r>
              <w:rPr>
                <w:sz w:val="18"/>
              </w:rPr>
              <w:t>; tiết trùng slot stack đủ + viền cảnh báo</w:t>
            </w:r>
          </w:p>
        </w:tc>
      </w:tr>
      <w:tr>
        <w:tc>
          <w:tcPr>
            <w:tcW w:type="dxa" w:w="4986"/>
          </w:tcPr>
          <w:p>
            <w:r>
              <w:rPr>
                <w:sz w:val="18"/>
              </w:rPr>
              <w:t>Sổ đầu bài</w:t>
            </w:r>
          </w:p>
        </w:tc>
        <w:tc>
          <w:tcPr>
            <w:tcW w:type="dxa" w:w="4986"/>
          </w:tcPr>
          <w:p>
            <w:r>
              <w:rPr>
                <w:sz w:val="18"/>
              </w:rPr>
              <w:t xml:space="preserve">Theo ngày: mỗi tiết ghi </w:t>
            </w:r>
            <w:r>
              <w:rPr>
                <w:b/>
                <w:sz w:val="18"/>
              </w:rPr>
              <w:t>Tên bài học / Nội dung / Nhận xét GV</w:t>
            </w:r>
            <w:r>
              <w:rPr>
                <w:sz w:val="18"/>
              </w:rPr>
              <w:t xml:space="preserve"> (3 trường riêng), sĩ số có mặt, đánh dấu vắng CP/KP/muộn từng em, +/− điểm rèn luyện. Lưu → </w:t>
            </w:r>
            <w:r>
              <w:rPr>
                <w:b/>
                <w:sz w:val="18"/>
              </w:rPr>
              <w:t>đồng bộ `attendance_records`</w:t>
            </w:r>
            <w:r>
              <w:rPr>
                <w:sz w:val="18"/>
              </w:rPr>
              <w:t xml:space="preserve"> (source=period_log). Row collapsed hiện đủ: tiết, môn, sĩ số, chip vắng/muộn, preview nội dung. </w:t>
            </w:r>
            <w:r>
              <w:rPr>
                <w:b/>
                <w:sz w:val="18"/>
              </w:rPr>
              <w:t>AI tóm tắt tuần</w:t>
            </w:r>
          </w:p>
        </w:tc>
      </w:tr>
    </w:tbl>
    <w:p>
      <w:pPr>
        <w:pStyle w:val="Heading3"/>
      </w:pPr>
      <w:r>
        <w:t>3.11 Thi đua</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Chức năng</w:t>
            </w:r>
          </w:p>
        </w:tc>
        <w:tc>
          <w:tcPr>
            <w:tcW w:type="dxa" w:w="4986"/>
          </w:tcPr>
          <w:p>
            <w:r>
              <w:rPr>
                <w:b/>
                <w:sz w:val="18"/>
              </w:rPr>
              <w:t>Mô tả</w:t>
            </w:r>
          </w:p>
        </w:tc>
      </w:tr>
      <w:tr>
        <w:tc>
          <w:tcPr>
            <w:tcW w:type="dxa" w:w="4986"/>
          </w:tcPr>
          <w:p>
            <w:r>
              <w:rPr>
                <w:sz w:val="18"/>
              </w:rPr>
              <w:t>Thu thập &amp; tính điểm</w:t>
            </w:r>
          </w:p>
        </w:tc>
        <w:tc>
          <w:tcPr>
            <w:tcW w:type="dxa" w:w="4986"/>
          </w:tcPr>
          <w:p>
            <w:r>
              <w:rPr>
                <w:sz w:val="18"/>
              </w:rPr>
              <w:t>Grid tiêu chí × lớp, chấm theo max từng tiêu chí</w:t>
            </w:r>
          </w:p>
        </w:tc>
      </w:tr>
      <w:tr>
        <w:tc>
          <w:tcPr>
            <w:tcW w:type="dxa" w:w="4986"/>
          </w:tcPr>
          <w:p>
            <w:r>
              <w:rPr>
                <w:sz w:val="18"/>
              </w:rPr>
              <w:t>Xếp hạng &amp; khen thưởng</w:t>
            </w:r>
          </w:p>
        </w:tc>
        <w:tc>
          <w:tcPr>
            <w:tcW w:type="dxa" w:w="4986"/>
          </w:tcPr>
          <w:p>
            <w:r>
              <w:rPr>
                <w:sz w:val="18"/>
              </w:rPr>
              <w:t>Bảng xếp hạng toàn trường, xử lý hạng bằng điểm, badge "Lớp mình"</w:t>
            </w:r>
          </w:p>
        </w:tc>
      </w:tr>
    </w:tbl>
    <w:p>
      <w:pPr>
        <w:pStyle w:val="Heading3"/>
      </w:pPr>
      <w:r>
        <w:t>3.12 Năng lực giáo viên</w:t>
      </w:r>
    </w:p>
    <w:p>
      <w:r>
        <w:t>Mọi GV: tự đánh giá theo tiêu chí + kế hoạch phát triển → nộp → tổ trưởng duyệt. Minh chứng đính kèm URL; đánh giá cuối năm.</w:t>
      </w:r>
    </w:p>
    <w:p>
      <w:pPr>
        <w:pStyle w:val="Heading3"/>
      </w:pPr>
      <w:r>
        <w:t>3.13 Quản trị trường (BGH/PHT)</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Chức năng</w:t>
            </w:r>
          </w:p>
        </w:tc>
        <w:tc>
          <w:tcPr>
            <w:tcW w:type="dxa" w:w="4986"/>
          </w:tcPr>
          <w:p>
            <w:r>
              <w:rPr>
                <w:b/>
                <w:sz w:val="18"/>
              </w:rPr>
              <w:t>Mô tả</w:t>
            </w:r>
          </w:p>
        </w:tc>
      </w:tr>
      <w:tr>
        <w:tc>
          <w:tcPr>
            <w:tcW w:type="dxa" w:w="4986"/>
          </w:tcPr>
          <w:p>
            <w:r>
              <w:rPr>
                <w:sz w:val="18"/>
              </w:rPr>
              <w:t>Dashboard cấp trường</w:t>
            </w:r>
          </w:p>
        </w:tc>
        <w:tc>
          <w:tcPr>
            <w:tcW w:type="dxa" w:w="4986"/>
          </w:tcPr>
          <w:p>
            <w:r>
              <w:rPr>
                <w:sz w:val="18"/>
              </w:rPr>
              <w:t>Chuyên cần/học tập/sự cố/cảnh báo toàn trường theo ngày gần nhất có data</w:t>
            </w:r>
          </w:p>
        </w:tc>
      </w:tr>
      <w:tr>
        <w:tc>
          <w:tcPr>
            <w:tcW w:type="dxa" w:w="4986"/>
          </w:tcPr>
          <w:p>
            <w:r>
              <w:rPr>
                <w:sz w:val="18"/>
              </w:rPr>
              <w:t>Trung tâm phê duyệt</w:t>
            </w:r>
          </w:p>
        </w:tc>
        <w:tc>
          <w:tcPr>
            <w:tcW w:type="dxa" w:w="4986"/>
          </w:tcPr>
          <w:p>
            <w:r>
              <w:rPr>
                <w:sz w:val="18"/>
              </w:rPr>
              <w:t>Hàng chờ: hoạt động giáo dục, đơn từ các bộ phận → duyệt/từ chối</w:t>
            </w:r>
          </w:p>
        </w:tc>
      </w:tr>
      <w:tr>
        <w:tc>
          <w:tcPr>
            <w:tcW w:type="dxa" w:w="4986"/>
          </w:tcPr>
          <w:p>
            <w:r>
              <w:rPr>
                <w:sz w:val="18"/>
              </w:rPr>
              <w:t>Báo cáo ngày các lớp</w:t>
            </w:r>
          </w:p>
        </w:tc>
        <w:tc>
          <w:tcPr>
            <w:tcW w:type="dxa" w:w="4986"/>
          </w:tcPr>
          <w:p>
            <w:r>
              <w:rPr>
                <w:sz w:val="18"/>
              </w:rPr>
              <w:t>Tổng hợp báo cáo GVCN đã gửi</w:t>
            </w:r>
          </w:p>
        </w:tc>
      </w:tr>
      <w:tr>
        <w:tc>
          <w:tcPr>
            <w:tcW w:type="dxa" w:w="4986"/>
          </w:tcPr>
          <w:p>
            <w:r>
              <w:rPr>
                <w:sz w:val="18"/>
              </w:rPr>
              <w:t>Điều động dạy thay</w:t>
            </w:r>
          </w:p>
        </w:tc>
        <w:tc>
          <w:tcPr>
            <w:tcW w:type="dxa" w:w="4986"/>
          </w:tcPr>
          <w:p>
            <w:r>
              <w:rPr>
                <w:sz w:val="18"/>
              </w:rPr>
              <w:t>Phân công GV dạy thay khi GV vắng</w:t>
            </w:r>
          </w:p>
        </w:tc>
      </w:tr>
      <w:tr>
        <w:tc>
          <w:tcPr>
            <w:tcW w:type="dxa" w:w="4986"/>
          </w:tcPr>
          <w:p>
            <w:r>
              <w:rPr>
                <w:sz w:val="18"/>
              </w:rPr>
              <w:t>Radar cảnh báo sớm</w:t>
            </w:r>
          </w:p>
        </w:tc>
        <w:tc>
          <w:tcPr>
            <w:tcW w:type="dxa" w:w="4986"/>
          </w:tcPr>
          <w:p>
            <w:r>
              <w:rPr>
                <w:sz w:val="18"/>
              </w:rPr>
              <w:t>Cảnh báo học sinh/lớp (học tập, chuyên cần, tâm lý, an toàn, bỏ học) - chấm điểm rủi ro, AI đề xuất can thiệp, tiếp nhận/đóng cảnh báo</w:t>
            </w:r>
          </w:p>
        </w:tc>
      </w:tr>
      <w:tr>
        <w:tc>
          <w:tcPr>
            <w:tcW w:type="dxa" w:w="4986"/>
          </w:tcPr>
          <w:p>
            <w:r>
              <w:rPr>
                <w:sz w:val="18"/>
              </w:rPr>
              <w:t>Trợ lý điều hành (AI)</w:t>
            </w:r>
          </w:p>
        </w:tc>
        <w:tc>
          <w:tcPr>
            <w:tcW w:type="dxa" w:w="4986"/>
          </w:tcPr>
          <w:p>
            <w:r>
              <w:rPr>
                <w:sz w:val="18"/>
              </w:rPr>
              <w:t>Chat hỏi-đáp trên số liệu thật: phê duyệt, sự cố, chuyên cần, cảnh báo</w:t>
            </w:r>
          </w:p>
        </w:tc>
      </w:tr>
      <w:tr>
        <w:tc>
          <w:tcPr>
            <w:tcW w:type="dxa" w:w="4986"/>
          </w:tcPr>
          <w:p>
            <w:r>
              <w:rPr>
                <w:sz w:val="18"/>
              </w:rPr>
              <w:t>Cơ sở &amp; đánh giá TT15</w:t>
            </w:r>
          </w:p>
        </w:tc>
        <w:tc>
          <w:tcPr>
            <w:tcW w:type="dxa" w:w="4986"/>
          </w:tcPr>
          <w:p>
            <w:r>
              <w:rPr>
                <w:sz w:val="18"/>
              </w:rPr>
              <w:t>Quản lý phân hiệu + đánh giá chất lượng theo TT15 (5 nhóm tiêu chuẩn, /100, mức 1-4)</w:t>
            </w:r>
          </w:p>
        </w:tc>
      </w:tr>
      <w:tr>
        <w:tc>
          <w:tcPr>
            <w:tcW w:type="dxa" w:w="4986"/>
          </w:tcPr>
          <w:p>
            <w:r>
              <w:rPr>
                <w:sz w:val="18"/>
              </w:rPr>
              <w:t>Nhân sự trường</w:t>
            </w:r>
          </w:p>
        </w:tc>
        <w:tc>
          <w:tcPr>
            <w:tcW w:type="dxa" w:w="4986"/>
          </w:tcPr>
          <w:p>
            <w:r>
              <w:rPr>
                <w:sz w:val="18"/>
              </w:rPr>
              <w:t xml:space="preserve">Danh sách GV + phân công; gán </w:t>
            </w:r>
            <w:r>
              <w:rPr>
                <w:b/>
                <w:sz w:val="18"/>
              </w:rPr>
              <w:t>vai trò kiêm nhiệm</w:t>
            </w:r>
            <w:r>
              <w:rPr>
                <w:sz w:val="18"/>
              </w:rPr>
              <w:t xml:space="preserve"> (checkbox) khi tạo/sửa cán bộ</w:t>
            </w:r>
          </w:p>
        </w:tc>
      </w:tr>
      <w:tr>
        <w:tc>
          <w:tcPr>
            <w:tcW w:type="dxa" w:w="4986"/>
          </w:tcPr>
          <w:p>
            <w:r>
              <w:rPr>
                <w:sz w:val="18"/>
              </w:rPr>
              <w:t>Phân công năm học</w:t>
            </w:r>
          </w:p>
        </w:tc>
        <w:tc>
          <w:tcPr>
            <w:tcW w:type="dxa" w:w="4986"/>
          </w:tcPr>
          <w:p>
            <w:r>
              <w:rPr>
                <w:sz w:val="18"/>
              </w:rPr>
              <w:t>Gán GVCN cho lớp, GV dạy môn</w:t>
            </w:r>
          </w:p>
        </w:tc>
      </w:tr>
    </w:tbl>
    <w:p>
      <w:pPr>
        <w:pStyle w:val="Heading3"/>
      </w:pPr>
      <w:r>
        <w:t>3.14 Studio - Công cụ số giáo viên (TVC360)</w:t>
      </w:r>
    </w:p>
    <w:p>
      <w:r>
        <w:t xml:space="preserve">Soạn học liệu theo CTGDPT 2018 tại </w:t>
      </w:r>
      <w:r>
        <w:rPr>
          <w:rFonts w:ascii="Consolas" w:hAnsi="Consolas"/>
          <w:sz w:val="18"/>
        </w:rPr>
        <w:t>/studio</w:t>
      </w:r>
      <w:r>
        <w:t xml:space="preserve"> - vai trò: GVBM, GVCN, tổ trưởng, BGH, admin (kể cả vai trò kiêm nhiệm).</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Công cụ</w:t>
            </w:r>
          </w:p>
        </w:tc>
        <w:tc>
          <w:tcPr>
            <w:tcW w:type="dxa" w:w="3324"/>
          </w:tcPr>
          <w:p>
            <w:r>
              <w:rPr>
                <w:b/>
                <w:sz w:val="18"/>
              </w:rPr>
              <w:t>Mã</w:t>
            </w:r>
          </w:p>
        </w:tc>
        <w:tc>
          <w:tcPr>
            <w:tcW w:type="dxa" w:w="3324"/>
          </w:tcPr>
          <w:p>
            <w:r>
              <w:rPr>
                <w:b/>
                <w:sz w:val="18"/>
              </w:rPr>
              <w:t>Mô tả</w:t>
            </w:r>
          </w:p>
        </w:tc>
      </w:tr>
      <w:tr>
        <w:tc>
          <w:tcPr>
            <w:tcW w:type="dxa" w:w="3324"/>
          </w:tcPr>
          <w:p>
            <w:r>
              <w:rPr>
                <w:sz w:val="18"/>
              </w:rPr>
              <w:t>Kế hoạch bài dạy</w:t>
            </w:r>
          </w:p>
        </w:tc>
        <w:tc>
          <w:tcPr>
            <w:tcW w:type="dxa" w:w="3324"/>
          </w:tcPr>
          <w:p>
            <w:r>
              <w:rPr>
                <w:sz w:val="18"/>
              </w:rPr>
              <w:t>DC-01</w:t>
            </w:r>
          </w:p>
        </w:tc>
        <w:tc>
          <w:tcPr>
            <w:tcW w:type="dxa" w:w="3324"/>
          </w:tcPr>
          <w:p>
            <w:r>
              <w:rPr>
                <w:sz w:val="18"/>
              </w:rPr>
              <w:t>KHBĐ theo khung CV 5512: I. Mục tiêu - II. Thiết bị - III. Tiến trình (mỗi HĐ đủ 5 phần a-đ, bảng tổ chức 2 cột) - IV. Điều chỉnh + ký duyệt; hỗ trợ mẫu riêng của trường (</w:t>
            </w:r>
            <w:r>
              <w:rPr>
                <w:rFonts w:ascii="Consolas" w:hAnsi="Consolas"/>
                <w:sz w:val="18"/>
              </w:rPr>
              <w:t>/studio/mau-khbd</w:t>
            </w:r>
            <w:r>
              <w:rPr>
                <w:sz w:val="18"/>
              </w:rPr>
              <w:t>); sanitizer cắt nội dung lạc đề</w:t>
            </w:r>
          </w:p>
        </w:tc>
      </w:tr>
      <w:tr>
        <w:tc>
          <w:tcPr>
            <w:tcW w:type="dxa" w:w="3324"/>
          </w:tcPr>
          <w:p>
            <w:r>
              <w:rPr>
                <w:sz w:val="18"/>
              </w:rPr>
              <w:t>Ma trận đề</w:t>
            </w:r>
          </w:p>
        </w:tc>
        <w:tc>
          <w:tcPr>
            <w:tcW w:type="dxa" w:w="3324"/>
          </w:tcPr>
          <w:p>
            <w:r>
              <w:rPr>
                <w:sz w:val="18"/>
              </w:rPr>
              <w:t>DC-02</w:t>
            </w:r>
          </w:p>
        </w:tc>
        <w:tc>
          <w:tcPr>
            <w:tcW w:type="dxa" w:w="3324"/>
          </w:tcPr>
          <w:p>
            <w:r>
              <w:rPr>
                <w:sz w:val="18"/>
              </w:rPr>
              <w:t>Ma trận YCCĐ × mức độ đúng tỷ lệ; cảnh báo TT22 khi tạo đợt KT giữa kì cho lớp 1-3</w:t>
            </w:r>
          </w:p>
        </w:tc>
      </w:tr>
      <w:tr>
        <w:tc>
          <w:tcPr>
            <w:tcW w:type="dxa" w:w="3324"/>
          </w:tcPr>
          <w:p>
            <w:r>
              <w:rPr>
                <w:sz w:val="18"/>
              </w:rPr>
              <w:t>Đề kiểm tra</w:t>
            </w:r>
          </w:p>
        </w:tc>
        <w:tc>
          <w:tcPr>
            <w:tcW w:type="dxa" w:w="3324"/>
          </w:tcPr>
          <w:p>
            <w:r>
              <w:rPr>
                <w:sz w:val="18"/>
              </w:rPr>
              <w:t>DC-03</w:t>
            </w:r>
          </w:p>
        </w:tc>
        <w:tc>
          <w:tcPr>
            <w:tcW w:type="dxa" w:w="3324"/>
          </w:tcPr>
          <w:p>
            <w:r>
              <w:rPr>
                <w:sz w:val="18"/>
              </w:rPr>
              <w:t>Rút câu từ ngân hàng của trường theo ma trận: đề chính + dự phòng + đáp án/hướng dẫn chấm + biên bản phản biện; trộn đáp án TN, báo THIẾU trung thực khi bank thiếu câu</w:t>
            </w:r>
          </w:p>
        </w:tc>
      </w:tr>
      <w:tr>
        <w:tc>
          <w:tcPr>
            <w:tcW w:type="dxa" w:w="3324"/>
          </w:tcPr>
          <w:p>
            <w:r>
              <w:rPr>
                <w:sz w:val="18"/>
              </w:rPr>
              <w:t>Bộ câu hỏi</w:t>
            </w:r>
          </w:p>
        </w:tc>
        <w:tc>
          <w:tcPr>
            <w:tcW w:type="dxa" w:w="3324"/>
          </w:tcPr>
          <w:p>
            <w:r>
              <w:rPr>
                <w:sz w:val="18"/>
              </w:rPr>
              <w:t>DC-04</w:t>
            </w:r>
          </w:p>
        </w:tc>
        <w:tc>
          <w:tcPr>
            <w:tcW w:type="dxa" w:w="3324"/>
          </w:tcPr>
          <w:p>
            <w:r>
              <w:rPr>
                <w:sz w:val="18"/>
              </w:rPr>
              <w:t>Bộ câu luyện tập theo YCCĐ + đáp án</w:t>
            </w:r>
          </w:p>
        </w:tc>
      </w:tr>
      <w:tr>
        <w:tc>
          <w:tcPr>
            <w:tcW w:type="dxa" w:w="3324"/>
          </w:tcPr>
          <w:p>
            <w:r>
              <w:rPr>
                <w:sz w:val="18"/>
              </w:rPr>
              <w:t>Phiếu học tập</w:t>
            </w:r>
          </w:p>
        </w:tc>
        <w:tc>
          <w:tcPr>
            <w:tcW w:type="dxa" w:w="3324"/>
          </w:tcPr>
          <w:p>
            <w:r>
              <w:rPr>
                <w:sz w:val="18"/>
              </w:rPr>
              <w:t>DC-05</w:t>
            </w:r>
          </w:p>
        </w:tc>
        <w:tc>
          <w:tcPr>
            <w:tcW w:type="dxa" w:w="3324"/>
          </w:tcPr>
          <w:p>
            <w:r>
              <w:rPr>
                <w:sz w:val="18"/>
              </w:rPr>
              <w:t>Phiếu bài tập theo bài học</w:t>
            </w:r>
          </w:p>
        </w:tc>
      </w:tr>
      <w:tr>
        <w:tc>
          <w:tcPr>
            <w:tcW w:type="dxa" w:w="3324"/>
          </w:tcPr>
          <w:p>
            <w:r>
              <w:rPr>
                <w:sz w:val="18"/>
              </w:rPr>
              <w:t>Bài trình chiếu</w:t>
            </w:r>
          </w:p>
        </w:tc>
        <w:tc>
          <w:tcPr>
            <w:tcW w:type="dxa" w:w="3324"/>
          </w:tcPr>
          <w:p>
            <w:r>
              <w:rPr>
                <w:sz w:val="18"/>
              </w:rPr>
              <w:t>DC-06</w:t>
            </w:r>
          </w:p>
        </w:tc>
        <w:tc>
          <w:tcPr>
            <w:tcW w:type="dxa" w:w="3324"/>
          </w:tcPr>
          <w:p>
            <w:r>
              <w:rPr>
                <w:sz w:val="18"/>
              </w:rPr>
              <w:t>Slide PPTX theo tiến trình KHBĐ</w:t>
            </w:r>
          </w:p>
        </w:tc>
      </w:tr>
    </w:tbl>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Thành phần</w:t>
            </w:r>
          </w:p>
        </w:tc>
        <w:tc>
          <w:tcPr>
            <w:tcW w:type="dxa" w:w="4986"/>
          </w:tcPr>
          <w:p>
            <w:r>
              <w:rPr>
                <w:b/>
                <w:sz w:val="18"/>
              </w:rPr>
              <w:t>Mô tả</w:t>
            </w:r>
          </w:p>
        </w:tc>
      </w:tr>
      <w:tr>
        <w:tc>
          <w:tcPr>
            <w:tcW w:type="dxa" w:w="4986"/>
          </w:tcPr>
          <w:p>
            <w:r>
              <w:rPr>
                <w:sz w:val="18"/>
              </w:rPr>
              <w:t>Ngân hàng câu hỏi (</w:t>
            </w:r>
            <w:r>
              <w:rPr>
                <w:rFonts w:ascii="Consolas" w:hAnsi="Consolas"/>
                <w:sz w:val="18"/>
              </w:rPr>
              <w:t>/studio/questions</w:t>
            </w:r>
            <w:r>
              <w:rPr>
                <w:sz w:val="18"/>
              </w:rPr>
              <w:t>)</w:t>
            </w:r>
          </w:p>
        </w:tc>
        <w:tc>
          <w:tcPr>
            <w:tcW w:type="dxa" w:w="4986"/>
          </w:tcPr>
          <w:p>
            <w:r>
              <w:rPr>
                <w:sz w:val="18"/>
              </w:rPr>
              <w:t>Chung cả trường, gắn YCCĐ; thêm tay / import ảnh-PDF (AI đọc) / Excel; duyệt 2 lớp (tổ trưởng → BGH); hình vẽ SVG tham số cho Toán (deterministic) + upload ảnh</w:t>
            </w:r>
          </w:p>
        </w:tc>
      </w:tr>
      <w:tr>
        <w:tc>
          <w:tcPr>
            <w:tcW w:type="dxa" w:w="4986"/>
          </w:tcPr>
          <w:p>
            <w:r>
              <w:rPr>
                <w:sz w:val="18"/>
              </w:rPr>
              <w:t>Thư viện (</w:t>
            </w:r>
            <w:r>
              <w:rPr>
                <w:rFonts w:ascii="Consolas" w:hAnsi="Consolas"/>
                <w:sz w:val="18"/>
              </w:rPr>
              <w:t>/studio/library</w:t>
            </w:r>
            <w:r>
              <w:rPr>
                <w:sz w:val="18"/>
              </w:rPr>
              <w:t>)</w:t>
            </w:r>
          </w:p>
        </w:tc>
        <w:tc>
          <w:tcPr>
            <w:tcW w:type="dxa" w:w="4986"/>
          </w:tcPr>
          <w:p>
            <w:r>
              <w:rPr>
                <w:sz w:val="18"/>
              </w:rPr>
              <w:t>Học liệu cá nhân; gửi duyệt - nhận xét - published; xuất DOCX/PDF/PPTX</w:t>
            </w:r>
          </w:p>
        </w:tc>
      </w:tr>
      <w:tr>
        <w:tc>
          <w:tcPr>
            <w:tcW w:type="dxa" w:w="4986"/>
          </w:tcPr>
          <w:p>
            <w:r>
              <w:rPr>
                <w:sz w:val="18"/>
              </w:rPr>
              <w:t>Kho ngữ liệu (</w:t>
            </w:r>
            <w:r>
              <w:rPr>
                <w:rFonts w:ascii="Consolas" w:hAnsi="Consolas"/>
                <w:sz w:val="18"/>
              </w:rPr>
              <w:t>/studio/literature</w:t>
            </w:r>
            <w:r>
              <w:rPr>
                <w:sz w:val="18"/>
              </w:rPr>
              <w:t>)</w:t>
            </w:r>
          </w:p>
        </w:tc>
        <w:tc>
          <w:tcPr>
            <w:tcW w:type="dxa" w:w="4986"/>
          </w:tcPr>
          <w:p>
            <w:r>
              <w:rPr>
                <w:sz w:val="18"/>
              </w:rPr>
              <w:t>Ngữ liệu ngoài SGK phục vụ biên soạn</w:t>
            </w:r>
          </w:p>
        </w:tc>
      </w:tr>
      <w:tr>
        <w:tc>
          <w:tcPr>
            <w:tcW w:type="dxa" w:w="4986"/>
          </w:tcPr>
          <w:p>
            <w:r>
              <w:rPr>
                <w:sz w:val="18"/>
              </w:rPr>
              <w:t>YCCĐ (</w:t>
            </w:r>
            <w:r>
              <w:rPr>
                <w:rFonts w:ascii="Consolas" w:hAnsi="Consolas"/>
                <w:sz w:val="18"/>
              </w:rPr>
              <w:t>/studio/yccd</w:t>
            </w:r>
            <w:r>
              <w:rPr>
                <w:sz w:val="18"/>
              </w:rPr>
              <w:t>)</w:t>
            </w:r>
          </w:p>
        </w:tc>
        <w:tc>
          <w:tcPr>
            <w:tcW w:type="dxa" w:w="4986"/>
          </w:tcPr>
          <w:p>
            <w:r>
              <w:rPr>
                <w:sz w:val="18"/>
              </w:rPr>
              <w:t>Tra cứu yêu cầu cần đạt theo môn/khối</w:t>
            </w:r>
          </w:p>
        </w:tc>
      </w:tr>
      <w:tr>
        <w:tc>
          <w:tcPr>
            <w:tcW w:type="dxa" w:w="4986"/>
          </w:tcPr>
          <w:p>
            <w:r>
              <w:rPr>
                <w:sz w:val="18"/>
              </w:rPr>
              <w:t>AI</w:t>
            </w:r>
          </w:p>
        </w:tc>
        <w:tc>
          <w:tcPr>
            <w:tcW w:type="dxa" w:w="4986"/>
          </w:tcPr>
          <w:p>
            <w:r>
              <w:rPr>
                <w:sz w:val="18"/>
              </w:rPr>
              <w:t>Provider qua env (Gemini/OpenAI/Anthropic), quota → fallback engine bất đồng bộ → rule-based; nội dung AI đi qua schema + YCCĐ gate + sanitizer</w:t>
            </w:r>
          </w:p>
        </w:tc>
      </w:tr>
      <w:tr>
        <w:tc>
          <w:tcPr>
            <w:tcW w:type="dxa" w:w="4986"/>
          </w:tcPr>
          <w:p>
            <w:r>
              <w:rPr>
                <w:sz w:val="18"/>
              </w:rPr>
              <w:t>LaTeX/KaTeX</w:t>
            </w:r>
          </w:p>
        </w:tc>
        <w:tc>
          <w:tcPr>
            <w:tcW w:type="dxa" w:w="4986"/>
          </w:tcPr>
          <w:p>
            <w:r>
              <w:rPr>
                <w:sz w:val="18"/>
              </w:rPr>
              <w:t xml:space="preserve">Công thức </w:t>
            </w:r>
            <w:r>
              <w:rPr>
                <w:rFonts w:ascii="Consolas" w:hAnsi="Consolas"/>
                <w:sz w:val="18"/>
              </w:rPr>
              <w:t>$...$</w:t>
            </w:r>
            <w:r>
              <w:rPr>
                <w:sz w:val="18"/>
              </w:rPr>
              <w:t xml:space="preserve"> render trên web; xuất DOCX thành Word Equation native</w:t>
            </w:r>
          </w:p>
        </w:tc>
      </w:tr>
    </w:tbl>
    <w:p>
      <w:pPr>
        <w:pStyle w:val="Heading3"/>
      </w:pPr>
      <w:r>
        <w:t>3.15 Cấp Sở/Phòng/UBND</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Chức năng</w:t>
            </w:r>
          </w:p>
        </w:tc>
        <w:tc>
          <w:tcPr>
            <w:tcW w:type="dxa" w:w="4986"/>
          </w:tcPr>
          <w:p>
            <w:r>
              <w:rPr>
                <w:b/>
                <w:sz w:val="18"/>
              </w:rPr>
              <w:t>Mô tả</w:t>
            </w:r>
          </w:p>
        </w:tc>
      </w:tr>
      <w:tr>
        <w:tc>
          <w:tcPr>
            <w:tcW w:type="dxa" w:w="4986"/>
          </w:tcPr>
          <w:p>
            <w:r>
              <w:rPr>
                <w:sz w:val="18"/>
              </w:rPr>
              <w:t>Dashboard Sở/Phòng/UBND</w:t>
            </w:r>
          </w:p>
        </w:tc>
        <w:tc>
          <w:tcPr>
            <w:tcW w:type="dxa" w:w="4986"/>
          </w:tcPr>
          <w:p>
            <w:r>
              <w:rPr>
                <w:sz w:val="18"/>
              </w:rPr>
              <w:t xml:space="preserve">Tổng hợp các trường thuộc đơn vị: quy mô, chuyên cần, cảnh báo; </w:t>
            </w:r>
            <w:r>
              <w:rPr>
                <w:b/>
                <w:sz w:val="18"/>
              </w:rPr>
              <w:t>AI bản tin</w:t>
            </w:r>
            <w:r>
              <w:rPr>
                <w:sz w:val="18"/>
              </w:rPr>
              <w:t xml:space="preserve"> (dept-brief)</w:t>
            </w:r>
          </w:p>
        </w:tc>
      </w:tr>
      <w:tr>
        <w:tc>
          <w:tcPr>
            <w:tcW w:type="dxa" w:w="4986"/>
          </w:tcPr>
          <w:p>
            <w:r>
              <w:rPr>
                <w:sz w:val="18"/>
              </w:rPr>
              <w:t>Quản trị người dùng (Sở)</w:t>
            </w:r>
          </w:p>
        </w:tc>
        <w:tc>
          <w:tcPr>
            <w:tcW w:type="dxa" w:w="4986"/>
          </w:tcPr>
          <w:p>
            <w:r>
              <w:rPr>
                <w:sz w:val="18"/>
              </w:rPr>
              <w:t>Danh sách tài khoản các trường</w:t>
            </w:r>
          </w:p>
        </w:tc>
      </w:tr>
      <w:tr>
        <w:tc>
          <w:tcPr>
            <w:tcW w:type="dxa" w:w="4986"/>
          </w:tcPr>
          <w:p>
            <w:r>
              <w:rPr>
                <w:sz w:val="18"/>
              </w:rPr>
              <w:t>Quản trị dữ liệu (Sở)</w:t>
            </w:r>
          </w:p>
        </w:tc>
        <w:tc>
          <w:tcPr>
            <w:tcW w:type="dxa" w:w="4986"/>
          </w:tcPr>
          <w:p>
            <w:r>
              <w:rPr>
                <w:sz w:val="18"/>
              </w:rPr>
              <w:t>Kiểm tra toàn vẹn: lớp thiếu GVCN, HS chưa có tổ/PH, liên kết mồ côi</w:t>
            </w:r>
          </w:p>
        </w:tc>
      </w:tr>
    </w:tbl>
    <w:p>
      <w:pPr>
        <w:pStyle w:val="Heading2"/>
      </w:pPr>
      <w:r>
        <w:t>4. Luồng nghiệp vụ xuyên module</w:t>
      </w:r>
    </w:p>
    <w:p>
      <w:pPr>
        <w:pStyle w:val="ListNumber"/>
      </w:pPr>
      <w:r>
        <w:rPr>
          <w:b/>
        </w:rPr>
        <w:t>Vắng trong tiết học</w:t>
      </w:r>
      <w:r>
        <w:t xml:space="preserve">: Sổ đầu bài đánh dấu vắng → </w:t>
      </w:r>
      <w:r>
        <w:rPr>
          <w:rFonts w:ascii="Consolas" w:hAnsi="Consolas"/>
          <w:sz w:val="18"/>
        </w:rPr>
        <w:t>attendance_records</w:t>
      </w:r>
      <w:r>
        <w:t xml:space="preserve"> cập nhật → dashboard/tracking/leaves thống kê → PH nhận thông báo.</w:t>
      </w:r>
    </w:p>
    <w:p>
      <w:pPr>
        <w:pStyle w:val="ListNumber"/>
      </w:pPr>
      <w:r>
        <w:rPr>
          <w:b/>
        </w:rPr>
        <w:t>Hoạt động giáo dục</w:t>
      </w:r>
      <w:r>
        <w:t>: GVCN lập kế hoạch → BGH duyệt → công bố → PH đăng ký → GVCN điểm danh &amp; đánh giá.</w:t>
      </w:r>
    </w:p>
    <w:p>
      <w:pPr>
        <w:pStyle w:val="ListNumber"/>
      </w:pPr>
      <w:r>
        <w:rPr>
          <w:b/>
        </w:rPr>
        <w:t>Giáo án</w:t>
      </w:r>
      <w:r>
        <w:t>: GV soạn (AI hỗ trợ) → tổ trưởng duyệt/trả về kèm nhận xét (AI gợi ý nhận xét) → GV sửa nộp lại.</w:t>
      </w:r>
    </w:p>
    <w:p>
      <w:pPr>
        <w:pStyle w:val="ListNumber"/>
      </w:pPr>
      <w:r>
        <w:rPr>
          <w:b/>
        </w:rPr>
        <w:t>Kỳ thi</w:t>
      </w:r>
      <w:r>
        <w:t>: GVCN/BGH tạo kỳ thi + buổi thi (thủ công/Excel) → công bố → GV/PH/HS xem lịch → câu hỏi đề thi soạn tại Ngân hàng Studio (AI sinh → gắn YCCĐ → duyệt → DC-03 rút đề).</w:t>
      </w:r>
    </w:p>
    <w:p>
      <w:pPr>
        <w:pStyle w:val="ListNumber"/>
      </w:pPr>
      <w:r>
        <w:rPr>
          <w:b/>
        </w:rPr>
        <w:t>Sự cố an toàn</w:t>
      </w:r>
      <w:r>
        <w:t>: GVCN ghi nhận (AI viết lại) → xử lý + ghi chú → mức Cao báo BGH → lưu trữ tra cứu.</w:t>
      </w:r>
    </w:p>
    <w:p>
      <w:pPr>
        <w:pStyle w:val="ListNumber"/>
      </w:pPr>
      <w:r>
        <w:rPr>
          <w:b/>
        </w:rPr>
        <w:t>Cảnh báo sớm</w:t>
      </w:r>
      <w:r>
        <w:t>: hệ thống chấm điểm rủi ro từ chuyên cần/điểm/sự cố → BGH radar → AI đề xuất → tiếp nhận → đóng.</w:t>
      </w:r>
    </w:p>
    <w:p>
      <w:pPr>
        <w:pStyle w:val="Heading2"/>
      </w:pPr>
      <w:r>
        <w:t>5. Trí tuệ nhân tạo (AI)</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Tính năng</w:t>
            </w:r>
          </w:p>
        </w:tc>
        <w:tc>
          <w:tcPr>
            <w:tcW w:type="dxa" w:w="3324"/>
          </w:tcPr>
          <w:p>
            <w:r>
              <w:rPr>
                <w:b/>
                <w:sz w:val="18"/>
              </w:rPr>
              <w:t>Đầu vào</w:t>
            </w:r>
          </w:p>
        </w:tc>
        <w:tc>
          <w:tcPr>
            <w:tcW w:type="dxa" w:w="3324"/>
          </w:tcPr>
          <w:p>
            <w:r>
              <w:rPr>
                <w:b/>
                <w:sz w:val="18"/>
              </w:rPr>
              <w:t>Đầu ra</w:t>
            </w:r>
          </w:p>
        </w:tc>
      </w:tr>
      <w:tr>
        <w:tc>
          <w:tcPr>
            <w:tcW w:type="dxa" w:w="3324"/>
          </w:tcPr>
          <w:p>
            <w:r>
              <w:rPr>
                <w:sz w:val="18"/>
              </w:rPr>
              <w:t>Advisor (BGH)</w:t>
            </w:r>
          </w:p>
        </w:tc>
        <w:tc>
          <w:tcPr>
            <w:tcW w:type="dxa" w:w="3324"/>
          </w:tcPr>
          <w:p>
            <w:r>
              <w:rPr>
                <w:sz w:val="18"/>
              </w:rPr>
              <w:t>Câu hỏi + context số liệu thật</w:t>
            </w:r>
          </w:p>
        </w:tc>
        <w:tc>
          <w:tcPr>
            <w:tcW w:type="dxa" w:w="3324"/>
          </w:tcPr>
          <w:p>
            <w:r>
              <w:rPr>
                <w:sz w:val="18"/>
              </w:rPr>
              <w:t>Trả lời điều hành</w:t>
            </w:r>
          </w:p>
        </w:tc>
      </w:tr>
      <w:tr>
        <w:tc>
          <w:tcPr>
            <w:tcW w:type="dxa" w:w="3324"/>
          </w:tcPr>
          <w:p>
            <w:r>
              <w:rPr>
                <w:sz w:val="18"/>
              </w:rPr>
              <w:t>Dept-brief (Sở/Phòng)</w:t>
            </w:r>
          </w:p>
        </w:tc>
        <w:tc>
          <w:tcPr>
            <w:tcW w:type="dxa" w:w="3324"/>
          </w:tcPr>
          <w:p>
            <w:r>
              <w:rPr>
                <w:sz w:val="18"/>
              </w:rPr>
              <w:t>Số liệu các trường</w:t>
            </w:r>
          </w:p>
        </w:tc>
        <w:tc>
          <w:tcPr>
            <w:tcW w:type="dxa" w:w="3324"/>
          </w:tcPr>
          <w:p>
            <w:r>
              <w:rPr>
                <w:sz w:val="18"/>
              </w:rPr>
              <w:t>Bản tin tổng hợp</w:t>
            </w:r>
          </w:p>
        </w:tc>
      </w:tr>
      <w:tr>
        <w:tc>
          <w:tcPr>
            <w:tcW w:type="dxa" w:w="3324"/>
          </w:tcPr>
          <w:p>
            <w:r>
              <w:rPr>
                <w:sz w:val="18"/>
              </w:rPr>
              <w:t>Warning-advice</w:t>
            </w:r>
          </w:p>
        </w:tc>
        <w:tc>
          <w:tcPr>
            <w:tcW w:type="dxa" w:w="3324"/>
          </w:tcPr>
          <w:p>
            <w:r>
              <w:rPr>
                <w:sz w:val="18"/>
              </w:rPr>
              <w:t>Cảnh báo + loại</w:t>
            </w:r>
          </w:p>
        </w:tc>
        <w:tc>
          <w:tcPr>
            <w:tcW w:type="dxa" w:w="3324"/>
          </w:tcPr>
          <w:p>
            <w:r>
              <w:rPr>
                <w:sz w:val="18"/>
              </w:rPr>
              <w:t>Gợi ý can thiệp (bước/người/thời hạn)</w:t>
            </w:r>
          </w:p>
        </w:tc>
      </w:tr>
      <w:tr>
        <w:tc>
          <w:tcPr>
            <w:tcW w:type="dxa" w:w="3324"/>
          </w:tcPr>
          <w:p>
            <w:r>
              <w:rPr>
                <w:sz w:val="18"/>
              </w:rPr>
              <w:t>Gen-questions</w:t>
            </w:r>
          </w:p>
        </w:tc>
        <w:tc>
          <w:tcPr>
            <w:tcW w:type="dxa" w:w="3324"/>
          </w:tcPr>
          <w:p>
            <w:r>
              <w:rPr>
                <w:sz w:val="18"/>
              </w:rPr>
              <w:t>Môn, chủ đề, mức nhận thức</w:t>
            </w:r>
          </w:p>
        </w:tc>
        <w:tc>
          <w:tcPr>
            <w:tcW w:type="dxa" w:w="3324"/>
          </w:tcPr>
          <w:p>
            <w:r>
              <w:rPr>
                <w:sz w:val="18"/>
              </w:rPr>
              <w:t>Câu hỏi + lời giải</w:t>
            </w:r>
          </w:p>
        </w:tc>
      </w:tr>
      <w:tr>
        <w:tc>
          <w:tcPr>
            <w:tcW w:type="dxa" w:w="3324"/>
          </w:tcPr>
          <w:p>
            <w:r>
              <w:rPr>
                <w:sz w:val="18"/>
              </w:rPr>
              <w:t>Incident-report</w:t>
            </w:r>
          </w:p>
        </w:tc>
        <w:tc>
          <w:tcPr>
            <w:tcW w:type="dxa" w:w="3324"/>
          </w:tcPr>
          <w:p>
            <w:r>
              <w:rPr>
                <w:sz w:val="18"/>
              </w:rPr>
              <w:t>Mô tả thô sự cố</w:t>
            </w:r>
          </w:p>
        </w:tc>
        <w:tc>
          <w:tcPr>
            <w:tcW w:type="dxa" w:w="3324"/>
          </w:tcPr>
          <w:p>
            <w:r>
              <w:rPr>
                <w:sz w:val="18"/>
              </w:rPr>
              <w:t>Mô tả chuẩn + gợi ý xử lý</w:t>
            </w:r>
          </w:p>
        </w:tc>
      </w:tr>
      <w:tr>
        <w:tc>
          <w:tcPr>
            <w:tcW w:type="dxa" w:w="3324"/>
          </w:tcPr>
          <w:p>
            <w:r>
              <w:rPr>
                <w:sz w:val="18"/>
              </w:rPr>
              <w:t>Counseling level</w:t>
            </w:r>
          </w:p>
        </w:tc>
        <w:tc>
          <w:tcPr>
            <w:tcW w:type="dxa" w:w="3324"/>
          </w:tcPr>
          <w:p>
            <w:r>
              <w:rPr>
                <w:sz w:val="18"/>
              </w:rPr>
              <w:t>Mô tả ca</w:t>
            </w:r>
          </w:p>
        </w:tc>
        <w:tc>
          <w:tcPr>
            <w:tcW w:type="dxa" w:w="3324"/>
          </w:tcPr>
          <w:p>
            <w:r>
              <w:rPr>
                <w:sz w:val="18"/>
              </w:rPr>
              <w:t>Mức độ + hướng xử lý</w:t>
            </w:r>
          </w:p>
        </w:tc>
      </w:tr>
      <w:tr>
        <w:tc>
          <w:tcPr>
            <w:tcW w:type="dxa" w:w="3324"/>
          </w:tcPr>
          <w:p>
            <w:r>
              <w:rPr>
                <w:sz w:val="18"/>
              </w:rPr>
              <w:t>Suggest-tasks</w:t>
            </w:r>
          </w:p>
        </w:tc>
        <w:tc>
          <w:tcPr>
            <w:tcW w:type="dxa" w:w="3324"/>
          </w:tcPr>
          <w:p>
            <w:r>
              <w:rPr>
                <w:sz w:val="18"/>
              </w:rPr>
              <w:t>Lịch năm học</w:t>
            </w:r>
          </w:p>
        </w:tc>
        <w:tc>
          <w:tcPr>
            <w:tcW w:type="dxa" w:w="3324"/>
          </w:tcPr>
          <w:p>
            <w:r>
              <w:rPr>
                <w:sz w:val="18"/>
              </w:rPr>
              <w:t>Việc đề xuất theo tháng</w:t>
            </w:r>
          </w:p>
        </w:tc>
      </w:tr>
      <w:tr>
        <w:tc>
          <w:tcPr>
            <w:tcW w:type="dxa" w:w="3324"/>
          </w:tcPr>
          <w:p>
            <w:r>
              <w:rPr>
                <w:sz w:val="18"/>
              </w:rPr>
              <w:t>Period-log summary</w:t>
            </w:r>
          </w:p>
        </w:tc>
        <w:tc>
          <w:tcPr>
            <w:tcW w:type="dxa" w:w="3324"/>
          </w:tcPr>
          <w:p>
            <w:r>
              <w:rPr>
                <w:sz w:val="18"/>
              </w:rPr>
              <w:t>Sổ đầu bài tuần</w:t>
            </w:r>
          </w:p>
        </w:tc>
        <w:tc>
          <w:tcPr>
            <w:tcW w:type="dxa" w:w="3324"/>
          </w:tcPr>
          <w:p>
            <w:r>
              <w:rPr>
                <w:sz w:val="18"/>
              </w:rPr>
              <w:t>Tóm tắt chuyên cần/nội dung dạy</w:t>
            </w:r>
          </w:p>
        </w:tc>
      </w:tr>
      <w:tr>
        <w:tc>
          <w:tcPr>
            <w:tcW w:type="dxa" w:w="3324"/>
          </w:tcPr>
          <w:p>
            <w:r>
              <w:rPr>
                <w:sz w:val="18"/>
              </w:rPr>
              <w:t>Lesson-plan review</w:t>
            </w:r>
          </w:p>
        </w:tc>
        <w:tc>
          <w:tcPr>
            <w:tcW w:type="dxa" w:w="3324"/>
          </w:tcPr>
          <w:p>
            <w:r>
              <w:rPr>
                <w:sz w:val="18"/>
              </w:rPr>
              <w:t>Nội dung giáo án</w:t>
            </w:r>
          </w:p>
        </w:tc>
        <w:tc>
          <w:tcPr>
            <w:tcW w:type="dxa" w:w="3324"/>
          </w:tcPr>
          <w:p>
            <w:r>
              <w:rPr>
                <w:sz w:val="18"/>
              </w:rPr>
              <w:t>Nhận xét chuyên môn</w:t>
            </w:r>
          </w:p>
        </w:tc>
      </w:tr>
      <w:tr>
        <w:tc>
          <w:tcPr>
            <w:tcW w:type="dxa" w:w="3324"/>
          </w:tcPr>
          <w:p>
            <w:r>
              <w:rPr>
                <w:sz w:val="18"/>
              </w:rPr>
              <w:t>Class analysis / comments / digest / draft-message</w:t>
            </w:r>
          </w:p>
        </w:tc>
        <w:tc>
          <w:tcPr>
            <w:tcW w:type="dxa" w:w="3324"/>
          </w:tcPr>
          <w:p>
            <w:r>
              <w:rPr>
                <w:sz w:val="18"/>
              </w:rPr>
              <w:t>Dữ liệu lớp</w:t>
            </w:r>
          </w:p>
        </w:tc>
        <w:tc>
          <w:tcPr>
            <w:tcW w:type="dxa" w:w="3324"/>
          </w:tcPr>
          <w:p>
            <w:r>
              <w:rPr>
                <w:sz w:val="18"/>
              </w:rPr>
              <w:t>Phân tích, nhận xét, bản tin, thư nháp</w:t>
            </w:r>
          </w:p>
        </w:tc>
      </w:tr>
    </w:tbl>
    <w:p>
      <w:r>
        <w:rPr>
          <w:b/>
        </w:rPr>
        <w:t>Cấu hình</w:t>
      </w:r>
      <w:r>
        <w:t xml:space="preserve"> (env, không hard-code): </w:t>
      </w:r>
      <w:r>
        <w:rPr>
          <w:rFonts w:ascii="Consolas" w:hAnsi="Consolas"/>
          <w:sz w:val="18"/>
        </w:rPr>
        <w:t>AI_PROVIDER</w:t>
      </w:r>
      <w:r>
        <w:t xml:space="preserve">, </w:t>
      </w:r>
      <w:r>
        <w:rPr>
          <w:rFonts w:ascii="Consolas" w:hAnsi="Consolas"/>
          <w:sz w:val="18"/>
        </w:rPr>
        <w:t>AI_MODEL</w:t>
      </w:r>
      <w:r>
        <w:t xml:space="preserve">, </w:t>
      </w:r>
      <w:r>
        <w:rPr>
          <w:rFonts w:ascii="Consolas" w:hAnsi="Consolas"/>
          <w:sz w:val="18"/>
        </w:rPr>
        <w:t>GEMINI_API_KEY</w:t>
      </w:r>
      <w:r>
        <w:t xml:space="preserve"> / </w:t>
      </w:r>
      <w:r>
        <w:rPr>
          <w:rFonts w:ascii="Consolas" w:hAnsi="Consolas"/>
          <w:sz w:val="18"/>
        </w:rPr>
        <w:t>OPENAI_API_KEY</w:t>
      </w:r>
      <w:r>
        <w:t xml:space="preserve"> / </w:t>
      </w:r>
      <w:r>
        <w:rPr>
          <w:rFonts w:ascii="Consolas" w:hAnsi="Consolas"/>
          <w:sz w:val="18"/>
        </w:rPr>
        <w:t>ANTHROPIC_API_KEY</w:t>
      </w:r>
      <w:r>
        <w:t>. Fallback: LLM lỗi/quota → Devin async (kết quả về qua callback) → rule-based.</w:t>
      </w:r>
    </w:p>
    <w:p>
      <w:pPr>
        <w:pStyle w:val="Heading2"/>
      </w:pPr>
      <w:r>
        <w:t>6. Báo cáo &amp; xuất dữ liệu</w:t>
      </w:r>
    </w:p>
    <w:p>
      <w:pPr>
        <w:pStyle w:val="ListBullet"/>
      </w:pPr>
      <w:r>
        <w:t>Xuất sổ chủ nhiệm: CSV đầy đủ (HS, chuyên cần, điểm, rèn luyện, sổ đầu bài, hoạt động).</w:t>
      </w:r>
    </w:p>
    <w:p>
      <w:pPr>
        <w:pStyle w:val="ListBullet"/>
      </w:pPr>
      <w:r>
        <w:t>Import/Export Excel: danh sách HS, điểm (2 mẫu), TKB, buổi thi, lịch năm học - mỗi nơi có nút "Tải template".</w:t>
      </w:r>
    </w:p>
    <w:p>
      <w:pPr>
        <w:pStyle w:val="ListBullet"/>
      </w:pPr>
      <w:r>
        <w:t>Báo cáo ngày lớp → BGH; bản tin Sở/Phòng; biểu đồ chuyên cần, phân tích điểm.</w:t>
      </w:r>
    </w:p>
    <w:p>
      <w:pPr>
        <w:pStyle w:val="Heading2"/>
      </w:pPr>
      <w:r>
        <w:t>7. Bảo mật &amp; kiểm soát</w:t>
      </w:r>
    </w:p>
    <w:p>
      <w:pPr>
        <w:pStyle w:val="ListBullet"/>
      </w:pPr>
      <w:r>
        <w:t xml:space="preserve">Mọi route gọi </w:t>
      </w:r>
      <w:r>
        <w:rPr>
          <w:rFonts w:ascii="Consolas" w:hAnsi="Consolas"/>
          <w:sz w:val="18"/>
        </w:rPr>
        <w:t>requireRoles</w:t>
      </w:r>
      <w:r>
        <w:t xml:space="preserve"> riêng (default-deny); server action/API kiểm tra role.</w:t>
      </w:r>
    </w:p>
    <w:p>
      <w:pPr>
        <w:pStyle w:val="ListBullet"/>
      </w:pPr>
      <w:r>
        <w:t xml:space="preserve">RLS Postgres theo </w:t>
      </w:r>
      <w:r>
        <w:rPr>
          <w:rFonts w:ascii="Consolas" w:hAnsi="Consolas"/>
          <w:sz w:val="18"/>
        </w:rPr>
        <w:t>school_id</w:t>
      </w:r>
      <w:r>
        <w:t>/</w:t>
      </w:r>
      <w:r>
        <w:rPr>
          <w:rFonts w:ascii="Consolas" w:hAnsi="Consolas"/>
          <w:sz w:val="18"/>
        </w:rPr>
        <w:t>campus_id</w:t>
      </w:r>
      <w:r>
        <w:t>: PH chỉ thấy con mình, HS chỉ thấy bản thân, PHT chỉ thấy campus mình, GV chỉ ghi lớp được phân công.</w:t>
      </w:r>
    </w:p>
    <w:p>
      <w:pPr>
        <w:pStyle w:val="ListBullet"/>
      </w:pPr>
      <w:r>
        <w:t xml:space="preserve">Audit log toàn bộ mutation quan trọng; </w:t>
      </w:r>
      <w:r>
        <w:rPr>
          <w:rFonts w:ascii="Consolas" w:hAnsi="Consolas"/>
          <w:sz w:val="18"/>
        </w:rPr>
        <w:t>check-consistency.mjs</w:t>
      </w:r>
      <w:r>
        <w:t xml:space="preserve"> kiểm tra toàn vẹn dữ liệu + quy ước code trước mỗi release.</w:t>
      </w:r>
    </w:p>
    <w:p>
      <w:r>
        <w:br w:type="page"/>
      </w:r>
    </w:p>
    <w:p>
      <w:pPr>
        <w:pStyle w:val="Heading1"/>
      </w:pPr>
      <w:r>
        <w:t>Phần 2 - Hướng dẫn sử dụng</w:t>
      </w:r>
    </w:p>
    <w:p>
      <w:pPr>
        <w:pStyle w:val="Heading1"/>
      </w:pPr>
      <w:r>
        <w:t>Hướng dẫn sử dụng - Sổ Chủ Nhiệm Số</w:t>
      </w:r>
    </w:p>
    <w:p>
      <w:r>
        <w:t>Phiên bản: 1.2 · Ngày: 08/10/2026</w:t>
      </w:r>
    </w:p>
    <w:p>
      <w:r>
        <w:t>Địa chỉ hệ thống: https://sochunhiem.vieschool.com</w:t>
      </w:r>
    </w:p>
    <w:p>
      <w:r>
        <w:t xml:space="preserve">Tài liệu này hướng dẫn thao tác theo từng vai trò, kèm ảnh màn hình chụp trực tiếp từ hệ thống. Xem thêm </w:t>
      </w:r>
      <w:r>
        <w:rPr>
          <w:rFonts w:ascii="Consolas" w:hAnsi="Consolas"/>
          <w:sz w:val="18"/>
        </w:rPr>
        <w:t>MO-TA-CHUC-NANG.md</w:t>
      </w:r>
      <w:r>
        <w:t xml:space="preserve"> để biết mô tả chi tiết từng chức năng.</w:t>
      </w:r>
    </w:p>
    <w:p>
      <w:r>
        <w:t>Tài liệu liên quan trong cùng thư mục:</w:t>
      </w:r>
    </w:p>
    <w:p>
      <w:pPr>
        <w:pStyle w:val="ListBullet"/>
      </w:pPr>
      <w:r>
        <w:rPr>
          <w:rFonts w:ascii="Consolas" w:hAnsi="Consolas"/>
          <w:sz w:val="18"/>
        </w:rPr>
        <w:t>KHOI-TAO-TRUONG-MOI.md</w:t>
      </w:r>
      <w:r>
        <w:t xml:space="preserve"> - hướng dẫn đưa trường mới lên hệ thống từ con số 0 (kèm file Excel import </w:t>
      </w:r>
      <w:r>
        <w:rPr>
          <w:rFonts w:ascii="Consolas" w:hAnsi="Consolas"/>
          <w:sz w:val="18"/>
        </w:rPr>
        <w:t>docs/templates/khoi-tao-truong.xlsx</w:t>
      </w:r>
      <w:r>
        <w:t>).</w:t>
      </w:r>
    </w:p>
    <w:p>
      <w:pPr>
        <w:pStyle w:val="ListBullet"/>
      </w:pPr>
      <w:r>
        <w:rPr>
          <w:rFonts w:ascii="Consolas" w:hAnsi="Consolas"/>
          <w:sz w:val="18"/>
        </w:rPr>
        <w:t>KICH-BAN-DEMO.md</w:t>
      </w:r>
      <w:r>
        <w:t xml:space="preserve"> + </w:t>
      </w:r>
      <w:r>
        <w:rPr>
          <w:rFonts w:ascii="Consolas" w:hAnsi="Consolas"/>
          <w:sz w:val="18"/>
        </w:rPr>
        <w:t>KICH-BAN-DEMO.pptx</w:t>
      </w:r>
      <w:r>
        <w:t xml:space="preserve"> - kịch bản demo theo luồng vai trò, dạng slide trình chiếu.</w:t>
      </w:r>
    </w:p>
    <w:p>
      <w:pPr>
        <w:pStyle w:val="Heading2"/>
      </w:pPr>
      <w:r>
        <w:t>1. Đăng nhập</w:t>
      </w:r>
    </w:p>
    <w:p>
      <w:r>
        <w:t xml:space="preserve">Truy cập địa chỉ hệ thống → nhập </w:t>
      </w:r>
      <w:r>
        <w:rPr>
          <w:b/>
        </w:rPr>
        <w:t>Tên đăng nhập</w:t>
      </w:r>
      <w:r>
        <w:t xml:space="preserve"> + </w:t>
      </w:r>
      <w:r>
        <w:rPr>
          <w:b/>
        </w:rPr>
        <w:t>Mật khẩu</w:t>
      </w:r>
      <w:r>
        <w:t xml:space="preserve"> → </w:t>
      </w:r>
      <w:r>
        <w:rPr>
          <w:b/>
        </w:rPr>
        <w:t>Đăng nhập</w:t>
      </w:r>
      <w:r>
        <w:t>.</w:t>
      </w:r>
    </w:p>
    <w:p>
      <w:r>
        <w:t xml:space="preserve">Môi trường demo: tài khoản theo quy ước tên thật </w:t>
      </w:r>
      <w:r>
        <w:rPr>
          <w:rFonts w:ascii="Consolas" w:hAnsi="Consolas"/>
          <w:sz w:val="18"/>
        </w:rPr>
        <w:t>&lt;tên&gt;&lt;viết tắt họ đệm&gt;@&lt;domain trường&gt;</w:t>
      </w:r>
      <w:r>
        <w:t xml:space="preserve"> (vd </w:t>
      </w:r>
      <w:r>
        <w:rPr>
          <w:rFonts w:ascii="Consolas" w:hAnsi="Consolas"/>
          <w:sz w:val="18"/>
        </w:rPr>
        <w:t>anhptl@nd.scn</w:t>
      </w:r>
      <w:r>
        <w:t xml:space="preserve"> = cô Phạm Thị Lan Anh), mật khẩu chung </w:t>
      </w:r>
      <w:r>
        <w:rPr>
          <w:rFonts w:ascii="Consolas" w:hAnsi="Consolas"/>
          <w:sz w:val="18"/>
        </w:rPr>
        <w:t>demo1234</w:t>
      </w:r>
      <w:r>
        <w:t xml:space="preserve"> - danh sách đầy đủ trong </w:t>
      </w:r>
      <w:r>
        <w:rPr>
          <w:rFonts w:ascii="Consolas" w:hAnsi="Consolas"/>
          <w:sz w:val="18"/>
        </w:rPr>
        <w:t>KICH-BAN-DEMO.md</w:t>
      </w:r>
      <w:r>
        <w:t>.</w:t>
      </w:r>
    </w:p>
    <w:p>
      <w:r>
        <w:t xml:space="preserve">Bộ dữ liệu demo gồm 3 trường có cơ cấu nhân sự sát thực tế: </w:t>
      </w:r>
      <w:r>
        <w:rPr>
          <w:b/>
        </w:rPr>
        <w:t>THCS Nguyễn Du</w:t>
      </w:r>
      <w:r>
        <w:t xml:space="preserve"> (12 lớp, 2 cơ sở), </w:t>
      </w:r>
      <w:r>
        <w:rPr>
          <w:b/>
        </w:rPr>
        <w:t>Tiểu học Chu Văn An</w:t>
      </w:r>
      <w:r>
        <w:t xml:space="preserve"> (15 lớp), </w:t>
      </w:r>
      <w:r>
        <w:rPr>
          <w:b/>
        </w:rPr>
        <w:t>Tiểu học Kim Đồng</w:t>
      </w:r>
      <w:r>
        <w:t xml:space="preserve"> (10 lớp). Mỗi trường có đủ Hiệu trưởng/Phó HT, kế toán, tổ trưởng chuyên môn, GVCN từng lớp và GVBM phân về tổ + môn dạy. Danh sách tài khoản và kịch bản demo chi tiết: </w:t>
      </w:r>
      <w:r>
        <w:rPr>
          <w:rFonts w:ascii="Consolas" w:hAnsi="Consolas"/>
          <w:sz w:val="18"/>
        </w:rPr>
        <w:t>KICH-BAN-DEMO.md</w:t>
      </w:r>
      <w:r>
        <w:t>.</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580000" cy="3487500"/>
                    </a:xfrm>
                    <a:prstGeom prst="rect"/>
                  </pic:spPr>
                </pic:pic>
              </a:graphicData>
            </a:graphic>
          </wp:inline>
        </w:drawing>
      </w:r>
    </w:p>
    <w:p>
      <w:pPr>
        <w:jc w:val="center"/>
      </w:pPr>
      <w:r>
        <w:rPr>
          <w:i/>
          <w:color w:val="6B7280"/>
          <w:sz w:val="18"/>
        </w:rPr>
        <w:t>Màn hình đăng nhập</w:t>
      </w:r>
    </w:p>
    <w:p>
      <w:r>
        <w:t>Sau đăng nhập, hệ thống tự chuyển đến trang chủ theo vai trò. Thanh bên trái là menu chức năng được phân quyền riêng cho vai trò của bạn - chỉ những chức năng bạn được phép truy cập mới hiển thị; truy cập trực tiếp link không thuộc quyền sẽ bị đẩy về trang chủ. Góc trên phải: tìm nhanh (Ctrl+K), thông báo, tài khoản, đăng xuất.</w:t>
      </w:r>
    </w:p>
    <w:p>
      <w:r>
        <w:rPr>
          <w:b/>
        </w:rPr>
        <w:t>Vai trò kiêm nhiệm (multi-role)</w:t>
      </w:r>
      <w:r>
        <w:t>: một người có thể giữ nhiều vai trò cùng lúc - thực tế GVCN luôn kiêm dạy bộ môn, Hiệu trưởng có thể kiêm dạy. Khi đó:</w:t>
      </w:r>
    </w:p>
    <w:p>
      <w:pPr>
        <w:pStyle w:val="ListBullet"/>
      </w:pPr>
      <w:r>
        <w:t xml:space="preserve">Thanh trên cùng hiển thị đủ các vai trò, vd </w:t>
      </w:r>
      <w:r>
        <w:rPr>
          <w:rFonts w:ascii="Consolas" w:hAnsi="Consolas"/>
          <w:sz w:val="18"/>
        </w:rPr>
        <w:t>Giáo viên chủ nhiệm · Giáo viên bộ môn · Tổ trưởng chuyên môn</w:t>
      </w:r>
      <w:r>
        <w:t>.</w:t>
      </w:r>
    </w:p>
    <w:p>
      <w:pPr>
        <w:pStyle w:val="ListBullet"/>
      </w:pPr>
      <w:r>
        <w:t xml:space="preserve">Menu trái là </w:t>
      </w:r>
      <w:r>
        <w:rPr>
          <w:b/>
        </w:rPr>
        <w:t>hợp của mọi vai trò</w:t>
      </w:r>
      <w:r>
        <w:t xml:space="preserve"> (vai trò chính đứng trước), đã lọc trùng - chỉ hiện chức năng ít nhất một vai trò của bạn được phép.</w:t>
      </w:r>
    </w:p>
    <w:p>
      <w:pPr>
        <w:pStyle w:val="ListBullet"/>
      </w:pPr>
      <w:r>
        <w:t>Quyền truy cập tính trên toàn bộ vai trò: GVCN kiêm tổ trưởng vào được mục Tổ chuyên môn như tổ trưởng thường.</w:t>
      </w:r>
    </w:p>
    <w:p>
      <w:pPr>
        <w:pStyle w:val="ListBullet"/>
      </w:pPr>
      <w:r>
        <w:t xml:space="preserve">BGH gán vai trò kiêm nhiệm tại trang </w:t>
      </w:r>
      <w:r>
        <w:rPr>
          <w:b/>
        </w:rPr>
        <w:t>Nhân sự → Tài khoản</w:t>
      </w:r>
      <w:r>
        <w:t xml:space="preserve"> (ô "Vai trò kiêm nhiệm" khi tạo/sửa tài khoản).</w:t>
      </w:r>
    </w:p>
    <w:p>
      <w:pPr>
        <w:pStyle w:val="Heading3"/>
      </w:pPr>
      <w:r>
        <w:t>Thông báo</w:t>
      </w:r>
    </w:p>
    <w:p>
      <w:r>
        <w:t xml:space="preserve">Biểu tượng chuông mở trang </w:t>
      </w:r>
      <w:r>
        <w:rPr>
          <w:b/>
        </w:rPr>
        <w:t>Thông báo</w:t>
      </w:r>
      <w:r>
        <w:t xml:space="preserve"> (</w:t>
      </w:r>
      <w:r>
        <w:rPr>
          <w:rFonts w:ascii="Consolas" w:hAnsi="Consolas"/>
          <w:sz w:val="18"/>
        </w:rPr>
        <w:t>/notifications</w:t>
      </w:r>
      <w:r>
        <w:t xml:space="preserve">) - tập trung mọi sự kiện liên quan đến bạn: tin nhắn mới, lịch hẹn, kết quả ký duyệt sổ, giáo án được duyệt/trả về, sự cố mới... Mỗi mục có link nhảy thẳng tới màn hình liên quan; bấm vào để đánh dấu đã đọc, hoặc </w:t>
      </w:r>
      <w:r>
        <w:rPr>
          <w:b/>
        </w:rPr>
        <w:t>Đánh dấu tất cả đã đọc</w:t>
      </w:r>
      <w:r>
        <w:t>.</w:t>
      </w:r>
    </w:p>
    <w:p>
      <w:pPr>
        <w:pStyle w:val="Heading2"/>
      </w:pPr>
      <w:r>
        <w:t>2. Giáo viên chủ nhiệm (GVCN)</w:t>
      </w:r>
    </w:p>
    <w:p>
      <w:r>
        <w:t>GVCN là vai trò trung tâm - quản lý toàn bộ hoạt động của lớp chủ nhiệm.</w:t>
      </w:r>
    </w:p>
    <w:p>
      <w:pPr>
        <w:pStyle w:val="Heading3"/>
      </w:pPr>
      <w:r>
        <w:t>2.1 Dashboard</w:t>
      </w:r>
    </w:p>
    <w:p>
      <w:r>
        <w:t>Trang chủ hiển thị tổng quan lớp: chuyên cần hôm nay (hoặc ngày gần nhất có dữ liệu), sự cố đang mở, việc sắp đến hạn, cảnh báo học sinh.</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2-gvcn-dashboard.png"/>
                    <pic:cNvPicPr/>
                  </pic:nvPicPr>
                  <pic:blipFill>
                    <a:blip r:embed="rId10"/>
                    <a:stretch>
                      <a:fillRect/>
                    </a:stretch>
                  </pic:blipFill>
                  <pic:spPr>
                    <a:xfrm>
                      <a:off x="0" y="0"/>
                      <a:ext cx="5580000" cy="3487500"/>
                    </a:xfrm>
                    <a:prstGeom prst="rect"/>
                  </pic:spPr>
                </pic:pic>
              </a:graphicData>
            </a:graphic>
          </wp:inline>
        </w:drawing>
      </w:r>
    </w:p>
    <w:p>
      <w:pPr>
        <w:jc w:val="center"/>
      </w:pPr>
      <w:r>
        <w:rPr>
          <w:i/>
          <w:color w:val="6B7280"/>
          <w:sz w:val="18"/>
        </w:rPr>
        <w:t>Dashboard GVCN</w:t>
      </w:r>
    </w:p>
    <w:p>
      <w:pPr>
        <w:pStyle w:val="Heading3"/>
      </w:pPr>
      <w:r>
        <w:t>2.2 Điểm danh hàng ngày</w:t>
      </w:r>
    </w:p>
    <w:p>
      <w:r>
        <w:t xml:space="preserve">Menu </w:t>
      </w:r>
      <w:r>
        <w:rPr>
          <w:b/>
        </w:rPr>
        <w:t>Chuyên cần → Điểm danh hàng ngày</w:t>
      </w:r>
      <w:r>
        <w:t>.</w:t>
      </w:r>
    </w:p>
    <w:p>
      <w:pPr>
        <w:pStyle w:val="ListNumber"/>
      </w:pPr>
      <w:r>
        <w:t>Chọn lớp (nếu chủ nhiệm nhiều lớp).</w:t>
      </w:r>
    </w:p>
    <w:p>
      <w:pPr>
        <w:pStyle w:val="ListNumber"/>
      </w:pPr>
      <w:r>
        <w:t xml:space="preserve">Chọn ngày bằng ô ngày hoặc nút ‹ › để xem/sửa điểm danh ngày cũ - bấm </w:t>
      </w:r>
      <w:r>
        <w:rPr>
          <w:b/>
        </w:rPr>
        <w:t>Xem</w:t>
      </w:r>
      <w:r>
        <w:t xml:space="preserve"> để tải dữ liệu ngày đã chọn.</w:t>
      </w:r>
    </w:p>
    <w:p>
      <w:pPr>
        <w:pStyle w:val="ListNumber"/>
      </w:pPr>
      <w:r>
        <w:t>Đánh dấu trạng thái từng em: Có mặt / Nghỉ có phép / Nghỉ không phép / Đi muộn.</w:t>
      </w:r>
    </w:p>
    <w:p>
      <w:pPr>
        <w:pStyle w:val="ListNumber"/>
      </w:pPr>
      <w:r>
        <w:t xml:space="preserve">Với em vắng/đi muộn, cột </w:t>
      </w:r>
      <w:r>
        <w:rPr>
          <w:b/>
        </w:rPr>
        <w:t>Ghi chú</w:t>
      </w:r>
      <w:r>
        <w:t xml:space="preserve"> hiện ô nhập lý do (VD: "ốm, PH đã báo") - ghi chú lưu cùng điểm danh và hiển thị lại ở sổ vắng/muộn.</w:t>
      </w:r>
    </w:p>
    <w:p>
      <w:pPr>
        <w:pStyle w:val="ListNumber"/>
      </w:pPr>
      <w:r>
        <w:t xml:space="preserve">Bấm </w:t>
      </w:r>
      <w:r>
        <w:rPr>
          <w:b/>
        </w:rPr>
        <w:t>Xác nhận chuyên cần</w:t>
      </w:r>
      <w:r>
        <w:t xml:space="preserve"> để lưu.</w:t>
      </w:r>
    </w:p>
    <w:p>
      <w:r>
        <w:t xml:space="preserve">6 thẻ tổng ở trên cập nhật theo ngày đang xem: Sĩ số, Có mặt, Vắng, Nghỉ có phép, Nghỉ không phép, Đi muộn. Nút </w:t>
      </w:r>
      <w:r>
        <w:rPr>
          <w:b/>
        </w:rPr>
        <w:t>Tải template / Import Excel</w:t>
      </w:r>
      <w:r>
        <w:t xml:space="preserve"> hỗ trợ nhập điểm danh hàng loạt.</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03-attendance-daily.png"/>
                    <pic:cNvPicPr/>
                  </pic:nvPicPr>
                  <pic:blipFill>
                    <a:blip r:embed="rId11"/>
                    <a:stretch>
                      <a:fillRect/>
                    </a:stretch>
                  </pic:blipFill>
                  <pic:spPr>
                    <a:xfrm>
                      <a:off x="0" y="0"/>
                      <a:ext cx="5580000" cy="3487500"/>
                    </a:xfrm>
                    <a:prstGeom prst="rect"/>
                  </pic:spPr>
                </pic:pic>
              </a:graphicData>
            </a:graphic>
          </wp:inline>
        </w:drawing>
      </w:r>
    </w:p>
    <w:p>
      <w:pPr>
        <w:jc w:val="center"/>
      </w:pPr>
      <w:r>
        <w:rPr>
          <w:i/>
          <w:color w:val="6B7280"/>
          <w:sz w:val="18"/>
        </w:rPr>
        <w:t>Điểm danh hàng ngày</w:t>
      </w:r>
    </w:p>
    <w:p>
      <w:pPr>
        <w:pStyle w:val="Heading3"/>
      </w:pPr>
      <w:r>
        <w:t>2.3 Theo dõi tình trạng &amp; lịch sử chuyên cần</w:t>
      </w:r>
    </w:p>
    <w:p>
      <w:pPr>
        <w:pStyle w:val="ListBullet"/>
      </w:pPr>
      <w:r>
        <w:rPr>
          <w:b/>
        </w:rPr>
        <w:t>Theo dõi tình trạng</w:t>
      </w:r>
      <w:r>
        <w:t>: ma trận học sinh × ngày. Chọn ngày mốc ở ô "Đến ngày" để xem chuỗi vắng/muộn gần đó - phát hiện em vắng liên tục.</w:t>
      </w:r>
    </w:p>
    <w:p>
      <w:pPr>
        <w:pStyle w:val="ListBullet"/>
      </w:pPr>
      <w:r>
        <w:rPr>
          <w:b/>
        </w:rPr>
        <w:t>Nghỉ học / đi muộn</w:t>
      </w:r>
      <w:r>
        <w:t xml:space="preserve">: sổ vắng/muộn theo khoảng ngày - chọn </w:t>
      </w:r>
      <w:r>
        <w:rPr>
          <w:b/>
        </w:rPr>
        <w:t>Từ ngày / Đến ngày</w:t>
      </w:r>
      <w:r>
        <w:t xml:space="preserve"> rồi xem danh sách kèm lý do, nguồn ghi (GVCN nhập / Sổ đầu bài / Phụ huynh báo).</w:t>
      </w:r>
    </w:p>
    <w:p>
      <w:pPr>
        <w:pStyle w:val="ListBullet"/>
      </w:pPr>
      <w:r>
        <w:rPr>
          <w:b/>
        </w:rPr>
        <w:t>Lịch sử chuyên cần</w:t>
      </w:r>
      <w:r>
        <w:t>: chọn khoảng ngày để xem tỷ lệ chuyên cần, biểu đồ, bảng chi tiết.</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4-attendance-tracking.png"/>
                    <pic:cNvPicPr/>
                  </pic:nvPicPr>
                  <pic:blipFill>
                    <a:blip r:embed="rId12"/>
                    <a:stretch>
                      <a:fillRect/>
                    </a:stretch>
                  </pic:blipFill>
                  <pic:spPr>
                    <a:xfrm>
                      <a:off x="0" y="0"/>
                      <a:ext cx="5580000" cy="3487500"/>
                    </a:xfrm>
                    <a:prstGeom prst="rect"/>
                  </pic:spPr>
                </pic:pic>
              </a:graphicData>
            </a:graphic>
          </wp:inline>
        </w:drawing>
      </w:r>
    </w:p>
    <w:p>
      <w:pPr>
        <w:jc w:val="center"/>
      </w:pPr>
      <w:r>
        <w:rPr>
          <w:i/>
          <w:color w:val="6B7280"/>
          <w:sz w:val="18"/>
        </w:rPr>
        <w:t>Theo dõi tình trạng</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5-attendance-leaves.png"/>
                    <pic:cNvPicPr/>
                  </pic:nvPicPr>
                  <pic:blipFill>
                    <a:blip r:embed="rId13"/>
                    <a:stretch>
                      <a:fillRect/>
                    </a:stretch>
                  </pic:blipFill>
                  <pic:spPr>
                    <a:xfrm>
                      <a:off x="0" y="0"/>
                      <a:ext cx="5580000" cy="3487500"/>
                    </a:xfrm>
                    <a:prstGeom prst="rect"/>
                  </pic:spPr>
                </pic:pic>
              </a:graphicData>
            </a:graphic>
          </wp:inline>
        </w:drawing>
      </w:r>
    </w:p>
    <w:p>
      <w:pPr>
        <w:jc w:val="center"/>
      </w:pPr>
      <w:r>
        <w:rPr>
          <w:i/>
          <w:color w:val="6B7280"/>
          <w:sz w:val="18"/>
        </w:rPr>
        <w:t>Nghỉ học - đi muộn</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06-attendance-history.png"/>
                    <pic:cNvPicPr/>
                  </pic:nvPicPr>
                  <pic:blipFill>
                    <a:blip r:embed="rId14"/>
                    <a:stretch>
                      <a:fillRect/>
                    </a:stretch>
                  </pic:blipFill>
                  <pic:spPr>
                    <a:xfrm>
                      <a:off x="0" y="0"/>
                      <a:ext cx="5580000" cy="3487500"/>
                    </a:xfrm>
                    <a:prstGeom prst="rect"/>
                  </pic:spPr>
                </pic:pic>
              </a:graphicData>
            </a:graphic>
          </wp:inline>
        </w:drawing>
      </w:r>
    </w:p>
    <w:p>
      <w:pPr>
        <w:jc w:val="center"/>
      </w:pPr>
      <w:r>
        <w:rPr>
          <w:i/>
          <w:color w:val="6B7280"/>
          <w:sz w:val="18"/>
        </w:rPr>
        <w:t>Lịch sử chuyên cần</w:t>
      </w:r>
    </w:p>
    <w:p>
      <w:pPr>
        <w:pStyle w:val="Heading3"/>
      </w:pPr>
      <w:r>
        <w:t>2.4 Nhập / đồng bộ điểm (Sổ điểm)</w:t>
      </w:r>
    </w:p>
    <w:p>
      <w:r>
        <w:t xml:space="preserve">Menu </w:t>
      </w:r>
      <w:r>
        <w:rPr>
          <w:b/>
        </w:rPr>
        <w:t>Học tập → Nhập / đồng bộ điểm</w:t>
      </w:r>
      <w:r>
        <w:t>.</w:t>
      </w:r>
    </w:p>
    <w:p>
      <w:pPr>
        <w:pStyle w:val="ListNumber"/>
      </w:pPr>
      <w:r>
        <w:t xml:space="preserve">Chọn </w:t>
      </w:r>
      <w:r>
        <w:rPr>
          <w:b/>
        </w:rPr>
        <w:t>Lớp</w:t>
      </w:r>
      <w:r>
        <w:t xml:space="preserve"> + </w:t>
      </w:r>
      <w:r>
        <w:rPr>
          <w:b/>
        </w:rPr>
        <w:t>Môn học</w:t>
      </w:r>
      <w:r>
        <w:t xml:space="preserve"> + </w:t>
      </w:r>
      <w:r>
        <w:rPr>
          <w:b/>
        </w:rPr>
        <w:t>Học kỳ</w:t>
      </w:r>
      <w:r>
        <w:t xml:space="preserve"> (I/II). GVCN thấy lớp chủ nhiệm </w:t>
      </w:r>
      <w:r>
        <w:rPr>
          <w:b/>
        </w:rPr>
        <w:t>và</w:t>
      </w:r>
      <w:r>
        <w:t xml:space="preserve"> các lớp mình đang dạy; GVBM chỉ thấy đúng lớp/môn được phân công trong thời khóa biểu - không nhập được điểm lớp/môn người khác dạy.</w:t>
      </w:r>
    </w:p>
    <w:p>
      <w:pPr>
        <w:pStyle w:val="ListNumber"/>
      </w:pPr>
      <w:r>
        <w:t xml:space="preserve">Bảng điểm gồm các cột: </w:t>
      </w:r>
      <w:r>
        <w:rPr>
          <w:b/>
        </w:rPr>
        <w:t>Miệng, 15 phút, 1 tiết</w:t>
      </w:r>
      <w:r>
        <w:t xml:space="preserve"> (hệ số 1 - số cột tùy ý), </w:t>
      </w:r>
      <w:r>
        <w:rPr>
          <w:b/>
        </w:rPr>
        <w:t>ĐĐGgk</w:t>
      </w:r>
      <w:r>
        <w:t xml:space="preserve"> (hệ số 2), </w:t>
      </w:r>
      <w:r>
        <w:rPr>
          <w:b/>
        </w:rPr>
        <w:t>ĐĐGck</w:t>
      </w:r>
      <w:r>
        <w:t xml:space="preserve"> (hệ số 3).</w:t>
      </w:r>
    </w:p>
    <w:p>
      <w:pPr>
        <w:pStyle w:val="ListNumber"/>
      </w:pPr>
      <w:r>
        <w:t xml:space="preserve">Thêm cột đánh giá thường xuyên: chọn loại ở ô kế nút </w:t>
      </w:r>
      <w:r>
        <w:rPr>
          <w:b/>
        </w:rPr>
        <w:t>Thêm cột điểm</w:t>
      </w:r>
      <w:r>
        <w:t xml:space="preserve"> → bấm để thêm. Xóa cột bằng dấu × trên tiêu đề cột.</w:t>
      </w:r>
    </w:p>
    <w:p>
      <w:pPr>
        <w:pStyle w:val="ListNumber"/>
      </w:pPr>
      <w:r>
        <w:t xml:space="preserve">Nhập điểm từng ô (0-10). Cột </w:t>
      </w:r>
      <w:r>
        <w:rPr>
          <w:b/>
        </w:rPr>
        <w:t>ĐTBm</w:t>
      </w:r>
      <w:r>
        <w:t xml:space="preserve"> tự tính theo công thức Thông tư 22: </w:t>
      </w:r>
      <w:r>
        <w:rPr>
          <w:rFonts w:ascii="Consolas" w:hAnsi="Consolas"/>
          <w:sz w:val="18"/>
        </w:rPr>
        <w:t>(Tổng ĐGTX + 2×ĐĐGgk + 3×ĐĐGck) / (số ĐGTX + 5)</w:t>
      </w:r>
      <w:r>
        <w:t>.</w:t>
      </w:r>
    </w:p>
    <w:p>
      <w:pPr>
        <w:pStyle w:val="ListNumber"/>
      </w:pPr>
      <w:r>
        <w:t xml:space="preserve">Bấm </w:t>
      </w:r>
      <w:r>
        <w:rPr>
          <w:b/>
        </w:rPr>
        <w:t>Lưu điểm</w:t>
      </w:r>
      <w:r>
        <w:t>. Khi tải lại trang, các cột đã lưu tự dựng lại đúng loại.</w:t>
      </w:r>
    </w:p>
    <w:p>
      <w:r>
        <w:t xml:space="preserve">Nhập hàng loạt: </w:t>
      </w:r>
      <w:r>
        <w:rPr>
          <w:b/>
        </w:rPr>
        <w:t>Tải template</w:t>
      </w:r>
      <w:r>
        <w:t xml:space="preserve"> → điền Excel → </w:t>
      </w:r>
      <w:r>
        <w:rPr>
          <w:b/>
        </w:rPr>
        <w:t>Import Excel</w:t>
      </w:r>
      <w:r>
        <w:t>. Xuất kết quả: chọn mẫu ở ô "Mẫu 1/2/3" → nút xuất.</w:t>
      </w:r>
    </w:p>
    <w:p>
      <w:pPr>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07-grades.png"/>
                    <pic:cNvPicPr/>
                  </pic:nvPicPr>
                  <pic:blipFill>
                    <a:blip r:embed="rId15"/>
                    <a:stretch>
                      <a:fillRect/>
                    </a:stretch>
                  </pic:blipFill>
                  <pic:spPr>
                    <a:xfrm>
                      <a:off x="0" y="0"/>
                      <a:ext cx="5580000" cy="3487500"/>
                    </a:xfrm>
                    <a:prstGeom prst="rect"/>
                  </pic:spPr>
                </pic:pic>
              </a:graphicData>
            </a:graphic>
          </wp:inline>
        </w:drawing>
      </w:r>
    </w:p>
    <w:p>
      <w:pPr>
        <w:jc w:val="center"/>
      </w:pPr>
      <w:r>
        <w:rPr>
          <w:i/>
          <w:color w:val="6B7280"/>
          <w:sz w:val="18"/>
        </w:rPr>
        <w:t>Sổ điểm</w:t>
      </w:r>
    </w:p>
    <w:p>
      <w:pPr>
        <w:pStyle w:val="Heading3"/>
      </w:pPr>
      <w:r>
        <w:t>2.5 Thời khóa biểu</w:t>
      </w:r>
    </w:p>
    <w:p>
      <w:r>
        <w:t xml:space="preserve">Menu </w:t>
      </w:r>
      <w:r>
        <w:rPr>
          <w:b/>
        </w:rPr>
        <w:t>Thời khóa biểu &amp; Sổ đầu bài → Thời khóa biểu</w:t>
      </w:r>
      <w:r>
        <w:t>. Hai chế độ:</w:t>
      </w:r>
    </w:p>
    <w:p>
      <w:pPr>
        <w:pStyle w:val="ListBullet"/>
      </w:pPr>
      <w:r>
        <w:rPr>
          <w:b/>
        </w:rPr>
        <w:t>Theo lớp</w:t>
      </w:r>
      <w:r>
        <w:t xml:space="preserve"> (mặc định): TKB lớp chủ nhiệm của bạn - chip lớp có đánh dấu </w:t>
      </w:r>
      <w:r>
        <w:rPr>
          <w:rFonts w:ascii="Consolas" w:hAnsi="Consolas"/>
          <w:sz w:val="18"/>
        </w:rPr>
        <w:t>(CN)</w:t>
      </w:r>
      <w:r>
        <w:t>.</w:t>
      </w:r>
    </w:p>
    <w:p>
      <w:pPr>
        <w:pStyle w:val="ListBullet"/>
      </w:pPr>
      <w:r>
        <w:rPr>
          <w:b/>
        </w:rPr>
        <w:t>Lịch cá nhân</w:t>
      </w:r>
      <w:r>
        <w:t xml:space="preserve">: toàn bộ tiết bạn dạy trong tuần, mỗi ô hiển thị </w:t>
      </w:r>
      <w:r>
        <w:rPr>
          <w:rFonts w:ascii="Consolas" w:hAnsi="Consolas"/>
          <w:sz w:val="18"/>
        </w:rPr>
        <w:t>Lớp · Môn · Phòng</w:t>
      </w:r>
      <w:r>
        <w:t>. Tiết bị xếp trùng slot hiển thị chồng kèm viền cảnh báo.</w:t>
      </w:r>
    </w:p>
    <w:p>
      <w:pPr>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08-timetable-me.png"/>
                    <pic:cNvPicPr/>
                  </pic:nvPicPr>
                  <pic:blipFill>
                    <a:blip r:embed="rId16"/>
                    <a:stretch>
                      <a:fillRect/>
                    </a:stretch>
                  </pic:blipFill>
                  <pic:spPr>
                    <a:xfrm>
                      <a:off x="0" y="0"/>
                      <a:ext cx="5580000" cy="3487500"/>
                    </a:xfrm>
                    <a:prstGeom prst="rect"/>
                  </pic:spPr>
                </pic:pic>
              </a:graphicData>
            </a:graphic>
          </wp:inline>
        </w:drawing>
      </w:r>
    </w:p>
    <w:p>
      <w:pPr>
        <w:jc w:val="center"/>
      </w:pPr>
      <w:r>
        <w:rPr>
          <w:i/>
          <w:color w:val="6B7280"/>
          <w:sz w:val="18"/>
        </w:rPr>
        <w:t>TKB cá nhân</w:t>
      </w:r>
    </w:p>
    <w:p>
      <w:pPr>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08b-timetable-class.png"/>
                    <pic:cNvPicPr/>
                  </pic:nvPicPr>
                  <pic:blipFill>
                    <a:blip r:embed="rId17"/>
                    <a:stretch>
                      <a:fillRect/>
                    </a:stretch>
                  </pic:blipFill>
                  <pic:spPr>
                    <a:xfrm>
                      <a:off x="0" y="0"/>
                      <a:ext cx="5580000" cy="3487500"/>
                    </a:xfrm>
                    <a:prstGeom prst="rect"/>
                  </pic:spPr>
                </pic:pic>
              </a:graphicData>
            </a:graphic>
          </wp:inline>
        </w:drawing>
      </w:r>
    </w:p>
    <w:p>
      <w:pPr>
        <w:jc w:val="center"/>
      </w:pPr>
      <w:r>
        <w:rPr>
          <w:i/>
          <w:color w:val="6B7280"/>
          <w:sz w:val="18"/>
        </w:rPr>
        <w:t>TKB theo lớp</w:t>
      </w:r>
    </w:p>
    <w:p>
      <w:pPr>
        <w:pStyle w:val="Heading3"/>
      </w:pPr>
      <w:r>
        <w:t>2.6 Sổ đầu bài</w:t>
      </w:r>
    </w:p>
    <w:p>
      <w:r>
        <w:t xml:space="preserve">Menu </w:t>
      </w:r>
      <w:r>
        <w:rPr>
          <w:b/>
        </w:rPr>
        <w:t>Thời khóa biểu &amp; Sổ đầu bài → Sổ đầu bài</w:t>
      </w:r>
      <w:r>
        <w:t>. Chọn ngày → danh sách tiết trong ngày hiện dạng thu gọn (tiết, môn, lớp, GV, sĩ số, chip vắng/muộn, trạng thái đã ghi).</w:t>
      </w:r>
    </w:p>
    <w:p>
      <w:r>
        <w:rPr>
          <w:b/>
        </w:rPr>
        <w:t>Phân quyền ghi:</w:t>
      </w:r>
      <w:r>
        <w:t xml:space="preserve"> chỉ giáo viên được phân công tiết đó mới mở được form nhập. Tiết của giáo viên khác (kể cả lớp mình chủ nhiệm) chỉ xem được ở chế độ đọc - đúng nguyên tắc "ai dạy tiết đó người đó ghi sổ".</w:t>
      </w:r>
    </w:p>
    <w:p>
      <w:r>
        <w:t>Bấm vào tiết của mình để mở form ghi:</w:t>
      </w:r>
    </w:p>
    <w:p>
      <w:pPr>
        <w:pStyle w:val="ListNumber"/>
      </w:pPr>
      <w:r>
        <w:rPr>
          <w:b/>
        </w:rPr>
        <w:t>Sĩ số có mặt</w:t>
      </w:r>
      <w:r>
        <w:t xml:space="preserve"> - tự tính từ đánh dấu vắng/muộn.</w:t>
      </w:r>
    </w:p>
    <w:p>
      <w:pPr>
        <w:pStyle w:val="ListNumber"/>
      </w:pPr>
      <w:r>
        <w:rPr>
          <w:b/>
        </w:rPr>
        <w:t>Tên bài học</w:t>
      </w:r>
      <w:r>
        <w:t xml:space="preserve"> - VD: "Bài 12 - Phép nhân phân số".</w:t>
      </w:r>
    </w:p>
    <w:p>
      <w:pPr>
        <w:pStyle w:val="ListNumber"/>
      </w:pPr>
      <w:r>
        <w:rPr>
          <w:b/>
        </w:rPr>
        <w:t>Nội dung bài học</w:t>
      </w:r>
      <w:r>
        <w:t xml:space="preserve"> - nội dung đã dạy, bài tập giao.</w:t>
      </w:r>
    </w:p>
    <w:p>
      <w:pPr>
        <w:pStyle w:val="ListNumber"/>
      </w:pPr>
      <w:r>
        <w:rPr>
          <w:b/>
        </w:rPr>
        <w:t>Nhận xét của giáo viên</w:t>
      </w:r>
      <w:r>
        <w:t xml:space="preserve"> - nhận xét lớp, cá nhân.</w:t>
      </w:r>
    </w:p>
    <w:p>
      <w:pPr>
        <w:pStyle w:val="ListNumber"/>
      </w:pPr>
      <w:r>
        <w:t>Đánh dấu từng em: vắng có phép / vắng không phép / đi muộn.</w:t>
      </w:r>
    </w:p>
    <w:p>
      <w:pPr>
        <w:pStyle w:val="ListNumber"/>
      </w:pPr>
      <w:r>
        <w:rPr>
          <w:b/>
        </w:rPr>
        <w:t>+/− điểm rèn luyện</w:t>
      </w:r>
      <w:r>
        <w:t>: nút +/− cạnh tên em → ghi khen thưởng/vi phạm kèm điểm vào sổ rèn luyện.</w:t>
      </w:r>
    </w:p>
    <w:p>
      <w:pPr>
        <w:pStyle w:val="ListNumber"/>
      </w:pPr>
      <w:r>
        <w:rPr>
          <w:b/>
        </w:rPr>
        <w:t>Lưu</w:t>
      </w:r>
      <w:r>
        <w:t xml:space="preserve"> - hệ thống đồng bộ trạng thái vắng/muộn sang điểm danh ngày.</w:t>
      </w:r>
    </w:p>
    <w:p>
      <w:r>
        <w:t xml:space="preserve">Nút </w:t>
      </w:r>
      <w:r>
        <w:rPr>
          <w:b/>
        </w:rPr>
        <w:t>AI tóm tắt sổ đầu bài / Tóm tắt tuần</w:t>
      </w:r>
      <w:r>
        <w:t xml:space="preserve"> phân tích toàn bộ tiết đã ghi trong tuần.</w:t>
      </w:r>
    </w:p>
    <w:p>
      <w:pPr>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09-period-log.png"/>
                    <pic:cNvPicPr/>
                  </pic:nvPicPr>
                  <pic:blipFill>
                    <a:blip r:embed="rId18"/>
                    <a:stretch>
                      <a:fillRect/>
                    </a:stretch>
                  </pic:blipFill>
                  <pic:spPr>
                    <a:xfrm>
                      <a:off x="0" y="0"/>
                      <a:ext cx="5580000" cy="3487500"/>
                    </a:xfrm>
                    <a:prstGeom prst="rect"/>
                  </pic:spPr>
                </pic:pic>
              </a:graphicData>
            </a:graphic>
          </wp:inline>
        </w:drawing>
      </w:r>
    </w:p>
    <w:p>
      <w:pPr>
        <w:jc w:val="center"/>
      </w:pPr>
      <w:r>
        <w:rPr>
          <w:i/>
          <w:color w:val="6B7280"/>
          <w:sz w:val="18"/>
        </w:rPr>
        <w:t>Sổ đầu bài</w:t>
      </w:r>
    </w:p>
    <w:p>
      <w:pPr>
        <w:pStyle w:val="Heading3"/>
      </w:pPr>
      <w:r>
        <w:t>2.7 Sơ đồ lớp &amp; danh sách học sinh</w:t>
      </w:r>
    </w:p>
    <w:p>
      <w:r>
        <w:t xml:space="preserve">Menu </w:t>
      </w:r>
      <w:r>
        <w:rPr>
          <w:b/>
        </w:rPr>
        <w:t>Sổ chủ nhiệm</w:t>
      </w:r>
      <w:r>
        <w:t>:</w:t>
      </w:r>
    </w:p>
    <w:p>
      <w:pPr>
        <w:pStyle w:val="ListBullet"/>
      </w:pPr>
      <w:r>
        <w:rPr>
          <w:b/>
        </w:rPr>
        <w:t>Sơ đồ lớp</w:t>
      </w:r>
      <w:r>
        <w:t xml:space="preserve">: kéo-thả học sinh vào ô ghế. </w:t>
      </w:r>
      <w:r>
        <w:rPr>
          <w:b/>
        </w:rPr>
        <w:t>+ Hàng / − Hàng</w:t>
      </w:r>
      <w:r>
        <w:t xml:space="preserve"> và </w:t>
      </w:r>
      <w:r>
        <w:rPr>
          <w:b/>
        </w:rPr>
        <w:t>+ Cột / − Cột</w:t>
      </w:r>
      <w:r>
        <w:t xml:space="preserve"> để đổi kích thước lưới (vị trí HS được giữ). </w:t>
      </w:r>
      <w:r>
        <w:rPr>
          <w:b/>
        </w:rPr>
        <w:t>Lưu sơ đồ</w:t>
      </w:r>
      <w:r>
        <w:t xml:space="preserve"> tạo phiên bản mới - xem lại ở "Lịch sử phiên bản sơ đồ".</w:t>
      </w:r>
    </w:p>
    <w:p>
      <w:pPr>
        <w:pStyle w:val="ListBullet"/>
      </w:pPr>
      <w:r>
        <w:rPr>
          <w:b/>
        </w:rPr>
        <w:t>Danh sách HS &amp; Tổ</w:t>
      </w:r>
      <w:r>
        <w:t xml:space="preserve">: </w:t>
      </w:r>
      <w:r>
        <w:rPr>
          <w:b/>
        </w:rPr>
        <w:t>Thêm tổ</w:t>
      </w:r>
      <w:r>
        <w:t xml:space="preserve"> → </w:t>
      </w:r>
      <w:r>
        <w:rPr>
          <w:b/>
        </w:rPr>
        <w:t>Chia đều tổ</w:t>
      </w:r>
      <w:r>
        <w:t xml:space="preserve"> tự động xếp em vào các tổ; gán Ban cán sự bằng dropdown trên từng dòng; khu vực </w:t>
      </w:r>
      <w:r>
        <w:rPr>
          <w:b/>
        </w:rPr>
        <w:t>Liên kết phụ huynh</w:t>
      </w:r>
      <w:r>
        <w:t xml:space="preserve"> để tạo tài khoản PH gắn với HS.</w:t>
      </w:r>
    </w:p>
    <w:p>
      <w:pPr>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11-seating.png"/>
                    <pic:cNvPicPr/>
                  </pic:nvPicPr>
                  <pic:blipFill>
                    <a:blip r:embed="rId19"/>
                    <a:stretch>
                      <a:fillRect/>
                    </a:stretch>
                  </pic:blipFill>
                  <pic:spPr>
                    <a:xfrm>
                      <a:off x="0" y="0"/>
                      <a:ext cx="5580000" cy="3487500"/>
                    </a:xfrm>
                    <a:prstGeom prst="rect"/>
                  </pic:spPr>
                </pic:pic>
              </a:graphicData>
            </a:graphic>
          </wp:inline>
        </w:drawing>
      </w:r>
    </w:p>
    <w:p>
      <w:pPr>
        <w:jc w:val="center"/>
      </w:pPr>
      <w:r>
        <w:rPr>
          <w:i/>
          <w:color w:val="6B7280"/>
          <w:sz w:val="18"/>
        </w:rPr>
        <w:t>Sơ đồ lớp</w:t>
      </w:r>
    </w:p>
    <w:p>
      <w:pPr>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12-roster.png"/>
                    <pic:cNvPicPr/>
                  </pic:nvPicPr>
                  <pic:blipFill>
                    <a:blip r:embed="rId20"/>
                    <a:stretch>
                      <a:fillRect/>
                    </a:stretch>
                  </pic:blipFill>
                  <pic:spPr>
                    <a:xfrm>
                      <a:off x="0" y="0"/>
                      <a:ext cx="5580000" cy="3487500"/>
                    </a:xfrm>
                    <a:prstGeom prst="rect"/>
                  </pic:spPr>
                </pic:pic>
              </a:graphicData>
            </a:graphic>
          </wp:inline>
        </w:drawing>
      </w:r>
    </w:p>
    <w:p>
      <w:pPr>
        <w:jc w:val="center"/>
      </w:pPr>
      <w:r>
        <w:rPr>
          <w:i/>
          <w:color w:val="6B7280"/>
          <w:sz w:val="18"/>
        </w:rPr>
        <w:t>Danh sách HS &amp; Tổ</w:t>
      </w:r>
    </w:p>
    <w:p>
      <w:pPr>
        <w:pStyle w:val="Heading3"/>
      </w:pPr>
      <w:r>
        <w:t>2.8 Rèn luyện</w:t>
      </w:r>
    </w:p>
    <w:p>
      <w:r>
        <w:t xml:space="preserve">Menu </w:t>
      </w:r>
      <w:r>
        <w:rPr>
          <w:b/>
        </w:rPr>
        <w:t>Rèn luyện → Nhận xét &amp; vi phạm/khen thưởng</w:t>
      </w:r>
      <w:r>
        <w:t xml:space="preserve">: chọn HS, loại (Nhận xét / Khen thưởng / Vi phạm), ngày, điểm (+/−), nội dung → </w:t>
      </w:r>
      <w:r>
        <w:rPr>
          <w:b/>
        </w:rPr>
        <w:t>Ghi nhận</w:t>
      </w:r>
      <w:r>
        <w:t xml:space="preserve">. Menu </w:t>
      </w:r>
      <w:r>
        <w:rPr>
          <w:b/>
        </w:rPr>
        <w:t>Đánh giá &amp; xếp loại</w:t>
      </w:r>
      <w:r>
        <w:t xml:space="preserve"> để xếp loại hạnh kiểm học kỳ cho cả lớp.</w:t>
      </w:r>
    </w:p>
    <w:p>
      <w:pPr>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13-conduct.png"/>
                    <pic:cNvPicPr/>
                  </pic:nvPicPr>
                  <pic:blipFill>
                    <a:blip r:embed="rId21"/>
                    <a:stretch>
                      <a:fillRect/>
                    </a:stretch>
                  </pic:blipFill>
                  <pic:spPr>
                    <a:xfrm>
                      <a:off x="0" y="0"/>
                      <a:ext cx="5580000" cy="3487500"/>
                    </a:xfrm>
                    <a:prstGeom prst="rect"/>
                  </pic:spPr>
                </pic:pic>
              </a:graphicData>
            </a:graphic>
          </wp:inline>
        </w:drawing>
      </w:r>
    </w:p>
    <w:p>
      <w:pPr>
        <w:jc w:val="center"/>
      </w:pPr>
      <w:r>
        <w:rPr>
          <w:i/>
          <w:color w:val="6B7280"/>
          <w:sz w:val="18"/>
        </w:rPr>
        <w:t>Rèn luyện</w:t>
      </w:r>
    </w:p>
    <w:p>
      <w:pPr>
        <w:pStyle w:val="Heading3"/>
      </w:pPr>
      <w:r>
        <w:t>2.9 Liên lạc phụ huynh</w:t>
      </w:r>
    </w:p>
    <w:p>
      <w:pPr>
        <w:pStyle w:val="ListBullet"/>
      </w:pPr>
      <w:r>
        <w:rPr>
          <w:b/>
        </w:rPr>
        <w:t>Soạn &amp; gửi thông báo</w:t>
      </w:r>
      <w:r>
        <w:t>: chọn phạm vi (cả lớp / PH từng em), nhập tiêu đề + nội dung → gửi. PH nhận trong app + email.</w:t>
      </w:r>
    </w:p>
    <w:p>
      <w:pPr>
        <w:pStyle w:val="ListBullet"/>
      </w:pPr>
      <w:r>
        <w:rPr>
          <w:b/>
        </w:rPr>
        <w:t>Hộp thư phản hồi</w:t>
      </w:r>
      <w:r>
        <w:t>: đọc/trả lời tin nhắn PH.</w:t>
      </w:r>
    </w:p>
    <w:p>
      <w:pPr>
        <w:pStyle w:val="ListBullet"/>
      </w:pPr>
      <w:r>
        <w:rPr>
          <w:b/>
        </w:rPr>
        <w:t>Lịch hẹn trao đổi</w:t>
      </w:r>
      <w:r>
        <w:t>: xác nhận/từ chối lịch PH đề xuất.</w:t>
      </w:r>
    </w:p>
    <w:p>
      <w:pPr>
        <w:pStyle w:val="ListBullet"/>
      </w:pPr>
      <w:r>
        <w:rPr>
          <w:b/>
        </w:rPr>
        <w:t>Ban đại diện CMHS</w:t>
      </w:r>
      <w:r>
        <w:t>: thêm thành viên + vai trò (Trưởng/Phó ban/Ủy viên).</w:t>
      </w:r>
    </w:p>
    <w:p>
      <w:pPr>
        <w:jc w:val="center"/>
      </w:pPr>
      <w:r>
        <w:drawing>
          <wp:inline xmlns:a="http://schemas.openxmlformats.org/drawingml/2006/main" xmlns:pic="http://schemas.openxmlformats.org/drawingml/2006/picture">
            <wp:extent cx="5580000" cy="3487500"/>
            <wp:docPr id="14" name="Picture 14"/>
            <wp:cNvGraphicFramePr>
              <a:graphicFrameLocks noChangeAspect="1"/>
            </wp:cNvGraphicFramePr>
            <a:graphic>
              <a:graphicData uri="http://schemas.openxmlformats.org/drawingml/2006/picture">
                <pic:pic>
                  <pic:nvPicPr>
                    <pic:cNvPr id="0" name="14-parents-compose.png"/>
                    <pic:cNvPicPr/>
                  </pic:nvPicPr>
                  <pic:blipFill>
                    <a:blip r:embed="rId22"/>
                    <a:stretch>
                      <a:fillRect/>
                    </a:stretch>
                  </pic:blipFill>
                  <pic:spPr>
                    <a:xfrm>
                      <a:off x="0" y="0"/>
                      <a:ext cx="5580000" cy="3487500"/>
                    </a:xfrm>
                    <a:prstGeom prst="rect"/>
                  </pic:spPr>
                </pic:pic>
              </a:graphicData>
            </a:graphic>
          </wp:inline>
        </w:drawing>
      </w:r>
    </w:p>
    <w:p>
      <w:pPr>
        <w:jc w:val="center"/>
      </w:pPr>
      <w:r>
        <w:rPr>
          <w:i/>
          <w:color w:val="6B7280"/>
          <w:sz w:val="18"/>
        </w:rPr>
        <w:t>Soạn thông báo</w:t>
      </w:r>
    </w:p>
    <w:p>
      <w:pPr>
        <w:pStyle w:val="Heading3"/>
      </w:pPr>
      <w:r>
        <w:t>2.10 Tư vấn học sinh &amp; an toàn</w:t>
      </w:r>
    </w:p>
    <w:p>
      <w:pPr>
        <w:pStyle w:val="ListBullet"/>
      </w:pPr>
      <w:r>
        <w:rPr>
          <w:b/>
        </w:rPr>
        <w:t>Tư vấn</w:t>
      </w:r>
      <w:r>
        <w:t>: Tiếp nhận ca → Đánh giá mức độ (có AI gợi ý) → ca mức Cao chuyển tuyến chuyên gia.</w:t>
      </w:r>
    </w:p>
    <w:p>
      <w:pPr>
        <w:pStyle w:val="ListBullet"/>
      </w:pPr>
      <w:r>
        <w:rPr>
          <w:b/>
        </w:rPr>
        <w:t>An toàn</w:t>
      </w:r>
      <w:r>
        <w:t>: Ghi nhận sự cố (loại + mức độ, AI viết lại mô tả) → theo dõi xử lý → lưu trữ.</w:t>
      </w:r>
    </w:p>
    <w:p>
      <w:pPr>
        <w:jc w:val="center"/>
      </w:pPr>
      <w:r>
        <w:drawing>
          <wp:inline xmlns:a="http://schemas.openxmlformats.org/drawingml/2006/main" xmlns:pic="http://schemas.openxmlformats.org/drawingml/2006/picture">
            <wp:extent cx="5580000" cy="3487500"/>
            <wp:docPr id="15" name="Picture 15"/>
            <wp:cNvGraphicFramePr>
              <a:graphicFrameLocks noChangeAspect="1"/>
            </wp:cNvGraphicFramePr>
            <a:graphic>
              <a:graphicData uri="http://schemas.openxmlformats.org/drawingml/2006/picture">
                <pic:pic>
                  <pic:nvPicPr>
                    <pic:cNvPr id="0" name="18-counseling.png"/>
                    <pic:cNvPicPr/>
                  </pic:nvPicPr>
                  <pic:blipFill>
                    <a:blip r:embed="rId23"/>
                    <a:stretch>
                      <a:fillRect/>
                    </a:stretch>
                  </pic:blipFill>
                  <pic:spPr>
                    <a:xfrm>
                      <a:off x="0" y="0"/>
                      <a:ext cx="5580000" cy="3487500"/>
                    </a:xfrm>
                    <a:prstGeom prst="rect"/>
                  </pic:spPr>
                </pic:pic>
              </a:graphicData>
            </a:graphic>
          </wp:inline>
        </w:drawing>
      </w:r>
    </w:p>
    <w:p>
      <w:pPr>
        <w:jc w:val="center"/>
      </w:pPr>
      <w:r>
        <w:rPr>
          <w:i/>
          <w:color w:val="6B7280"/>
          <w:sz w:val="18"/>
        </w:rPr>
        <w:t>Tư vấn học sinh</w:t>
      </w:r>
    </w:p>
    <w:p>
      <w:pPr>
        <w:jc w:val="center"/>
      </w:pPr>
      <w:r>
        <w:drawing>
          <wp:inline xmlns:a="http://schemas.openxmlformats.org/drawingml/2006/main" xmlns:pic="http://schemas.openxmlformats.org/drawingml/2006/picture">
            <wp:extent cx="5580000" cy="3487500"/>
            <wp:docPr id="16" name="Picture 16"/>
            <wp:cNvGraphicFramePr>
              <a:graphicFrameLocks noChangeAspect="1"/>
            </wp:cNvGraphicFramePr>
            <a:graphic>
              <a:graphicData uri="http://schemas.openxmlformats.org/drawingml/2006/picture">
                <pic:pic>
                  <pic:nvPicPr>
                    <pic:cNvPr id="0" name="15-safety.png"/>
                    <pic:cNvPicPr/>
                  </pic:nvPicPr>
                  <pic:blipFill>
                    <a:blip r:embed="rId24"/>
                    <a:stretch>
                      <a:fillRect/>
                    </a:stretch>
                  </pic:blipFill>
                  <pic:spPr>
                    <a:xfrm>
                      <a:off x="0" y="0"/>
                      <a:ext cx="5580000" cy="3487500"/>
                    </a:xfrm>
                    <a:prstGeom prst="rect"/>
                  </pic:spPr>
                </pic:pic>
              </a:graphicData>
            </a:graphic>
          </wp:inline>
        </w:drawing>
      </w:r>
    </w:p>
    <w:p>
      <w:pPr>
        <w:jc w:val="center"/>
      </w:pPr>
      <w:r>
        <w:rPr>
          <w:i/>
          <w:color w:val="6B7280"/>
          <w:sz w:val="18"/>
        </w:rPr>
        <w:t>An toàn học sinh</w:t>
      </w:r>
    </w:p>
    <w:p>
      <w:pPr>
        <w:pStyle w:val="Heading3"/>
      </w:pPr>
      <w:r>
        <w:t>2.11 Kỳ thi, thi đua, kế hoạch, xuất sổ</w:t>
      </w:r>
    </w:p>
    <w:p>
      <w:pPr>
        <w:pStyle w:val="ListBullet"/>
      </w:pPr>
      <w:r>
        <w:rPr>
          <w:b/>
        </w:rPr>
        <w:t>Quản lý kỳ thi</w:t>
      </w:r>
      <w:r>
        <w:t xml:space="preserve">: tạo kỳ thi → thêm buổi thi (thủ công/Import Excel) → công bố. Nút </w:t>
      </w:r>
      <w:r>
        <w:rPr>
          <w:b/>
        </w:rPr>
        <w:t>Mở ngân hàng câu hỏi</w:t>
      </w:r>
      <w:r>
        <w:t xml:space="preserve"> chuyển sang Studio - sinh câu hỏi bằng AI theo môn + khối + chủ đề, gắn YCCĐ, duyệt rồi rút vào đề (DC-03).</w:t>
      </w:r>
    </w:p>
    <w:p>
      <w:pPr>
        <w:pStyle w:val="ListBullet"/>
      </w:pPr>
      <w:r>
        <w:rPr>
          <w:b/>
        </w:rPr>
        <w:t>Thi đua</w:t>
      </w:r>
      <w:r>
        <w:t>: chấm điểm tiêu chí lớp mình; xem bảng xếp hạng toàn trường.</w:t>
      </w:r>
    </w:p>
    <w:p>
      <w:pPr>
        <w:pStyle w:val="ListBullet"/>
      </w:pPr>
      <w:r>
        <w:rPr>
          <w:b/>
        </w:rPr>
        <w:t>Kế hoạch tháng / sơ kết tuần</w:t>
      </w:r>
      <w:r>
        <w:t xml:space="preserve">: checklist + nút </w:t>
      </w:r>
      <w:r>
        <w:rPr>
          <w:b/>
        </w:rPr>
        <w:t>AI gợi ý công việc</w:t>
      </w:r>
      <w:r>
        <w:t xml:space="preserve"> đọc lịch năm học đề xuất việc.</w:t>
      </w:r>
    </w:p>
    <w:p>
      <w:pPr>
        <w:pStyle w:val="ListBullet"/>
      </w:pPr>
      <w:r>
        <w:rPr>
          <w:b/>
        </w:rPr>
        <w:t>Xuất sổ</w:t>
      </w:r>
      <w:r>
        <w:t>: tải CSV toàn bộ dữ liệu sổ chủ nhiệm.</w:t>
      </w:r>
    </w:p>
    <w:p>
      <w:pPr>
        <w:jc w:val="center"/>
      </w:pPr>
      <w:r>
        <w:drawing>
          <wp:inline xmlns:a="http://schemas.openxmlformats.org/drawingml/2006/main" xmlns:pic="http://schemas.openxmlformats.org/drawingml/2006/picture">
            <wp:extent cx="5580000" cy="3487500"/>
            <wp:docPr id="17" name="Picture 17"/>
            <wp:cNvGraphicFramePr>
              <a:graphicFrameLocks noChangeAspect="1"/>
            </wp:cNvGraphicFramePr>
            <a:graphic>
              <a:graphicData uri="http://schemas.openxmlformats.org/drawingml/2006/picture">
                <pic:pic>
                  <pic:nvPicPr>
                    <pic:cNvPr id="0" name="17-exams.png"/>
                    <pic:cNvPicPr/>
                  </pic:nvPicPr>
                  <pic:blipFill>
                    <a:blip r:embed="rId25"/>
                    <a:stretch>
                      <a:fillRect/>
                    </a:stretch>
                  </pic:blipFill>
                  <pic:spPr>
                    <a:xfrm>
                      <a:off x="0" y="0"/>
                      <a:ext cx="5580000" cy="3487500"/>
                    </a:xfrm>
                    <a:prstGeom prst="rect"/>
                  </pic:spPr>
                </pic:pic>
              </a:graphicData>
            </a:graphic>
          </wp:inline>
        </w:drawing>
      </w:r>
    </w:p>
    <w:p>
      <w:pPr>
        <w:jc w:val="center"/>
      </w:pPr>
      <w:r>
        <w:rPr>
          <w:i/>
          <w:color w:val="6B7280"/>
          <w:sz w:val="18"/>
        </w:rPr>
        <w:t>Kỳ thi</w:t>
      </w:r>
    </w:p>
    <w:p>
      <w:pPr>
        <w:jc w:val="center"/>
      </w:pPr>
      <w:r>
        <w:drawing>
          <wp:inline xmlns:a="http://schemas.openxmlformats.org/drawingml/2006/main" xmlns:pic="http://schemas.openxmlformats.org/drawingml/2006/picture">
            <wp:extent cx="5580000" cy="3487500"/>
            <wp:docPr id="18" name="Picture 18"/>
            <wp:cNvGraphicFramePr>
              <a:graphicFrameLocks noChangeAspect="1"/>
            </wp:cNvGraphicFramePr>
            <a:graphic>
              <a:graphicData uri="http://schemas.openxmlformats.org/drawingml/2006/picture">
                <pic:pic>
                  <pic:nvPicPr>
                    <pic:cNvPr id="0" name="16-emulation.png"/>
                    <pic:cNvPicPr/>
                  </pic:nvPicPr>
                  <pic:blipFill>
                    <a:blip r:embed="rId26"/>
                    <a:stretch>
                      <a:fillRect/>
                    </a:stretch>
                  </pic:blipFill>
                  <pic:spPr>
                    <a:xfrm>
                      <a:off x="0" y="0"/>
                      <a:ext cx="5580000" cy="3487500"/>
                    </a:xfrm>
                    <a:prstGeom prst="rect"/>
                  </pic:spPr>
                </pic:pic>
              </a:graphicData>
            </a:graphic>
          </wp:inline>
        </w:drawing>
      </w:r>
    </w:p>
    <w:p>
      <w:pPr>
        <w:jc w:val="center"/>
      </w:pPr>
      <w:r>
        <w:rPr>
          <w:i/>
          <w:color w:val="6B7280"/>
          <w:sz w:val="18"/>
        </w:rPr>
        <w:t>Thi đua</w:t>
      </w:r>
    </w:p>
    <w:p>
      <w:pPr>
        <w:jc w:val="center"/>
      </w:pPr>
      <w:r>
        <w:drawing>
          <wp:inline xmlns:a="http://schemas.openxmlformats.org/drawingml/2006/main" xmlns:pic="http://schemas.openxmlformats.org/drawingml/2006/picture">
            <wp:extent cx="5580000" cy="3487500"/>
            <wp:docPr id="19" name="Picture 19"/>
            <wp:cNvGraphicFramePr>
              <a:graphicFrameLocks noChangeAspect="1"/>
            </wp:cNvGraphicFramePr>
            <a:graphic>
              <a:graphicData uri="http://schemas.openxmlformats.org/drawingml/2006/picture">
                <pic:pic>
                  <pic:nvPicPr>
                    <pic:cNvPr id="0" name="19-plans.png"/>
                    <pic:cNvPicPr/>
                  </pic:nvPicPr>
                  <pic:blipFill>
                    <a:blip r:embed="rId27"/>
                    <a:stretch>
                      <a:fillRect/>
                    </a:stretch>
                  </pic:blipFill>
                  <pic:spPr>
                    <a:xfrm>
                      <a:off x="0" y="0"/>
                      <a:ext cx="5580000" cy="3487500"/>
                    </a:xfrm>
                    <a:prstGeom prst="rect"/>
                  </pic:spPr>
                </pic:pic>
              </a:graphicData>
            </a:graphic>
          </wp:inline>
        </w:drawing>
      </w:r>
    </w:p>
    <w:p>
      <w:pPr>
        <w:jc w:val="center"/>
      </w:pPr>
      <w:r>
        <w:rPr>
          <w:i/>
          <w:color w:val="6B7280"/>
          <w:sz w:val="18"/>
        </w:rPr>
        <w:t>Kế hoạch tháng</w:t>
      </w:r>
    </w:p>
    <w:p>
      <w:pPr>
        <w:jc w:val="center"/>
      </w:pPr>
      <w:r>
        <w:drawing>
          <wp:inline xmlns:a="http://schemas.openxmlformats.org/drawingml/2006/main" xmlns:pic="http://schemas.openxmlformats.org/drawingml/2006/picture">
            <wp:extent cx="5580000" cy="3487500"/>
            <wp:docPr id="20" name="Picture 20"/>
            <wp:cNvGraphicFramePr>
              <a:graphicFrameLocks noChangeAspect="1"/>
            </wp:cNvGraphicFramePr>
            <a:graphic>
              <a:graphicData uri="http://schemas.openxmlformats.org/drawingml/2006/picture">
                <pic:pic>
                  <pic:nvPicPr>
                    <pic:cNvPr id="0" name="20-export.png"/>
                    <pic:cNvPicPr/>
                  </pic:nvPicPr>
                  <pic:blipFill>
                    <a:blip r:embed="rId28"/>
                    <a:stretch>
                      <a:fillRect/>
                    </a:stretch>
                  </pic:blipFill>
                  <pic:spPr>
                    <a:xfrm>
                      <a:off x="0" y="0"/>
                      <a:ext cx="5580000" cy="3487500"/>
                    </a:xfrm>
                    <a:prstGeom prst="rect"/>
                  </pic:spPr>
                </pic:pic>
              </a:graphicData>
            </a:graphic>
          </wp:inline>
        </w:drawing>
      </w:r>
    </w:p>
    <w:p>
      <w:pPr>
        <w:jc w:val="center"/>
      </w:pPr>
      <w:r>
        <w:rPr>
          <w:i/>
          <w:color w:val="6B7280"/>
          <w:sz w:val="18"/>
        </w:rPr>
        <w:t>Xuất sổ</w:t>
      </w:r>
    </w:p>
    <w:p>
      <w:pPr>
        <w:pStyle w:val="Heading3"/>
      </w:pPr>
      <w:r>
        <w:t>2.12 Nộp sổ chủ nhiệm cho BGH ký duyệt</w:t>
      </w:r>
    </w:p>
    <w:p>
      <w:r>
        <w:t xml:space="preserve">Menu </w:t>
      </w:r>
      <w:r>
        <w:rPr>
          <w:b/>
        </w:rPr>
        <w:t>Sổ chủ nhiệm → Ký duyệt sổ</w:t>
      </w:r>
      <w:r>
        <w:t>. Cuối kỳ, BGH mở "đợt ký" cho từng lớp:</w:t>
      </w:r>
    </w:p>
    <w:p>
      <w:pPr>
        <w:pStyle w:val="ListNumber"/>
      </w:pPr>
      <w:r>
        <w:t xml:space="preserve">Sổ của lớp mình ở trạng thái </w:t>
      </w:r>
      <w:r>
        <w:rPr>
          <w:b/>
        </w:rPr>
        <w:t>Chờ GVCN nộp</w:t>
      </w:r>
      <w:r>
        <w:t xml:space="preserve"> → bấm </w:t>
      </w:r>
      <w:r>
        <w:rPr>
          <w:b/>
        </w:rPr>
        <w:t>Nộp sổ</w:t>
      </w:r>
      <w:r>
        <w:t xml:space="preserve"> (hoặc </w:t>
      </w:r>
      <w:r>
        <w:rPr>
          <w:b/>
        </w:rPr>
        <w:t>Nộp tất cả</w:t>
      </w:r>
      <w:r>
        <w:t xml:space="preserve"> khi chủ nhiệm nhiều lớp).</w:t>
      </w:r>
    </w:p>
    <w:p>
      <w:pPr>
        <w:pStyle w:val="ListNumber"/>
      </w:pPr>
      <w:r>
        <w:t xml:space="preserve">Trạng thái chuyển </w:t>
      </w:r>
      <w:r>
        <w:rPr>
          <w:b/>
        </w:rPr>
        <w:t>Chờ BGH duyệt</w:t>
      </w:r>
      <w:r>
        <w:t xml:space="preserve"> - BGH nhận thông báo.</w:t>
      </w:r>
    </w:p>
    <w:p>
      <w:pPr>
        <w:pStyle w:val="ListNumber"/>
      </w:pPr>
      <w:r>
        <w:t xml:space="preserve">Nếu BGH </w:t>
      </w:r>
      <w:r>
        <w:rPr>
          <w:b/>
        </w:rPr>
        <w:t>từ chối</w:t>
      </w:r>
      <w:r>
        <w:t xml:space="preserve">, sổ về trạng thái </w:t>
      </w:r>
      <w:r>
        <w:rPr>
          <w:b/>
        </w:rPr>
        <w:t>Bị từ chối</w:t>
      </w:r>
      <w:r>
        <w:t xml:space="preserve"> kèm lý do - sửa lại dữ liệu rồi bấm </w:t>
      </w:r>
      <w:r>
        <w:rPr>
          <w:b/>
        </w:rPr>
        <w:t>Nộp lại</w:t>
      </w:r>
      <w:r>
        <w:t>.</w:t>
      </w:r>
    </w:p>
    <w:p>
      <w:pPr>
        <w:pStyle w:val="ListNumber"/>
      </w:pPr>
      <w:r>
        <w:t xml:space="preserve">Khi BGH ký xong, trạng thái </w:t>
      </w:r>
      <w:r>
        <w:rPr>
          <w:b/>
        </w:rPr>
        <w:t>Đã ký</w:t>
      </w:r>
      <w:r>
        <w:t xml:space="preserve"> - sổ khóa, chỉ BGH mở lại được.</w:t>
      </w:r>
    </w:p>
    <w:p>
      <w:r>
        <w:t>Mọi chuyển trạng thái đều gửi thông báo cho bên kia và ghi audit log.</w:t>
      </w:r>
    </w:p>
    <w:p>
      <w:pPr>
        <w:pStyle w:val="Heading2"/>
      </w:pPr>
      <w:r>
        <w:t>3. Giáo viên bộ môn (GVBM)</w:t>
      </w:r>
    </w:p>
    <w:p>
      <w:pPr>
        <w:pStyle w:val="ListBullet"/>
      </w:pPr>
      <w:r>
        <w:rPr>
          <w:b/>
        </w:rPr>
        <w:t>Lịch cá nhân</w:t>
      </w:r>
      <w:r>
        <w:t>: vào Thời khóa biểu mặc định hiện toàn bộ tiết mình dạy (xem mục 2.5).</w:t>
      </w:r>
    </w:p>
    <w:p>
      <w:pPr>
        <w:pStyle w:val="ListBullet"/>
      </w:pPr>
      <w:r>
        <w:rPr>
          <w:b/>
        </w:rPr>
        <w:t>Sổ điểm</w:t>
      </w:r>
      <w:r>
        <w:t>: nhập điểm các lớp mình dạy - thao tác như mục 2.4.</w:t>
      </w:r>
    </w:p>
    <w:p>
      <w:pPr>
        <w:pStyle w:val="ListBullet"/>
      </w:pPr>
      <w:r>
        <w:rPr>
          <w:b/>
        </w:rPr>
        <w:t>Sổ đầu bài</w:t>
      </w:r>
      <w:r>
        <w:t>: ghi tiết mình dạy - thao tác như mục 2.6.</w:t>
      </w:r>
    </w:p>
    <w:p>
      <w:pPr>
        <w:pStyle w:val="ListBullet"/>
      </w:pPr>
      <w:r>
        <w:rPr>
          <w:b/>
        </w:rPr>
        <w:t>Giáo án</w:t>
      </w:r>
      <w:r>
        <w:t>: soạn → nộp tổ trưởng; nếu bị trả về thì sửa theo nhận xét rồi nộp lại.</w:t>
      </w:r>
    </w:p>
    <w:p>
      <w:pPr>
        <w:pStyle w:val="ListBullet"/>
      </w:pPr>
      <w:r>
        <w:rPr>
          <w:b/>
        </w:rPr>
        <w:t>Trao đổi với GVCN</w:t>
      </w:r>
      <w:r>
        <w:t>: chat gắn học sinh cụ thể.</w:t>
      </w:r>
    </w:p>
    <w:p>
      <w:pPr>
        <w:pStyle w:val="ListBullet"/>
      </w:pPr>
      <w:r>
        <w:rPr>
          <w:b/>
        </w:rPr>
        <w:t>Lịch thi</w:t>
      </w:r>
      <w:r>
        <w:t>: xem lịch coi thi/thi của lớp mình dạy.</w:t>
      </w:r>
    </w:p>
    <w:p>
      <w:pPr>
        <w:pStyle w:val="Heading2"/>
      </w:pPr>
      <w:r>
        <w:t>4. Tổ trưởng chuyên môn</w:t>
      </w:r>
    </w:p>
    <w:p>
      <w:pPr>
        <w:pStyle w:val="ListBullet"/>
      </w:pPr>
      <w:r>
        <w:rPr>
          <w:b/>
        </w:rPr>
        <w:t>Duyệt giáo án</w:t>
      </w:r>
      <w:r>
        <w:t xml:space="preserve">: danh sách giáo án GV trong tổ nộp → xem nội dung → </w:t>
      </w:r>
      <w:r>
        <w:rPr>
          <w:b/>
        </w:rPr>
        <w:t>AI gợi ý nhận xét</w:t>
      </w:r>
      <w:r>
        <w:t xml:space="preserve"> → Duyệt hoặc Trả về kèm nhận xét.</w:t>
      </w:r>
    </w:p>
    <w:p>
      <w:pPr>
        <w:pStyle w:val="ListBullet"/>
      </w:pPr>
      <w:r>
        <w:rPr>
          <w:b/>
        </w:rPr>
        <w:t>Duyệt đánh giá năng lực</w:t>
      </w:r>
      <w:r>
        <w:t>: xét đánh giá tự chấm của GV trong tổ.</w:t>
      </w:r>
    </w:p>
    <w:p>
      <w:pPr>
        <w:pStyle w:val="ListBullet"/>
      </w:pPr>
      <w:r>
        <w:rPr>
          <w:b/>
        </w:rPr>
        <w:t>Sinh hoạt chuyên môn</w:t>
      </w:r>
      <w:r>
        <w:t xml:space="preserve">: tạo buổi sinh hoạt (chủ đề, ngày, ghi chú) → </w:t>
      </w:r>
      <w:r>
        <w:rPr>
          <w:b/>
        </w:rPr>
        <w:t>AI soạn biên bản</w:t>
      </w:r>
      <w:r>
        <w:t xml:space="preserve"> từ ghi chú nhanh.</w:t>
      </w:r>
    </w:p>
    <w:p>
      <w:pPr>
        <w:pStyle w:val="ListBullet"/>
      </w:pPr>
      <w:r>
        <w:rPr>
          <w:b/>
        </w:rPr>
        <w:t>Danh sách giáo viên</w:t>
      </w:r>
      <w:r>
        <w:t>: xem GV trong tổ, môn dạy.</w:t>
      </w:r>
    </w:p>
    <w:p>
      <w:pPr>
        <w:jc w:val="center"/>
      </w:pPr>
      <w:r>
        <w:drawing>
          <wp:inline xmlns:a="http://schemas.openxmlformats.org/drawingml/2006/main" xmlns:pic="http://schemas.openxmlformats.org/drawingml/2006/picture">
            <wp:extent cx="5580000" cy="3487500"/>
            <wp:docPr id="21" name="Picture 21"/>
            <wp:cNvGraphicFramePr>
              <a:graphicFrameLocks noChangeAspect="1"/>
            </wp:cNvGraphicFramePr>
            <a:graphic>
              <a:graphicData uri="http://schemas.openxmlformats.org/drawingml/2006/picture">
                <pic:pic>
                  <pic:nvPicPr>
                    <pic:cNvPr id="0" name="26-team-lesson-plans.png"/>
                    <pic:cNvPicPr/>
                  </pic:nvPicPr>
                  <pic:blipFill>
                    <a:blip r:embed="rId29"/>
                    <a:stretch>
                      <a:fillRect/>
                    </a:stretch>
                  </pic:blipFill>
                  <pic:spPr>
                    <a:xfrm>
                      <a:off x="0" y="0"/>
                      <a:ext cx="5580000" cy="3487500"/>
                    </a:xfrm>
                    <a:prstGeom prst="rect"/>
                  </pic:spPr>
                </pic:pic>
              </a:graphicData>
            </a:graphic>
          </wp:inline>
        </w:drawing>
      </w:r>
    </w:p>
    <w:p>
      <w:pPr>
        <w:jc w:val="center"/>
      </w:pPr>
      <w:r>
        <w:rPr>
          <w:i/>
          <w:color w:val="6B7280"/>
          <w:sz w:val="18"/>
        </w:rPr>
        <w:t>Duyệt giáo án</w:t>
      </w:r>
    </w:p>
    <w:p>
      <w:pPr>
        <w:jc w:val="center"/>
      </w:pPr>
      <w:r>
        <w:drawing>
          <wp:inline xmlns:a="http://schemas.openxmlformats.org/drawingml/2006/main" xmlns:pic="http://schemas.openxmlformats.org/drawingml/2006/picture">
            <wp:extent cx="5580000" cy="3487500"/>
            <wp:docPr id="22" name="Picture 22"/>
            <wp:cNvGraphicFramePr>
              <a:graphicFrameLocks noChangeAspect="1"/>
            </wp:cNvGraphicFramePr>
            <a:graphic>
              <a:graphicData uri="http://schemas.openxmlformats.org/drawingml/2006/picture">
                <pic:pic>
                  <pic:nvPicPr>
                    <pic:cNvPr id="0" name="27-team-meetings.png"/>
                    <pic:cNvPicPr/>
                  </pic:nvPicPr>
                  <pic:blipFill>
                    <a:blip r:embed="rId30"/>
                    <a:stretch>
                      <a:fillRect/>
                    </a:stretch>
                  </pic:blipFill>
                  <pic:spPr>
                    <a:xfrm>
                      <a:off x="0" y="0"/>
                      <a:ext cx="5580000" cy="3487500"/>
                    </a:xfrm>
                    <a:prstGeom prst="rect"/>
                  </pic:spPr>
                </pic:pic>
              </a:graphicData>
            </a:graphic>
          </wp:inline>
        </w:drawing>
      </w:r>
    </w:p>
    <w:p>
      <w:pPr>
        <w:jc w:val="center"/>
      </w:pPr>
      <w:r>
        <w:rPr>
          <w:i/>
          <w:color w:val="6B7280"/>
          <w:sz w:val="18"/>
        </w:rPr>
        <w:t>Sinh hoạt chuyên môn</w:t>
      </w:r>
    </w:p>
    <w:p>
      <w:pPr>
        <w:pStyle w:val="Heading2"/>
      </w:pPr>
      <w:r>
        <w:t>5. Ban Giám Hiệu (BGH) / Phó Hiệu trưởng (PHT)</w:t>
      </w:r>
    </w:p>
    <w:p>
      <w:r>
        <w:t xml:space="preserve">PHT điều hành vận hành trường (dashboard, radar, sự cố, TKB, CSVC, nhân sự) nhưng </w:t>
      </w:r>
      <w:r>
        <w:rPr>
          <w:b/>
        </w:rPr>
        <w:t>không</w:t>
      </w:r>
      <w:r>
        <w:t xml:space="preserve"> ký duyệt sổ chủ nhiệm, không phân công năm học, không quản trị tài khoản - 3 quyền đó chỉ thuộc BGH.</w:t>
      </w:r>
    </w:p>
    <w:p>
      <w:pPr>
        <w:pStyle w:val="ListBullet"/>
      </w:pPr>
      <w:r>
        <w:rPr>
          <w:b/>
        </w:rPr>
        <w:t>Dashboard cấp trường</w:t>
      </w:r>
      <w:r>
        <w:t>: chuyên cần, điểm, sự cố, cảnh báo toàn trường.</w:t>
      </w:r>
    </w:p>
    <w:p>
      <w:pPr>
        <w:pStyle w:val="ListBullet"/>
      </w:pPr>
      <w:r>
        <w:rPr>
          <w:b/>
        </w:rPr>
        <w:t>Trung tâm phê duyệt</w:t>
      </w:r>
      <w:r>
        <w:t>: duyệt kế hoạch hoạt động giáo dục và các đơn chờ.</w:t>
      </w:r>
    </w:p>
    <w:p>
      <w:pPr>
        <w:pStyle w:val="ListBullet"/>
      </w:pPr>
      <w:r>
        <w:rPr>
          <w:b/>
        </w:rPr>
        <w:t>Báo cáo ngày các lớp</w:t>
      </w:r>
      <w:r>
        <w:t>: xem báo cáo GVCN đã gửi.</w:t>
      </w:r>
    </w:p>
    <w:p>
      <w:pPr>
        <w:pStyle w:val="ListBullet"/>
      </w:pPr>
      <w:r>
        <w:rPr>
          <w:b/>
        </w:rPr>
        <w:t>Radar cảnh báo sớm</w:t>
      </w:r>
      <w:r>
        <w:t xml:space="preserve">: danh sách cảnh báo theo mức → </w:t>
      </w:r>
      <w:r>
        <w:rPr>
          <w:b/>
        </w:rPr>
        <w:t>AI đề xuất</w:t>
      </w:r>
      <w:r>
        <w:t xml:space="preserve"> can thiệp → Tiếp nhận → Đóng cảnh báo.</w:t>
      </w:r>
    </w:p>
    <w:p>
      <w:pPr>
        <w:pStyle w:val="ListBullet"/>
      </w:pPr>
      <w:r>
        <w:rPr>
          <w:b/>
        </w:rPr>
        <w:t>Trợ lý điều hành (AI)</w:t>
      </w:r>
      <w:r>
        <w:t>: chat hỏi đáp trên số liệu thật của trường.</w:t>
      </w:r>
    </w:p>
    <w:p>
      <w:pPr>
        <w:pStyle w:val="ListBullet"/>
      </w:pPr>
      <w:r>
        <w:rPr>
          <w:b/>
        </w:rPr>
        <w:t>Thời khóa biểu</w:t>
      </w:r>
      <w:r>
        <w:t xml:space="preserve">: xem mọi lớp + </w:t>
      </w:r>
      <w:r>
        <w:rPr>
          <w:b/>
        </w:rPr>
        <w:t>Tải template / Import Excel</w:t>
      </w:r>
      <w:r>
        <w:t xml:space="preserve"> để xếp TKB hàng loạt (định dạng ô </w:t>
      </w:r>
      <w:r>
        <w:rPr>
          <w:rFonts w:ascii="Consolas" w:hAnsi="Consolas"/>
          <w:sz w:val="18"/>
        </w:rPr>
        <w:t>Môn|GV|Phòng</w:t>
      </w:r>
      <w:r>
        <w:t>).</w:t>
      </w:r>
    </w:p>
    <w:p>
      <w:pPr>
        <w:pStyle w:val="ListBullet"/>
      </w:pPr>
      <w:r>
        <w:rPr>
          <w:b/>
        </w:rPr>
        <w:t>Ký duyệt sổ chủ nhiệm</w:t>
      </w:r>
      <w:r>
        <w:t xml:space="preserve">: </w:t>
      </w:r>
      <w:r>
        <w:rPr>
          <w:b/>
        </w:rPr>
        <w:t>Tạo đợt ký</w:t>
      </w:r>
      <w:r>
        <w:t xml:space="preserve"> mở kỳ ký cho tất cả lớp → với từng sổ GVCN đã nộp: </w:t>
      </w:r>
      <w:r>
        <w:rPr>
          <w:b/>
        </w:rPr>
        <w:t>Ký duyệt</w:t>
      </w:r>
      <w:r>
        <w:t xml:space="preserve"> hoặc </w:t>
      </w:r>
      <w:r>
        <w:rPr>
          <w:b/>
        </w:rPr>
        <w:t>Từ chối</w:t>
      </w:r>
      <w:r>
        <w:t xml:space="preserve"> (bắt buộc nhập lý do - GVCN nhận thông báo kèm lý do để sửa và nộp lại). Nhiều sổ chờ: </w:t>
      </w:r>
      <w:r>
        <w:rPr>
          <w:b/>
        </w:rPr>
        <w:t>Ký duyệt tất cả</w:t>
      </w:r>
      <w:r>
        <w:t>. Chỉ BGH/admin ký được - GVCN không tự ký sổ của mình.</w:t>
      </w:r>
    </w:p>
    <w:p>
      <w:pPr>
        <w:pStyle w:val="ListBullet"/>
      </w:pPr>
      <w:r>
        <w:rPr>
          <w:b/>
        </w:rPr>
        <w:t>Phân công năm học</w:t>
      </w:r>
      <w:r>
        <w:t xml:space="preserve"> (</w:t>
      </w:r>
      <w:r>
        <w:rPr>
          <w:rFonts w:ascii="Consolas" w:hAnsi="Consolas"/>
          <w:sz w:val="18"/>
        </w:rPr>
        <w:t>school/assignments</w:t>
      </w:r>
      <w:r>
        <w:t>): chỉ BGH/admin phân công GVCN và lớp + môn dạy của GV.</w:t>
      </w:r>
    </w:p>
    <w:p>
      <w:pPr>
        <w:pStyle w:val="ListBullet"/>
      </w:pPr>
      <w:r>
        <w:rPr>
          <w:b/>
        </w:rPr>
        <w:t>Tài khoản giáo viên</w:t>
      </w:r>
      <w:r>
        <w:t xml:space="preserve"> (</w:t>
      </w:r>
      <w:r>
        <w:rPr>
          <w:rFonts w:ascii="Consolas" w:hAnsi="Consolas"/>
          <w:sz w:val="18"/>
        </w:rPr>
        <w:t>school/users</w:t>
      </w:r>
      <w:r>
        <w:t xml:space="preserve">): tạo/sửa tài khoản cán bộ - họ tên, email, mật khẩu, vai trò chính, </w:t>
      </w:r>
      <w:r>
        <w:rPr>
          <w:b/>
        </w:rPr>
        <w:t>vai trò kiêm nhiệm</w:t>
      </w:r>
      <w:r>
        <w:t xml:space="preserve"> (GVCN kiêm GVBM/tổ trưởng...), mã nhân viên, loại hợp đồng, cơ sở, tổ chuyên môn; khối "Tổ chuyên môn - môn học" gán môn phụ trách cho từng tổ và trưởng tổ. Chỉ BGH/admin.</w:t>
      </w:r>
    </w:p>
    <w:p>
      <w:pPr>
        <w:pStyle w:val="ListBullet"/>
      </w:pPr>
      <w:r>
        <w:rPr>
          <w:b/>
        </w:rPr>
        <w:t>Cơ sở</w:t>
      </w:r>
      <w:r>
        <w:t xml:space="preserve"> (</w:t>
      </w:r>
      <w:r>
        <w:rPr>
          <w:rFonts w:ascii="Consolas" w:hAnsi="Consolas"/>
          <w:sz w:val="18"/>
        </w:rPr>
        <w:t>school/campuses</w:t>
      </w:r>
      <w:r>
        <w:t>): khai báo cơ sở chính/phân hiệu - quyết định phạm vi của PHT.</w:t>
      </w:r>
    </w:p>
    <w:p>
      <w:pPr>
        <w:pStyle w:val="ListBullet"/>
      </w:pPr>
      <w:r>
        <w:rPr>
          <w:b/>
        </w:rPr>
        <w:t>Điều động dạy thay</w:t>
      </w:r>
      <w:r>
        <w:t xml:space="preserve">, </w:t>
      </w:r>
      <w:r>
        <w:rPr>
          <w:b/>
        </w:rPr>
        <w:t>Nhân sự</w:t>
      </w:r>
      <w:r>
        <w:t xml:space="preserve">, </w:t>
      </w:r>
      <w:r>
        <w:rPr>
          <w:b/>
        </w:rPr>
        <w:t>Đánh giá TT15</w:t>
      </w:r>
      <w:r>
        <w:t xml:space="preserve">, </w:t>
      </w:r>
      <w:r>
        <w:rPr>
          <w:b/>
        </w:rPr>
        <w:t>Duyệt &amp; khóa sổ học bạ</w:t>
      </w:r>
      <w:r>
        <w:t xml:space="preserve">, </w:t>
      </w:r>
      <w:r>
        <w:rPr>
          <w:b/>
        </w:rPr>
        <w:t>Sự cố toàn trường</w:t>
      </w:r>
      <w:r>
        <w:t xml:space="preserve"> (đánh dấu đã báo cáo).</w:t>
      </w:r>
    </w:p>
    <w:p>
      <w:pPr>
        <w:pStyle w:val="IntenseQuote"/>
      </w:pPr>
      <w:r>
        <w:t xml:space="preserve">Khởi tạo trường mới từ đầu (tài khoản, cơ sở, tổ, lớp, HS, PH, TKB): xem </w:t>
      </w:r>
      <w:r>
        <w:rPr>
          <w:rFonts w:ascii="Consolas" w:hAnsi="Consolas"/>
          <w:sz w:val="18"/>
        </w:rPr>
        <w:t>KHOI-TAO-TRUONG-MOI.md</w:t>
      </w:r>
      <w:r>
        <w:t xml:space="preserve"> kèm file Excel </w:t>
      </w:r>
      <w:r>
        <w:rPr>
          <w:rFonts w:ascii="Consolas" w:hAnsi="Consolas"/>
          <w:sz w:val="18"/>
        </w:rPr>
        <w:t>docs/templates/khoi-tao-truong.xlsx</w:t>
      </w:r>
      <w:r>
        <w:t>.</w:t>
      </w:r>
    </w:p>
    <w:p>
      <w:pPr>
        <w:jc w:val="center"/>
      </w:pPr>
      <w:r>
        <w:drawing>
          <wp:inline xmlns:a="http://schemas.openxmlformats.org/drawingml/2006/main" xmlns:pic="http://schemas.openxmlformats.org/drawingml/2006/picture">
            <wp:extent cx="5580000" cy="3487500"/>
            <wp:docPr id="23" name="Picture 23"/>
            <wp:cNvGraphicFramePr>
              <a:graphicFrameLocks noChangeAspect="1"/>
            </wp:cNvGraphicFramePr>
            <a:graphic>
              <a:graphicData uri="http://schemas.openxmlformats.org/drawingml/2006/picture">
                <pic:pic>
                  <pic:nvPicPr>
                    <pic:cNvPr id="0" name="21-bgh-dashboard.png"/>
                    <pic:cNvPicPr/>
                  </pic:nvPicPr>
                  <pic:blipFill>
                    <a:blip r:embed="rId31"/>
                    <a:stretch>
                      <a:fillRect/>
                    </a:stretch>
                  </pic:blipFill>
                  <pic:spPr>
                    <a:xfrm>
                      <a:off x="0" y="0"/>
                      <a:ext cx="5580000" cy="3487500"/>
                    </a:xfrm>
                    <a:prstGeom prst="rect"/>
                  </pic:spPr>
                </pic:pic>
              </a:graphicData>
            </a:graphic>
          </wp:inline>
        </w:drawing>
      </w:r>
    </w:p>
    <w:p>
      <w:pPr>
        <w:jc w:val="center"/>
      </w:pPr>
      <w:r>
        <w:rPr>
          <w:i/>
          <w:color w:val="6B7280"/>
          <w:sz w:val="18"/>
        </w:rPr>
        <w:t>Dashboard BGH</w:t>
      </w:r>
    </w:p>
    <w:p>
      <w:pPr>
        <w:jc w:val="center"/>
      </w:pPr>
      <w:r>
        <w:drawing>
          <wp:inline xmlns:a="http://schemas.openxmlformats.org/drawingml/2006/main" xmlns:pic="http://schemas.openxmlformats.org/drawingml/2006/picture">
            <wp:extent cx="5580000" cy="3487500"/>
            <wp:docPr id="24" name="Picture 24"/>
            <wp:cNvGraphicFramePr>
              <a:graphicFrameLocks noChangeAspect="1"/>
            </wp:cNvGraphicFramePr>
            <a:graphic>
              <a:graphicData uri="http://schemas.openxmlformats.org/drawingml/2006/picture">
                <pic:pic>
                  <pic:nvPicPr>
                    <pic:cNvPr id="0" name="22-bgh-approvals.png"/>
                    <pic:cNvPicPr/>
                  </pic:nvPicPr>
                  <pic:blipFill>
                    <a:blip r:embed="rId32"/>
                    <a:stretch>
                      <a:fillRect/>
                    </a:stretch>
                  </pic:blipFill>
                  <pic:spPr>
                    <a:xfrm>
                      <a:off x="0" y="0"/>
                      <a:ext cx="5580000" cy="3487500"/>
                    </a:xfrm>
                    <a:prstGeom prst="rect"/>
                  </pic:spPr>
                </pic:pic>
              </a:graphicData>
            </a:graphic>
          </wp:inline>
        </w:drawing>
      </w:r>
    </w:p>
    <w:p>
      <w:pPr>
        <w:jc w:val="center"/>
      </w:pPr>
      <w:r>
        <w:rPr>
          <w:i/>
          <w:color w:val="6B7280"/>
          <w:sz w:val="18"/>
        </w:rPr>
        <w:t>Trung tâm phê duyệt</w:t>
      </w:r>
    </w:p>
    <w:p>
      <w:pPr>
        <w:jc w:val="center"/>
      </w:pPr>
      <w:r>
        <w:drawing>
          <wp:inline xmlns:a="http://schemas.openxmlformats.org/drawingml/2006/main" xmlns:pic="http://schemas.openxmlformats.org/drawingml/2006/picture">
            <wp:extent cx="5580000" cy="3487500"/>
            <wp:docPr id="25" name="Picture 25"/>
            <wp:cNvGraphicFramePr>
              <a:graphicFrameLocks noChangeAspect="1"/>
            </wp:cNvGraphicFramePr>
            <a:graphic>
              <a:graphicData uri="http://schemas.openxmlformats.org/drawingml/2006/picture">
                <pic:pic>
                  <pic:nvPicPr>
                    <pic:cNvPr id="0" name="23-bgh-radar.png"/>
                    <pic:cNvPicPr/>
                  </pic:nvPicPr>
                  <pic:blipFill>
                    <a:blip r:embed="rId33"/>
                    <a:stretch>
                      <a:fillRect/>
                    </a:stretch>
                  </pic:blipFill>
                  <pic:spPr>
                    <a:xfrm>
                      <a:off x="0" y="0"/>
                      <a:ext cx="5580000" cy="3487500"/>
                    </a:xfrm>
                    <a:prstGeom prst="rect"/>
                  </pic:spPr>
                </pic:pic>
              </a:graphicData>
            </a:graphic>
          </wp:inline>
        </w:drawing>
      </w:r>
    </w:p>
    <w:p>
      <w:pPr>
        <w:jc w:val="center"/>
      </w:pPr>
      <w:r>
        <w:rPr>
          <w:i/>
          <w:color w:val="6B7280"/>
          <w:sz w:val="18"/>
        </w:rPr>
        <w:t>Radar cảnh báo</w:t>
      </w:r>
    </w:p>
    <w:p>
      <w:pPr>
        <w:jc w:val="center"/>
      </w:pPr>
      <w:r>
        <w:drawing>
          <wp:inline xmlns:a="http://schemas.openxmlformats.org/drawingml/2006/main" xmlns:pic="http://schemas.openxmlformats.org/drawingml/2006/picture">
            <wp:extent cx="5580000" cy="3487500"/>
            <wp:docPr id="26" name="Picture 26"/>
            <wp:cNvGraphicFramePr>
              <a:graphicFrameLocks noChangeAspect="1"/>
            </wp:cNvGraphicFramePr>
            <a:graphic>
              <a:graphicData uri="http://schemas.openxmlformats.org/drawingml/2006/picture">
                <pic:pic>
                  <pic:nvPicPr>
                    <pic:cNvPr id="0" name="24-bgh-timetable.png"/>
                    <pic:cNvPicPr/>
                  </pic:nvPicPr>
                  <pic:blipFill>
                    <a:blip r:embed="rId34"/>
                    <a:stretch>
                      <a:fillRect/>
                    </a:stretch>
                  </pic:blipFill>
                  <pic:spPr>
                    <a:xfrm>
                      <a:off x="0" y="0"/>
                      <a:ext cx="5580000" cy="3487500"/>
                    </a:xfrm>
                    <a:prstGeom prst="rect"/>
                  </pic:spPr>
                </pic:pic>
              </a:graphicData>
            </a:graphic>
          </wp:inline>
        </w:drawing>
      </w:r>
    </w:p>
    <w:p>
      <w:pPr>
        <w:jc w:val="center"/>
      </w:pPr>
      <w:r>
        <w:rPr>
          <w:i/>
          <w:color w:val="6B7280"/>
          <w:sz w:val="18"/>
        </w:rPr>
        <w:t>TKB toàn trường + toolbar import</w:t>
      </w:r>
    </w:p>
    <w:p>
      <w:pPr>
        <w:jc w:val="center"/>
      </w:pPr>
      <w:r>
        <w:drawing>
          <wp:inline xmlns:a="http://schemas.openxmlformats.org/drawingml/2006/main" xmlns:pic="http://schemas.openxmlformats.org/drawingml/2006/picture">
            <wp:extent cx="5580000" cy="3487500"/>
            <wp:docPr id="27" name="Picture 27"/>
            <wp:cNvGraphicFramePr>
              <a:graphicFrameLocks noChangeAspect="1"/>
            </wp:cNvGraphicFramePr>
            <a:graphic>
              <a:graphicData uri="http://schemas.openxmlformats.org/drawingml/2006/picture">
                <pic:pic>
                  <pic:nvPicPr>
                    <pic:cNvPr id="0" name="25-bgh-ai.png"/>
                    <pic:cNvPicPr/>
                  </pic:nvPicPr>
                  <pic:blipFill>
                    <a:blip r:embed="rId35"/>
                    <a:stretch>
                      <a:fillRect/>
                    </a:stretch>
                  </pic:blipFill>
                  <pic:spPr>
                    <a:xfrm>
                      <a:off x="0" y="0"/>
                      <a:ext cx="5580000" cy="3487500"/>
                    </a:xfrm>
                    <a:prstGeom prst="rect"/>
                  </pic:spPr>
                </pic:pic>
              </a:graphicData>
            </a:graphic>
          </wp:inline>
        </w:drawing>
      </w:r>
    </w:p>
    <w:p>
      <w:pPr>
        <w:jc w:val="center"/>
      </w:pPr>
      <w:r>
        <w:rPr>
          <w:i/>
          <w:color w:val="6B7280"/>
          <w:sz w:val="18"/>
        </w:rPr>
        <w:t>Trợ lý AI điều hành</w:t>
      </w:r>
    </w:p>
    <w:p>
      <w:pPr>
        <w:pStyle w:val="Heading2"/>
      </w:pPr>
      <w:r>
        <w:t>5b. Kế toán trường</w:t>
      </w:r>
    </w:p>
    <w:p>
      <w:r>
        <w:t xml:space="preserve">Kế toán chỉ tiếp cận dữ liệu hành chính - tài chính, </w:t>
      </w:r>
      <w:r>
        <w:rPr>
          <w:b/>
        </w:rPr>
        <w:t>không</w:t>
      </w:r>
      <w:r>
        <w:t xml:space="preserve"> xem được hồ sơ học tập/chuyên cần của học sinh:</w:t>
      </w:r>
    </w:p>
    <w:p>
      <w:pPr>
        <w:pStyle w:val="ListBullet"/>
      </w:pPr>
      <w:r>
        <w:rPr>
          <w:b/>
        </w:rPr>
        <w:t>Nhân sự</w:t>
      </w:r>
      <w:r>
        <w:t>: danh sách cán bộ, giáo viên trong trường.</w:t>
      </w:r>
    </w:p>
    <w:p>
      <w:pPr>
        <w:pStyle w:val="ListBullet"/>
      </w:pPr>
      <w:r>
        <w:rPr>
          <w:b/>
        </w:rPr>
        <w:t>Cơ sở vật chất</w:t>
      </w:r>
      <w:r>
        <w:t>: quản lý cơ sở/phân hiệu, phòng học.</w:t>
      </w:r>
    </w:p>
    <w:p>
      <w:pPr>
        <w:pStyle w:val="ListBullet"/>
      </w:pPr>
      <w:r>
        <w:rPr>
          <w:b/>
        </w:rPr>
        <w:t>Thiết bị</w:t>
      </w:r>
      <w:r>
        <w:t>: sổ thiết bị, tình trạng, bảo trì.</w:t>
      </w:r>
    </w:p>
    <w:p>
      <w:pPr>
        <w:pStyle w:val="ListBullet"/>
      </w:pPr>
      <w:r>
        <w:rPr>
          <w:b/>
        </w:rPr>
        <w:t>Báo cáo NQ37</w:t>
      </w:r>
      <w:r>
        <w:t>: báo cáo tài chính - cơ sở vật chất theo Nghị quyết 37.</w:t>
      </w:r>
    </w:p>
    <w:p>
      <w:pPr>
        <w:pStyle w:val="Heading2"/>
      </w:pPr>
      <w:r>
        <w:t>6. Sở GD&amp;ĐT / UBND cấp xã</w:t>
      </w:r>
    </w:p>
    <w:p>
      <w:pPr>
        <w:pStyle w:val="ListBullet"/>
      </w:pPr>
      <w:r>
        <w:rPr>
          <w:b/>
        </w:rPr>
        <w:t>Dashboard cấp Sở/địa bàn UBND xã</w:t>
      </w:r>
      <w:r>
        <w:t xml:space="preserve">: tổng hợp các trường - quy mô, tỷ lệ chuyên cần, sự cố, cảnh báo; nút </w:t>
      </w:r>
      <w:r>
        <w:rPr>
          <w:b/>
        </w:rPr>
        <w:t>AI bản tin</w:t>
      </w:r>
      <w:r>
        <w:t xml:space="preserve"> tổng hợp. (Theo chính quyền địa phương 2 cấp - Phòng GD&amp;ĐT cấp huyện đã bãi bỏ từ 1/7/2025.)</w:t>
      </w:r>
    </w:p>
    <w:p>
      <w:pPr>
        <w:pStyle w:val="ListBullet"/>
      </w:pPr>
      <w:r>
        <w:rPr>
          <w:b/>
        </w:rPr>
        <w:t>Quản lý trường</w:t>
      </w:r>
      <w:r>
        <w:t xml:space="preserve"> (</w:t>
      </w:r>
      <w:r>
        <w:rPr>
          <w:rFonts w:ascii="Consolas" w:hAnsi="Consolas"/>
          <w:sz w:val="18"/>
        </w:rPr>
        <w:t>dept/schools</w:t>
      </w:r>
      <w:r>
        <w:t>): tạo trường mới - hệ thống tự tạo năm học hiện tại, tổ chuyên môn mặc định, bộ môn theo cấp học và tài khoản BGH đầu tiên.</w:t>
      </w:r>
    </w:p>
    <w:p>
      <w:pPr>
        <w:pStyle w:val="ListBullet"/>
      </w:pPr>
      <w:r>
        <w:rPr>
          <w:b/>
        </w:rPr>
        <w:t>Quản trị người dùng</w:t>
      </w:r>
      <w:r>
        <w:t xml:space="preserve"> (Sở): tài khoản các trường.</w:t>
      </w:r>
    </w:p>
    <w:p>
      <w:pPr>
        <w:pStyle w:val="ListBullet"/>
      </w:pPr>
      <w:r>
        <w:rPr>
          <w:b/>
        </w:rPr>
        <w:t>Quản trị dữ liệu</w:t>
      </w:r>
      <w:r>
        <w:t xml:space="preserve"> (Sở): kiểm tra toàn vẹn - lớp thiếu GVCN, HS chưa có tổ/phụ huynh, liên kết mồ côi.</w:t>
      </w:r>
    </w:p>
    <w:p>
      <w:pPr>
        <w:jc w:val="center"/>
      </w:pPr>
      <w:r>
        <w:drawing>
          <wp:inline xmlns:a="http://schemas.openxmlformats.org/drawingml/2006/main" xmlns:pic="http://schemas.openxmlformats.org/drawingml/2006/picture">
            <wp:extent cx="5580000" cy="3487500"/>
            <wp:docPr id="28" name="Picture 28"/>
            <wp:cNvGraphicFramePr>
              <a:graphicFrameLocks noChangeAspect="1"/>
            </wp:cNvGraphicFramePr>
            <a:graphic>
              <a:graphicData uri="http://schemas.openxmlformats.org/drawingml/2006/picture">
                <pic:pic>
                  <pic:nvPicPr>
                    <pic:cNvPr id="0" name="28-dept-dashboard.png"/>
                    <pic:cNvPicPr/>
                  </pic:nvPicPr>
                  <pic:blipFill>
                    <a:blip r:embed="rId36"/>
                    <a:stretch>
                      <a:fillRect/>
                    </a:stretch>
                  </pic:blipFill>
                  <pic:spPr>
                    <a:xfrm>
                      <a:off x="0" y="0"/>
                      <a:ext cx="5580000" cy="3487500"/>
                    </a:xfrm>
                    <a:prstGeom prst="rect"/>
                  </pic:spPr>
                </pic:pic>
              </a:graphicData>
            </a:graphic>
          </wp:inline>
        </w:drawing>
      </w:r>
    </w:p>
    <w:p>
      <w:pPr>
        <w:jc w:val="center"/>
      </w:pPr>
      <w:r>
        <w:rPr>
          <w:i/>
          <w:color w:val="6B7280"/>
          <w:sz w:val="18"/>
        </w:rPr>
        <w:t>Dashboard Sở GD</w:t>
      </w:r>
    </w:p>
    <w:p>
      <w:pPr>
        <w:jc w:val="center"/>
      </w:pPr>
      <w:r>
        <w:drawing>
          <wp:inline xmlns:a="http://schemas.openxmlformats.org/drawingml/2006/main" xmlns:pic="http://schemas.openxmlformats.org/drawingml/2006/picture">
            <wp:extent cx="5580000" cy="3487500"/>
            <wp:docPr id="29" name="Picture 29"/>
            <wp:cNvGraphicFramePr>
              <a:graphicFrameLocks noChangeAspect="1"/>
            </wp:cNvGraphicFramePr>
            <a:graphic>
              <a:graphicData uri="http://schemas.openxmlformats.org/drawingml/2006/picture">
                <pic:pic>
                  <pic:nvPicPr>
                    <pic:cNvPr id="0" name="29-dept-data.png"/>
                    <pic:cNvPicPr/>
                  </pic:nvPicPr>
                  <pic:blipFill>
                    <a:blip r:embed="rId37"/>
                    <a:stretch>
                      <a:fillRect/>
                    </a:stretch>
                  </pic:blipFill>
                  <pic:spPr>
                    <a:xfrm>
                      <a:off x="0" y="0"/>
                      <a:ext cx="5580000" cy="3487500"/>
                    </a:xfrm>
                    <a:prstGeom prst="rect"/>
                  </pic:spPr>
                </pic:pic>
              </a:graphicData>
            </a:graphic>
          </wp:inline>
        </w:drawing>
      </w:r>
    </w:p>
    <w:p>
      <w:pPr>
        <w:jc w:val="center"/>
      </w:pPr>
      <w:r>
        <w:rPr>
          <w:i/>
          <w:color w:val="6B7280"/>
          <w:sz w:val="18"/>
        </w:rPr>
        <w:t>Kiểm tra toàn vẹn dữ liệu</w:t>
      </w:r>
    </w:p>
    <w:p>
      <w:pPr>
        <w:pStyle w:val="Heading2"/>
      </w:pPr>
      <w:r>
        <w:t>7. Phụ huynh</w:t>
      </w:r>
    </w:p>
    <w:p>
      <w:r>
        <w:t>Portal phụ huynh hiển thị thông tin con mình (hai PH cùng con thấy chung dữ liệu):</w:t>
      </w:r>
    </w:p>
    <w:p>
      <w:pPr>
        <w:pStyle w:val="ListBullet"/>
      </w:pPr>
      <w:r>
        <w:rPr>
          <w:b/>
        </w:rPr>
        <w:t>Nhiều con</w:t>
      </w:r>
      <w:r>
        <w:t xml:space="preserve">: nếu có từ 2 con trở lên học tại trường, đầu trang có </w:t>
      </w:r>
      <w:r>
        <w:rPr>
          <w:b/>
        </w:rPr>
        <w:t>bộ chọn con</w:t>
      </w:r>
      <w:r>
        <w:t xml:space="preserve"> - đổi con để xem đúng dữ liệu từng em (điểm, chuyên cần, thông báo lớp của em đó).</w:t>
      </w:r>
    </w:p>
    <w:p>
      <w:pPr>
        <w:pStyle w:val="ListBullet"/>
      </w:pPr>
      <w:r>
        <w:rPr>
          <w:b/>
        </w:rPr>
        <w:t>Thông báo lớp</w:t>
      </w:r>
      <w:r>
        <w:t>: đọc thông báo GVCN gửi.</w:t>
      </w:r>
    </w:p>
    <w:p>
      <w:pPr>
        <w:pStyle w:val="ListBullet"/>
      </w:pPr>
      <w:r>
        <w:rPr>
          <w:b/>
        </w:rPr>
        <w:t>Tin nhắn</w:t>
      </w:r>
      <w:r>
        <w:t xml:space="preserve">: </w:t>
      </w:r>
      <w:r>
        <w:rPr>
          <w:b/>
        </w:rPr>
        <w:t>Soạn tin nhắn</w:t>
      </w:r>
      <w:r>
        <w:t xml:space="preserve"> gửi thẳng GVCN hoặc </w:t>
      </w:r>
      <w:r>
        <w:rPr>
          <w:b/>
        </w:rPr>
        <w:t>Trả lời</w:t>
      </w:r>
      <w:r>
        <w:t xml:space="preserve"> từng tin - cả tin đã gửi và đã nhận đều hiển thị trong cùng một hội thoại.</w:t>
      </w:r>
    </w:p>
    <w:p>
      <w:pPr>
        <w:pStyle w:val="ListBullet"/>
      </w:pPr>
      <w:r>
        <w:rPr>
          <w:b/>
        </w:rPr>
        <w:t>Đặt lịch hẹn</w:t>
      </w:r>
      <w:r>
        <w:t>: chọn ngày giờ + mục đích → chờ GVCN xác nhận → trạng thái chuyển "Đã xác nhận".</w:t>
      </w:r>
    </w:p>
    <w:p>
      <w:pPr>
        <w:pStyle w:val="ListBullet"/>
      </w:pPr>
      <w:r>
        <w:rPr>
          <w:b/>
        </w:rPr>
        <w:t>Đăng ký hoạt động</w:t>
      </w:r>
      <w:r>
        <w:t xml:space="preserve">: các hoạt động giáo dục đã công bố → bấm </w:t>
      </w:r>
      <w:r>
        <w:rPr>
          <w:b/>
        </w:rPr>
        <w:t>Đăng ký</w:t>
      </w:r>
      <w:r>
        <w:t xml:space="preserve"> cho con; đổi ý thì </w:t>
      </w:r>
      <w:r>
        <w:rPr>
          <w:b/>
        </w:rPr>
        <w:t>Báo vắng</w:t>
      </w:r>
      <w:r>
        <w:t>.</w:t>
      </w:r>
    </w:p>
    <w:p>
      <w:pPr>
        <w:pStyle w:val="ListBullet"/>
      </w:pPr>
      <w:r>
        <w:rPr>
          <w:b/>
        </w:rPr>
        <w:t>Thông tin con</w:t>
      </w:r>
      <w:r>
        <w:t>: điểm số theo HK1/HK2/cả năm (TT22), chuyên cần, hạnh kiểm.</w:t>
      </w:r>
    </w:p>
    <w:p>
      <w:r>
        <w:t>Mọi thao tác (đặt hẹn, nhắn tin, đăng ký) chỉ áp dụng cho con đã liên kết với tài khoản - hệ thống kiểm tra quyền sở hữu ở server trước khi ghi.</w:t>
      </w:r>
    </w:p>
    <w:p>
      <w:pPr>
        <w:jc w:val="center"/>
      </w:pPr>
      <w:r>
        <w:drawing>
          <wp:inline xmlns:a="http://schemas.openxmlformats.org/drawingml/2006/main" xmlns:pic="http://schemas.openxmlformats.org/drawingml/2006/picture">
            <wp:extent cx="5580000" cy="3487500"/>
            <wp:docPr id="30" name="Picture 30"/>
            <wp:cNvGraphicFramePr>
              <a:graphicFrameLocks noChangeAspect="1"/>
            </wp:cNvGraphicFramePr>
            <a:graphic>
              <a:graphicData uri="http://schemas.openxmlformats.org/drawingml/2006/picture">
                <pic:pic>
                  <pic:nvPicPr>
                    <pic:cNvPr id="0" name="30-parent-portal.png"/>
                    <pic:cNvPicPr/>
                  </pic:nvPicPr>
                  <pic:blipFill>
                    <a:blip r:embed="rId38"/>
                    <a:stretch>
                      <a:fillRect/>
                    </a:stretch>
                  </pic:blipFill>
                  <pic:spPr>
                    <a:xfrm>
                      <a:off x="0" y="0"/>
                      <a:ext cx="5580000" cy="3487500"/>
                    </a:xfrm>
                    <a:prstGeom prst="rect"/>
                  </pic:spPr>
                </pic:pic>
              </a:graphicData>
            </a:graphic>
          </wp:inline>
        </w:drawing>
      </w:r>
    </w:p>
    <w:p>
      <w:pPr>
        <w:jc w:val="center"/>
      </w:pPr>
      <w:r>
        <w:rPr>
          <w:i/>
          <w:color w:val="6B7280"/>
          <w:sz w:val="18"/>
        </w:rPr>
        <w:t>Portal phụ huynh</w:t>
      </w:r>
    </w:p>
    <w:p>
      <w:pPr>
        <w:pStyle w:val="Heading2"/>
      </w:pPr>
      <w:r>
        <w:t>8. Học sinh</w:t>
      </w:r>
    </w:p>
    <w:p>
      <w:r>
        <w:t>Portal học sinh xem dữ liệu bản thân: thời khóa biểu, điểm các môn, hạnh kiểm, thông báo lớp, lịch thi.</w:t>
      </w:r>
    </w:p>
    <w:p>
      <w:pPr>
        <w:jc w:val="center"/>
      </w:pPr>
      <w:r>
        <w:drawing>
          <wp:inline xmlns:a="http://schemas.openxmlformats.org/drawingml/2006/main" xmlns:pic="http://schemas.openxmlformats.org/drawingml/2006/picture">
            <wp:extent cx="5580000" cy="3487500"/>
            <wp:docPr id="31" name="Picture 31"/>
            <wp:cNvGraphicFramePr>
              <a:graphicFrameLocks noChangeAspect="1"/>
            </wp:cNvGraphicFramePr>
            <a:graphic>
              <a:graphicData uri="http://schemas.openxmlformats.org/drawingml/2006/picture">
                <pic:pic>
                  <pic:nvPicPr>
                    <pic:cNvPr id="0" name="31-student-portal.png"/>
                    <pic:cNvPicPr/>
                  </pic:nvPicPr>
                  <pic:blipFill>
                    <a:blip r:embed="rId39"/>
                    <a:stretch>
                      <a:fillRect/>
                    </a:stretch>
                  </pic:blipFill>
                  <pic:spPr>
                    <a:xfrm>
                      <a:off x="0" y="0"/>
                      <a:ext cx="5580000" cy="3487500"/>
                    </a:xfrm>
                    <a:prstGeom prst="rect"/>
                  </pic:spPr>
                </pic:pic>
              </a:graphicData>
            </a:graphic>
          </wp:inline>
        </w:drawing>
      </w:r>
    </w:p>
    <w:p>
      <w:pPr>
        <w:jc w:val="center"/>
      </w:pPr>
      <w:r>
        <w:rPr>
          <w:i/>
          <w:color w:val="6B7280"/>
          <w:sz w:val="18"/>
        </w:rPr>
        <w:t>Portal học sinh</w:t>
      </w:r>
    </w:p>
    <w:p>
      <w:pPr>
        <w:pStyle w:val="Heading2"/>
      </w:pPr>
      <w:r>
        <w:t>9. Mẹo sử dụng</w:t>
      </w:r>
    </w:p>
    <w:p>
      <w:pPr>
        <w:pStyle w:val="ListBullet"/>
      </w:pPr>
      <w:r>
        <w:rPr>
          <w:b/>
        </w:rPr>
        <w:t>Tìm nhanh</w:t>
      </w:r>
      <w:r>
        <w:t>: Ctrl+K mở command palette - gõ tên chức năng/học sinh để nhảy thẳng tới.</w:t>
      </w:r>
    </w:p>
    <w:p>
      <w:pPr>
        <w:pStyle w:val="ListBullet"/>
      </w:pPr>
      <w:r>
        <w:rPr>
          <w:b/>
        </w:rPr>
        <w:t>Ngày/khoảng ngày</w:t>
      </w:r>
      <w:r>
        <w:t>: các màn hình chuyên cần đều có chọn ngày hoặc khoảng ngày; đổi giá trị rồi dữ liệu tự cập nhật theo URL (có thể lưu bookmark link kèm ngày).</w:t>
      </w:r>
    </w:p>
    <w:p>
      <w:pPr>
        <w:pStyle w:val="ListBullet"/>
      </w:pPr>
      <w:r>
        <w:rPr>
          <w:b/>
        </w:rPr>
        <w:t>Import Excel</w:t>
      </w:r>
      <w:r>
        <w:t xml:space="preserve">: mọi màn hình có Import đều có nút </w:t>
      </w:r>
      <w:r>
        <w:rPr>
          <w:b/>
        </w:rPr>
        <w:t>Tải template</w:t>
      </w:r>
      <w:r>
        <w:t xml:space="preserve"> - luôn tải template mới nhất trước khi import.</w:t>
      </w:r>
    </w:p>
    <w:p>
      <w:pPr>
        <w:pStyle w:val="ListBullet"/>
      </w:pPr>
      <w:r>
        <w:rPr>
          <w:b/>
        </w:rPr>
        <w:t>AI</w:t>
      </w:r>
      <w:r>
        <w:t>: các nút AI (tóm tắt, gợi ý, viết lại, sinh câu hỏi) chạy trên dữ liệu thật đang hiển thị; nếu AI bận, hệ thống tự dùng phương án dự phòng.</w:t>
      </w:r>
    </w:p>
    <w:p>
      <w:pPr>
        <w:pStyle w:val="ListBullet"/>
      </w:pPr>
      <w:r>
        <w:rPr>
          <w:b/>
        </w:rPr>
        <w:t>Điện thoại</w:t>
      </w:r>
      <w:r>
        <w:t>: giao diện responsive - menu thu vào biểu tượng ☰, bảng cuộn ngang, tên học sinh vẫn hiển thị đầy đủ.</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4ED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D4ED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