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HTML, CSS &amp; JavaScript</w:t>
      </w:r>
    </w:p>
    <w:p>
      <w:pPr>
        <w:spacing w:after="100"/>
        <w:jc w:val="center"/>
      </w:pPr>
      <w:r>
        <w:rPr>
          <w:b/>
          <w:bCs/>
          <w:color w:val="1F4E79"/>
          <w:sz w:val="30"/>
          <w:szCs w:val="30"/>
        </w:rPr>
        <w:t xml:space="preserve">Topic-by-Topic Concept Guide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A conceptual reference organized by topic, not Q&amp;A. Read top to bottom for a structured mental model, or jump to any section for a quick refresher. Real-world examples are included wherever they clarify the "why."</w:t>
      </w:r>
    </w:p>
    <w:p>
      <w:pPr>
        <w:pStyle w:val="Heading1"/>
        <w:spacing w:after="200" w:before="400"/>
      </w:pPr>
      <w:r>
        <w:t xml:space="preserve">PART 1: HTML</w:t>
      </w:r>
    </w:p>
    <w:p>
      <w:pPr>
        <w:pStyle w:val="Heading2"/>
        <w:spacing w:after="150" w:before="300"/>
      </w:pPr>
      <w:r>
        <w:t xml:space="preserve">1.1 Document Structure &amp; Semantics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HTML describes structure and meaning, not appearance. Browsers, screen readers, and search engines rely on the tags you choose to understand what content actually 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Semantic tags (header, nav, main, article, section, aside, footer) replace generic div soup with meaning.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news site using &lt;article&gt; for each story lets screen readers announce article boundaries, and lets Google identify individual pieces of content for rich snippets — a plain &lt;div class="article"&gt; gives none of that for free.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div and span are semantically empty — use them only when no meaningful tag fits (pure layout wrappers).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The &lt;!DOCTYPE html&gt; declaration forces standards mode rendering; omitting it can trigger quirks mode, where old, inconsistent CSS behaviors kick in.</w:t>
      </w:r>
    </w:p>
    <w:p>
      <w:pPr>
        <w:pStyle w:val="Heading2"/>
        <w:spacing w:after="150" w:before="300"/>
      </w:pPr>
      <w:r>
        <w:t xml:space="preserve">1.2 Accessibility (a11y) Fundamentals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alt text on images isn't decoration — it's what a screen reader announces instead of the image, and what shows if the image fails to load.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product image with alt="Red running shoe, side view" is usable by a blind shopper; alt="image123.jpg" is functionally broken.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ARIA attributes (aria-label, aria-expanded, role) supplement HTML only when native elements can't express something — don't use ARIA if a native element already does the job.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Keyboard navigability matters: anything clickable should be reachable and operable via Tab/Enter/Space, not just mouse onclick.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custom &lt;div onclick&gt; styled as a button is invisible to keyboard users — using an actual &lt;button&gt; gives focus and keyboard activation for free.</w:t>
      </w:r>
    </w:p>
    <w:p>
      <w:pPr>
        <w:pStyle w:val="Heading2"/>
        <w:spacing w:after="150" w:before="300"/>
      </w:pPr>
      <w:r>
        <w:t xml:space="preserve">1.3 Forms &amp; Input Handling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Input types (email, number, date, checkbox, radio, file) offload validation and UI (numeric keyboards on mobile, date pickers) to the browser.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GET puts data in the URL (bookmarkable, cacheable, size-limited, visible — never for passwords). POST sends data in the request body (used for sensitive or large data, like uploads or logins).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Native validation attributes (required, pattern, minlength) reduce the JS validation you need to hand-write.</w:t>
      </w:r>
    </w:p>
    <w:p>
      <w:pPr>
        <w:pStyle w:val="Heading2"/>
        <w:spacing w:after="150" w:before="300"/>
      </w:pPr>
      <w:r>
        <w:t xml:space="preserve">1.4 Script Loading Behavior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Plain &lt;script&gt; blocks HTML parsing until it downloads and runs.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async downloads in parallel and runs as soon as ready — order not guaranteed.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defer downloads in parallel but waits to execute until parsing finishes, in document order — the right default for scripts that touch the DOM.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Analytics snippets typically use async (fire-and-forget); a main app bundle that manipulates the DOM typically uses defer.</w:t>
      </w:r>
    </w:p>
    <w:p>
      <w:pPr>
        <w:pStyle w:val="Heading1"/>
        <w:spacing w:after="200" w:before="400"/>
      </w:pPr>
      <w:r>
        <w:t xml:space="preserve">PART 2: CSS</w:t>
      </w:r>
    </w:p>
    <w:p>
      <w:pPr>
        <w:pStyle w:val="Heading2"/>
        <w:spacing w:after="150" w:before="300"/>
      </w:pPr>
      <w:r>
        <w:t xml:space="preserve">2.1 The Box Model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Every element is a rectangular box: content → padding → border → margin, from the inside 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box-sizing: content-box (default) means width/height apply only to content — padding and border add on top.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box-sizing: border-box makes width/height include padding and border, so the box is exactly the size you set. This is why most modern resets apply border-box globally.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card with width: 300px and padding: 20px renders 340px wide under content-box, but exactly 300px under border-box — far more predictable in grid layouts.</w:t>
      </w:r>
    </w:p>
    <w:p>
      <w:pPr>
        <w:pStyle w:val="Heading2"/>
        <w:spacing w:after="150" w:before="300"/>
      </w:pPr>
      <w:r>
        <w:t xml:space="preserve">2.2 Cascade &amp; Specificity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Conflicting CSS rules resolve via: origin/importance → specificity → source order (last rule wins on ties).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Specificity, low to high: element selectors → class/attribute/pseudo-class → ID → inline styles → !important.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Overusing !important or ID selectors creates 'specificity wars' at scale — teams solve this with flat naming (BEM) or scoped styles (CSS Modules) so no selector needs to out-rank another.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legacy codebase where every new style needs !important to 'win' is a sign specificity has spiraled out of control — a common real interview topic.</w:t>
      </w:r>
    </w:p>
    <w:p>
      <w:pPr>
        <w:pStyle w:val="Heading2"/>
        <w:spacing w:after="150" w:before="300"/>
      </w:pPr>
      <w:r>
        <w:t xml:space="preserve">2.3 Layout Systems: Flexbox vs Grid vs Float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Flexbox is one-dimensional — distributes/aligns items along a single row or column. Ideal for navbars, button groups, centering content.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CSS Grid is two-dimensional — defines rows and columns simultaneously. Ideal for full-page layouts, card galleries, dashboards.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Float is legacy — originally meant for wrapping text around images, later repurposed for layout before Flexbox/Grid existed.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responsive navbar (logo left, links right, vertically centered) = Flexbox. A photo gallery with uneven tiles that must align neatly = Grid.</w:t>
      </w:r>
    </w:p>
    <w:p>
      <w:pPr>
        <w:pStyle w:val="Heading2"/>
        <w:spacing w:after="150" w:before="300"/>
      </w:pPr>
      <w:r>
        <w:t xml:space="preserve">2.4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static — default; normal document flow.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relative — offsets the element without removing it from flow; creates a positioning context for absolute children.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absolute — removed from flow entirely; positioned relative to the nearest positioned ancestor.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fixed — positioned relative to the viewport; stays in place while scrolling.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sticky — behaves like relative until a scroll threshold, then sticks like fixed within its parent's bounds.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sticky table header that stays visible while scrolling rows, but disappears after scrolling past the whole table, is the classic sticky use case.</w:t>
      </w:r>
    </w:p>
    <w:p>
      <w:pPr>
        <w:pStyle w:val="Heading2"/>
        <w:spacing w:after="150" w:before="300"/>
      </w:pPr>
      <w:r>
        <w:t xml:space="preserve">2.5 Units: px, em, rem, %, vw/vh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px — absolute, fixed-size unit.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em — relative to the parent element's font-size; compounds when nested, a common source of unpredictable sizing.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rem — relative to the root font-size; predictable regardless of nesting, so most teams standardize spacing/typography on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% — relative to the parent's corresponding dimension. vw/vh — relative to viewport width/height.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Changing a browser's accessibility font-size setting scales everything sized in rem proportionally — a site built entirely in px won't respect that preference.</w:t>
      </w:r>
    </w:p>
    <w:p>
      <w:pPr>
        <w:pStyle w:val="Heading2"/>
        <w:spacing w:after="150" w:before="300"/>
      </w:pPr>
      <w:r>
        <w:t xml:space="preserve">2.6 Visibility &amp; Display Nuances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display: none — removed from layout entirely; no space reserved, not clickable.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visibility: hidden — hidden visually, but its layout space is still reserved.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opacity: 0 — invisible, space still reserved, and still interactive/clickable — the classic gotcha.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Using opacity: 0 to 'hide' a button for a fade-in animation, then forgetting it's still clickable, lets users accidentally trigger hidden UI.</w:t>
      </w:r>
    </w:p>
    <w:p>
      <w:pPr>
        <w:pStyle w:val="Heading2"/>
        <w:spacing w:after="150" w:before="300"/>
      </w:pPr>
      <w:r>
        <w:t xml:space="preserve">2.7 Responsive Design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Mobile-first: write base styles for small screens, then use min-width media queries to progressively enhance — usually easier than stripping down a desktop-first design.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The viewport meta tag (width=device-width, initial-scale=1) is required — without it, mobile browsers render at a fixed desktop-like width and scale down, breaking responsive intent.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Fluid layouts (%, fr, minmax()) plus breakpoints handle most responsive needs without a framework.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grid-template-columns: repeat(auto-fit, minmax(200px, 1fr)); builds a self-wrapping responsive grid without a single media query.</w:t>
      </w:r>
    </w:p>
    <w:p>
      <w:pPr>
        <w:pStyle w:val="Heading2"/>
        <w:spacing w:after="150" w:before="300"/>
      </w:pPr>
      <w:r>
        <w:t xml:space="preserve">2.8 Pseudo-classes &amp; Pseudo-elements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Pseudo-classes target a state: :hover, :focus, :nth-child(), :checked.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Pseudo-elements target a sub-part of an element that doesn't exist in the DOM: ::before, ::after, ::first-line.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Tooltips and custom checkbox styling are often built entirely with ::before/::after and content: attr(...), avoiding extra markup or JS.</w:t>
      </w:r>
    </w:p>
    <w:p>
      <w:pPr>
        <w:pStyle w:val="Heading2"/>
        <w:spacing w:after="150" w:before="300"/>
      </w:pPr>
      <w:r>
        <w:t xml:space="preserve">2.9 CSS Custom Properties (Variables)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Defined with --name: value and read with var(--name). Unlike Sass variables (compiled away at build time), CSS custom properties are live in the browser — changeable via JS or overridden per-component through the cascade.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dark-mode toggle that reassigns --bg-color and --text-color at :root instantly re-themes the whole site without touching component CSS.</w:t>
      </w:r>
    </w:p>
    <w:p>
      <w:pPr>
        <w:pStyle w:val="Heading2"/>
        <w:spacing w:after="150" w:before="300"/>
      </w:pPr>
      <w:r>
        <w:t xml:space="preserve">2.10 Performance-Aware CSS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Animating transform and opacity only triggers the composite step (GPU-accelerated, cheap). Animating width, top, left, or margin triggers layout recalculation and repaint — expensive, especially on mobile.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slide-in menu animated with transform: translateX() is noticeably smoother than one animated with left, especially on lower-end devices.</w:t>
      </w:r>
    </w:p>
    <w:p>
      <w:pPr>
        <w:pStyle w:val="Heading1"/>
        <w:spacing w:after="200" w:before="400"/>
      </w:pPr>
      <w:r>
        <w:t xml:space="preserve">PART 3: JAVASCRIPT</w:t>
      </w:r>
    </w:p>
    <w:p>
      <w:pPr>
        <w:pStyle w:val="Heading2"/>
        <w:spacing w:after="150" w:before="300"/>
      </w:pPr>
      <w:r>
        <w:t xml:space="preserve">3.1 Language Basics &amp; Types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JavaScript is dynamically typed (types checked at runtime) and single-threaded (one call stack, one thing executing at a time).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Primitives (string, number, boolean, null, undefined, symbol, bigint) are copied by value. Objects/arrays/functions are reference types — copied by reference.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Passing an array into a function and mutating it inside affects the original array outside too — a frequent bug when developers assume pass-by-value behavior.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null = intentional absence of a value (you set it). undefined = a variable exists but hasn't been assigned anything.</w:t>
      </w:r>
    </w:p>
    <w:p>
      <w:pPr>
        <w:pStyle w:val="Heading2"/>
        <w:spacing w:after="150" w:before="300"/>
      </w:pPr>
      <w:r>
        <w:t xml:space="preserve">3.2 Scoping &amp; Hoisting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var is function-scoped and hoisted with an initial value of undefined.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let/const are block-scoped and hoisted into a 'temporal dead zone' — accessing them before declaration throws an error instead of silently returning undefined.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var inside a for loop with a setTimeout callback logs the final loop value for every iteration; let correctly captures each iteration's own value — a classic bug when refactoring old code.</w:t>
      </w:r>
    </w:p>
    <w:p>
      <w:pPr>
        <w:pStyle w:val="Heading2"/>
        <w:spacing w:after="150" w:before="300"/>
      </w:pPr>
      <w:r>
        <w:t xml:space="preserve">3.3 Equality &amp; Type Coercion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== (loose equality) converts operands to a common type before comparing, leading to surprising results ('' == 0 is true).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=== (strict equality) compares value and type with no conversion — the safer default for almost all real 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typeof null === "object" is a decades-old language quirk, not a logical rule — worth knowing so it doesn't derail a type-check function.</w:t>
      </w:r>
    </w:p>
    <w:p>
      <w:pPr>
        <w:pStyle w:val="Heading2"/>
        <w:spacing w:after="150" w:before="300"/>
      </w:pPr>
      <w:r>
        <w:t xml:space="preserve">3.4 Functions: Declarations, Expressions, Arrow Functions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Function declarations are fully hoisted — callable anywhere in scope, even before the line they're written 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Function expressions are only usable after the assignment line executes.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Arrow functions don't have their own this, arguments, or prototype — they inherit this lexically from the surrounding scope at definition time.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Inside a class method setting up an event listener, an arrow function callback correctly keeps this pointing at the class instance; a regular function there would make this point at the element that fired the event — a classic real UI bug.</w:t>
      </w:r>
    </w:p>
    <w:p>
      <w:pPr>
        <w:pStyle w:val="Heading2"/>
        <w:spacing w:after="150" w:before="300"/>
      </w:pPr>
      <w:r>
        <w:t xml:space="preserve">3.5 this Binding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this is determined by how a function is called, in this precedence order: new Foo() sets this to the new object; .call()/.apply()/.bind() sets it explicitly; obj.method() sets it to obj; a standalone call gives undefined (strict mode) or the global object; arrow functions ignore all of this and inherit lexically.</w:t>
      </w:r>
    </w:p>
    <w:p>
      <w:pPr>
        <w:pStyle w:val="Heading2"/>
        <w:spacing w:after="150" w:before="300"/>
      </w:pPr>
      <w:r>
        <w:t xml:space="preserve">3.6 Closures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 closure happens when a function remembers the variables from the scope it was created in, even after that outer scope has finished executing.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This is the mechanism behind data privacy, memoization (caching results between calls), and function factories.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counter pattern or a rate-limiter that tracks 'last call time' in a variable no outside code can directly touch both rely on closures for encapsulation.</w:t>
      </w:r>
    </w:p>
    <w:p>
      <w:pPr>
        <w:pStyle w:val="Heading2"/>
        <w:spacing w:after="150" w:before="300"/>
      </w:pPr>
      <w:r>
        <w:t xml:space="preserve">3.7 Prototypes &amp; Inheritance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Every object links to another object (its prototype). Property lookups walk up this chain until found, or until reaching null.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class syntax is syntactic sugar over this same prototype system — methods are stored once on the shared prototype, not duplicated per instance.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If you create 10,000 objects from the same class, all 10,000 share the same method implementations in memory via the prototype, rather than each carrying its own copy.</w:t>
      </w:r>
    </w:p>
    <w:p>
      <w:pPr>
        <w:pStyle w:val="Heading2"/>
        <w:spacing w:after="150" w:before="300"/>
      </w:pPr>
      <w:r>
        <w:t xml:space="preserve">3.8 The Event Loop &amp; Async Execution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JavaScript has one call stack; long-running operations (timers, network requests) are handed off to browser/Node APIs instead of blocking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Microtask queue (Promise callbacks) fully drains after every task, before anything else runs. Macrotask queue (setTimeout, DOM events) processes one item per loop cycle.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Logging 'A', then setTimeout(() =&gt; log('B'), 0), then Promise.resolve().then(() =&gt; log('C')), then 'D' prints A, D, C, B — synchronous code, then microtasks, then the macrotask — even though the timeout was 0ms.</w:t>
      </w:r>
    </w:p>
    <w:p>
      <w:pPr>
        <w:pStyle w:val="Heading2"/>
        <w:spacing w:after="150" w:before="300"/>
      </w:pPr>
      <w:r>
        <w:t xml:space="preserve">3.9 Promises &amp; async/await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 Promise represents a value that will exist eventually (or fail): pending, fulfilled, or rejected.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async functions always return a Promise; await pauses that function's execution (without blocking the rest of the program) until the awaited Promise settles.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Sequential await calls run one after another; use Promise.all([...]) when independent async operations can run concurrently.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Fetching a user's profile, posts, and notifications from three independent endpoints should use Promise.all — awaiting them one at a time triples the wait for no benefit.</w:t>
      </w:r>
    </w:p>
    <w:p>
      <w:pPr>
        <w:pStyle w:val="Heading2"/>
        <w:spacing w:after="150" w:before="300"/>
      </w:pPr>
      <w:r>
        <w:t xml:space="preserve">3.10 Fetch, APIs &amp; Error Handling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fetch() only rejects on a genuine network failure — a 404 or 500 response is still a 'successful' fetch from JS's perspective, so response.ok must be checked manually.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An app that assumes .catch() runs on a failed login (401) will silently treat it as success unless it explicitly checks response.ok — a common real production bug.</w:t>
      </w:r>
    </w:p>
    <w:p>
      <w:pPr>
        <w:pStyle w:val="Heading2"/>
        <w:spacing w:after="150" w:before="300"/>
      </w:pPr>
      <w:r>
        <w:t xml:space="preserve">3.11 The DOM &amp; Browser APIs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The DOM is the browser's live, in-memory tree representation of the page; JavaScript reads/writes it to make pages interactive.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Event delegation: attach one listener to a shared parent and use event.target to identify which child was interacted with — scales better than binding a listener to every item, and automatically covers dynamically-added children.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Using innerHTML with untrusted or user-supplied content opens the door to XSS attacks — prefer textContent or sanitize first.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comment section that does commentDiv.innerHTML = userInput lets an attacker submit a script-bearing 'comment' that executes in every other visitor's browser.</w:t>
      </w:r>
    </w:p>
    <w:p>
      <w:pPr>
        <w:pStyle w:val="Heading2"/>
        <w:spacing w:after="150" w:before="300"/>
      </w:pPr>
      <w:r>
        <w:t xml:space="preserve">3.12 Storage: localStorage, sessionStorage, Cookies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localStorage persists indefinitely (until cleared), roughly 5-10MB, never automatically sent to the server.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sessionStorage uses the same API but clears when the tab closes.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Cookies are small (~4KB), sent automatically with every matching HTTP request, and can be marked httpOnly (inaccessible to JS) and secure (HTTPS-only).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Storing an auth token in localStorage is convenient but vulnerable if the site has any XSS hole; an httpOnly cookie can't be read by JS at all, making it the safer choice for session tokens.</w:t>
      </w:r>
    </w:p>
    <w:p>
      <w:pPr>
        <w:pStyle w:val="Heading2"/>
        <w:spacing w:after="150" w:before="300"/>
      </w:pPr>
      <w:r>
        <w:t xml:space="preserve">3.13 Modern ES6+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Template literals replace manual string concatenation and support multi-line strings.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Destructuring pulls values out of objects/arrays concisely. Spread/rest copies or expands iterables, or collects arguments into an array.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Optional chaining (?.) safely accesses nested properties without manually checking each level for null/undefined.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Nullish coalescing (??) provides a fallback only when the value is null/undefined, unlike || which also overrides valid falsy values like 0 or ''.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input.discount || 10 incorrectly overrides an intentional 0 discount with 10. input.discount ?? 10 correctly keeps 0 and only falls back when discount is missing entirely.</w:t>
      </w:r>
    </w:p>
    <w:p>
      <w:pPr>
        <w:pStyle w:val="Heading2"/>
        <w:spacing w:after="150" w:before="300"/>
      </w:pPr>
      <w:r>
        <w:t xml:space="preserve">3.14 Performance &amp; Memory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Debouncing delays execution until activity pauses (e.g., wait until the user stops typing before firing a search call).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Throttling limits execution to at most once per fixed interval regardless of how often the event fires (e.g., a scroll handler).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Memory leaks typically come from forgotten timers, event listeners left on removed DOM elements, or long-lived closures holding references to large objects.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A single-page app that navigates between views without removing the previous view's scroll/resize listeners will accumulate listeners over time, gradually degrading performance.</w:t>
      </w:r>
    </w:p>
    <w:p>
      <w:pPr>
        <w:pStyle w:val="Heading1"/>
        <w:spacing w:after="200" w:before="400"/>
      </w:pPr>
      <w:r>
        <w:t xml:space="preserve">PART 4: HOW THE PIECES FIT TOGETHER (Browser Rendering)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Parsing: HTML is parsed into the DOM tree; CSS is parsed into the CSSOM.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Render Tree: DOM + CSSOM are combined, keeping only visible nodes (display: none elements are excluded).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Layout (Reflow): the browser computes the exact size/position of every node.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Paint: pixels are filled in — colors, borders, shadows, text.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Composite: painted layers are combined onto the screen, sometimes using the GPU for layers like transform/opacity animations.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2E75B6"/>
        </w:rPr>
        <w:t xml:space="preserve">Real-world example: </w:t>
      </w:r>
      <w:r>
        <w:rPr>
          <w:i/>
          <w:iCs/>
          <w:color w:val="444444"/>
        </w:rPr>
        <w:t xml:space="preserve">This pipeline explains why animating top/left is slower than animating transform — the former forces the browser back through layout and paint on every frame, while the latter skips straight to composite.</w:t>
      </w:r>
    </w:p>
    <w:p>
      <w:pPr>
        <w:pStyle w:val="Heading1"/>
        <w:spacing w:after="200" w:before="400"/>
      </w:pPr>
      <w:r>
        <w:t xml:space="preserve">Quick Mental-Model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7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Core idea to remember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Box model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border-box includes padding/border in the stated width — use it by default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Specificity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inline &gt; ID &gt; class &gt; element; keep it flat with BEM/scoped CSS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Flexbox vs Grid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1D vs 2D — pick based on how many axes you're aligning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var vs let/const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function-scope + hoists as undefined vs block-scope + temporal dead zone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== vs ===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coerces types vs doesn't — default to ===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this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determined by call-site, except arrow functions (lexical)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Closures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inner function keeps access to outer variables after outer function returns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Event loop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microtasks (Promises) always fully drain before the next macrotask (setTimeout)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fetch() errors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only rejects on network failure — check response.ok for HTTP errors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Storage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localStorage (persistent) vs sessionStorage (tab-only) vs cookies (sent with requests)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→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pPr>
      <w:pBdr>
        <w:bottom w:val="single" w:color="1F4E79" w:sz="6" w:space="4"/>
      </w:pBdr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2026-07-09T04:45:27.652Z</dcterms:created>
  <dcterms:modified xsi:type="dcterms:W3CDTF">2026-07-09T04:45:27.667Z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