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6869" w14:textId="77777777" w:rsidR="000E11C7" w:rsidRDefault="000E11C7" w:rsidP="000E11C7">
      <w:pPr>
        <w:jc w:val="center"/>
        <w:rPr>
          <w:rFonts w:cstheme="minorHAnsi"/>
          <w:sz w:val="20"/>
          <w:szCs w:val="20"/>
        </w:rPr>
      </w:pPr>
      <w:r w:rsidRPr="005957D4">
        <w:rPr>
          <w:rFonts w:ascii="Arial Black" w:hAnsi="Arial Black"/>
          <w:sz w:val="36"/>
          <w:szCs w:val="36"/>
        </w:rPr>
        <w:t>Member Task</w:t>
      </w:r>
    </w:p>
    <w:p w14:paraId="1C997224" w14:textId="77777777" w:rsidR="000E11C7" w:rsidRDefault="000E11C7" w:rsidP="000E11C7">
      <w:pPr>
        <w:jc w:val="both"/>
        <w:rPr>
          <w:rFonts w:cstheme="minorHAnsi"/>
          <w:b/>
          <w:bCs/>
          <w:sz w:val="28"/>
          <w:szCs w:val="28"/>
        </w:rPr>
      </w:pPr>
      <w:r w:rsidRPr="005957D4">
        <w:rPr>
          <w:rFonts w:cstheme="minorHAnsi"/>
          <w:b/>
          <w:bCs/>
          <w:sz w:val="28"/>
          <w:szCs w:val="28"/>
        </w:rPr>
        <w:t>Task-2</w:t>
      </w:r>
      <w:r>
        <w:rPr>
          <w:rFonts w:cstheme="minorHAnsi"/>
          <w:b/>
          <w:bCs/>
          <w:sz w:val="28"/>
          <w:szCs w:val="28"/>
        </w:rPr>
        <w:t>:</w:t>
      </w:r>
    </w:p>
    <w:p w14:paraId="45BC9B6E" w14:textId="77777777" w:rsidR="000E11C7" w:rsidRPr="007E08FE" w:rsidRDefault="000E11C7" w:rsidP="000E11C7">
      <w:pPr>
        <w:jc w:val="both"/>
        <w:rPr>
          <w:rFonts w:ascii="Arial Black" w:hAnsi="Arial Black" w:cstheme="minorHAnsi"/>
          <w:b/>
          <w:bCs/>
        </w:rPr>
      </w:pPr>
      <w:r w:rsidRPr="007E08FE">
        <w:rPr>
          <w:rFonts w:ascii="Arial Black" w:hAnsi="Arial Black" w:cs="Segoe UI"/>
          <w:shd w:val="clear" w:color="auto" w:fill="FFFFFF"/>
        </w:rPr>
        <w:t>Section in the report describing the enrichment data and datatype - variable dictionary</w:t>
      </w:r>
      <w:r>
        <w:rPr>
          <w:rFonts w:ascii="Arial Black" w:hAnsi="Arial Black" w:cs="Segoe UI"/>
          <w:shd w:val="clear" w:color="auto" w:fill="FFFFFF"/>
        </w:rPr>
        <w:t>:</w:t>
      </w:r>
    </w:p>
    <w:p w14:paraId="6FA3A852" w14:textId="77777777" w:rsidR="000E11C7" w:rsidRDefault="000E11C7" w:rsidP="000E11C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7D3810" w14:textId="77777777" w:rsidR="000E11C7" w:rsidRDefault="000E11C7" w:rsidP="000E11C7">
      <w:pPr>
        <w:jc w:val="both"/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Employment </w:t>
      </w:r>
      <w:r w:rsidRPr="005957D4">
        <w:rPr>
          <w:rStyle w:val="Strong"/>
          <w:rFonts w:ascii="Arial" w:hAnsi="Arial" w:cs="Arial"/>
          <w:sz w:val="21"/>
          <w:szCs w:val="21"/>
          <w:shd w:val="clear" w:color="auto" w:fill="FFFFFF"/>
        </w:rPr>
        <w:t>Dataset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:</w:t>
      </w:r>
    </w:p>
    <w:p w14:paraId="02DCBBC5" w14:textId="77777777" w:rsidR="000E11C7" w:rsidRDefault="000E11C7" w:rsidP="000E11C7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employment dataset provides the level of employment and the earning potential by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Geographical impact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91C3514" w14:textId="77777777" w:rsidR="000E11C7" w:rsidRDefault="000E11C7" w:rsidP="000E11C7">
      <w:pPr>
        <w:rPr>
          <w:rFonts w:ascii="Arial Black" w:hAnsi="Arial Black"/>
          <w:b/>
          <w:bCs/>
          <w:sz w:val="20"/>
          <w:szCs w:val="20"/>
        </w:rPr>
      </w:pPr>
      <w:r w:rsidRPr="005957D4">
        <w:rPr>
          <w:rFonts w:ascii="Arial Black" w:hAnsi="Arial Black"/>
          <w:b/>
          <w:bCs/>
          <w:sz w:val="20"/>
          <w:szCs w:val="20"/>
        </w:rPr>
        <w:t>Datatype-Variable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11C7" w14:paraId="13168B10" w14:textId="77777777" w:rsidTr="007816B9">
        <w:tc>
          <w:tcPr>
            <w:tcW w:w="3116" w:type="dxa"/>
          </w:tcPr>
          <w:p w14:paraId="7A2D292A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  <w:r>
              <w:rPr>
                <w:rFonts w:ascii="Arial Black" w:hAnsi="Arial Black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117" w:type="dxa"/>
          </w:tcPr>
          <w:p w14:paraId="31912C7D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Black" w:hAnsi="Arial Black"/>
                <w:b/>
                <w:bCs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3117" w:type="dxa"/>
          </w:tcPr>
          <w:p w14:paraId="2964978B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  <w:r>
              <w:rPr>
                <w:rFonts w:ascii="Arial Black" w:hAnsi="Arial Black"/>
                <w:b/>
                <w:bCs/>
                <w:sz w:val="20"/>
                <w:szCs w:val="20"/>
              </w:rPr>
              <w:t>Description</w:t>
            </w:r>
          </w:p>
        </w:tc>
      </w:tr>
      <w:tr w:rsidR="000E11C7" w14:paraId="49279532" w14:textId="77777777" w:rsidTr="007816B9">
        <w:tc>
          <w:tcPr>
            <w:tcW w:w="3116" w:type="dxa"/>
          </w:tcPr>
          <w:p w14:paraId="62E196F0" w14:textId="77777777" w:rsidR="000E11C7" w:rsidRPr="005957D4" w:rsidRDefault="000E11C7" w:rsidP="007816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957D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Area\</w:t>
            </w:r>
            <w:proofErr w:type="spellStart"/>
            <w:r w:rsidRPr="005957D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nCode</w:t>
            </w:r>
            <w:proofErr w:type="spellEnd"/>
          </w:p>
          <w:p w14:paraId="036862E3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56A64EF1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452F6165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45B84478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</w:t>
            </w:r>
            <w:r w:rsidRPr="00A075A9">
              <w:rPr>
                <w:rFonts w:cstheme="minorHAnsi"/>
                <w:sz w:val="20"/>
                <w:szCs w:val="20"/>
              </w:rPr>
              <w:t>ive-digit unique code assigned for each area</w:t>
            </w:r>
          </w:p>
        </w:tc>
      </w:tr>
      <w:tr w:rsidR="000E11C7" w14:paraId="46BE7C56" w14:textId="77777777" w:rsidTr="007816B9">
        <w:tc>
          <w:tcPr>
            <w:tcW w:w="3116" w:type="dxa"/>
          </w:tcPr>
          <w:p w14:paraId="0E9384B2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 Name</w:t>
            </w:r>
          </w:p>
          <w:p w14:paraId="4C5658DC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9BD29B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1FEB4041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1F0CBD14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Name of the state</w:t>
            </w:r>
          </w:p>
        </w:tc>
      </w:tr>
      <w:tr w:rsidR="000E11C7" w14:paraId="41CC7BBF" w14:textId="77777777" w:rsidTr="007816B9">
        <w:tc>
          <w:tcPr>
            <w:tcW w:w="3116" w:type="dxa"/>
          </w:tcPr>
          <w:p w14:paraId="14B4C171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Year</w:t>
            </w:r>
          </w:p>
          <w:p w14:paraId="756DC97D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0FD7BE85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int64</w:t>
            </w:r>
          </w:p>
          <w:p w14:paraId="62B49C67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5E0FC13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63334AE1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Specific year</w:t>
            </w:r>
          </w:p>
        </w:tc>
      </w:tr>
      <w:tr w:rsidR="000E11C7" w14:paraId="62A621D2" w14:textId="77777777" w:rsidTr="007816B9">
        <w:trPr>
          <w:trHeight w:val="422"/>
        </w:trPr>
        <w:tc>
          <w:tcPr>
            <w:tcW w:w="3116" w:type="dxa"/>
          </w:tcPr>
          <w:p w14:paraId="5CB41857" w14:textId="77777777" w:rsidR="000E11C7" w:rsidRPr="00046601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Area                                   </w:t>
            </w:r>
          </w:p>
        </w:tc>
        <w:tc>
          <w:tcPr>
            <w:tcW w:w="3117" w:type="dxa"/>
          </w:tcPr>
          <w:p w14:paraId="0416A62A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73F14397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BAE9C0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Name of the area</w:t>
            </w:r>
          </w:p>
        </w:tc>
      </w:tr>
      <w:tr w:rsidR="000E11C7" w14:paraId="07F11436" w14:textId="77777777" w:rsidTr="007816B9">
        <w:tc>
          <w:tcPr>
            <w:tcW w:w="3116" w:type="dxa"/>
          </w:tcPr>
          <w:p w14:paraId="1A6C628A" w14:textId="77777777" w:rsidR="000E11C7" w:rsidRPr="00046601" w:rsidRDefault="000E11C7" w:rsidP="007816B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Employment wages Details</w:t>
            </w:r>
          </w:p>
        </w:tc>
        <w:tc>
          <w:tcPr>
            <w:tcW w:w="3117" w:type="dxa"/>
          </w:tcPr>
          <w:p w14:paraId="4B0CF52A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int64</w:t>
            </w:r>
          </w:p>
          <w:p w14:paraId="4B262C77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1284B3C4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Wages for the three months</w:t>
            </w:r>
          </w:p>
        </w:tc>
      </w:tr>
      <w:tr w:rsidR="000E11C7" w14:paraId="43876EEC" w14:textId="77777777" w:rsidTr="007816B9">
        <w:tc>
          <w:tcPr>
            <w:tcW w:w="3116" w:type="dxa"/>
          </w:tcPr>
          <w:p w14:paraId="46A12353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Total Quarterly Wages                              </w:t>
            </w:r>
          </w:p>
          <w:p w14:paraId="2ED4FA79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3B99CD32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int64</w:t>
            </w:r>
          </w:p>
        </w:tc>
        <w:tc>
          <w:tcPr>
            <w:tcW w:w="3117" w:type="dxa"/>
          </w:tcPr>
          <w:p w14:paraId="1661DDD2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Total quarterly wages</w:t>
            </w:r>
          </w:p>
        </w:tc>
      </w:tr>
      <w:tr w:rsidR="000E11C7" w14:paraId="2C6E2357" w14:textId="77777777" w:rsidTr="007816B9">
        <w:tc>
          <w:tcPr>
            <w:tcW w:w="3116" w:type="dxa"/>
          </w:tcPr>
          <w:p w14:paraId="3DB71EF6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Average Weekly Wage                               </w:t>
            </w:r>
          </w:p>
          <w:p w14:paraId="352BAB4B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6757339C" w14:textId="77777777" w:rsidR="000E11C7" w:rsidRDefault="000E11C7" w:rsidP="007816B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int64</w:t>
            </w:r>
          </w:p>
          <w:p w14:paraId="1763DFEF" w14:textId="77777777" w:rsidR="000E11C7" w:rsidRDefault="000E11C7" w:rsidP="007816B9">
            <w:pPr>
              <w:rPr>
                <w:rFonts w:ascii="Arial Black" w:hAnsi="Arial Black"/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6D929BC1" w14:textId="77777777" w:rsidR="000E11C7" w:rsidRPr="00A075A9" w:rsidRDefault="000E11C7" w:rsidP="007816B9">
            <w:pPr>
              <w:rPr>
                <w:rFonts w:cstheme="minorHAnsi"/>
                <w:sz w:val="20"/>
                <w:szCs w:val="20"/>
              </w:rPr>
            </w:pPr>
            <w:r w:rsidRPr="00A075A9">
              <w:rPr>
                <w:rFonts w:cstheme="minorHAnsi"/>
                <w:sz w:val="20"/>
                <w:szCs w:val="20"/>
              </w:rPr>
              <w:t>Average of the weekly wages</w:t>
            </w:r>
          </w:p>
        </w:tc>
      </w:tr>
    </w:tbl>
    <w:p w14:paraId="234811EC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399A3C98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6C4D0062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71E880BC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2A8CE8FA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7A0F75E5" w14:textId="77777777" w:rsidR="000E11C7" w:rsidRDefault="000E11C7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2425CB0A" w14:textId="7AD28A45" w:rsidR="003B44FD" w:rsidRDefault="003B44FD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  <w:r w:rsidRPr="003B44FD"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  <w:lastRenderedPageBreak/>
        <w:t>How can you merge the data with the primary COVID-19 dataset. Identify the individual variable which map between the datasets</w:t>
      </w:r>
      <w:r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  <w:t>:</w:t>
      </w:r>
    </w:p>
    <w:p w14:paraId="1A31D10A" w14:textId="07275A97" w:rsidR="003B44FD" w:rsidRDefault="003B44FD" w:rsidP="003B44FD">
      <w:pPr>
        <w:pStyle w:val="Heading4"/>
        <w:shd w:val="clear" w:color="auto" w:fill="FFFFFF"/>
        <w:spacing w:before="240"/>
        <w:rPr>
          <w:rFonts w:ascii="Arial Black" w:hAnsi="Arial Black"/>
          <w:i w:val="0"/>
          <w:iCs w:val="0"/>
          <w:color w:val="000000"/>
          <w:sz w:val="18"/>
          <w:szCs w:val="18"/>
        </w:rPr>
      </w:pPr>
      <w:r w:rsidRPr="003B44FD">
        <w:rPr>
          <w:rFonts w:ascii="Arial Black" w:hAnsi="Arial Black"/>
          <w:i w:val="0"/>
          <w:iCs w:val="0"/>
          <w:color w:val="000000"/>
          <w:sz w:val="18"/>
          <w:szCs w:val="18"/>
        </w:rPr>
        <w:t>To merge data with the primary COVID-19 dataset, we need to identify the variables that exist in both datasets and use them as the key for the merge. Here are the steps we can follow:</w:t>
      </w:r>
    </w:p>
    <w:p w14:paraId="0BCB007E" w14:textId="77777777" w:rsidR="003B44FD" w:rsidRPr="003B44FD" w:rsidRDefault="003B44FD" w:rsidP="003B44FD"/>
    <w:p w14:paraId="46F74957" w14:textId="232D3696" w:rsidR="003B44FD" w:rsidRPr="003B44FD" w:rsidRDefault="003B44FD" w:rsidP="003B4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B44FD">
        <w:rPr>
          <w:rFonts w:eastAsia="Times New Roman" w:cstheme="minorHAnsi"/>
          <w:color w:val="000000"/>
        </w:rPr>
        <w:t xml:space="preserve">Identify common variables: Look for variables that exist in both datasets and have the same or similar names. For example, if both datasets have a </w:t>
      </w:r>
      <w:r w:rsidR="00F55152" w:rsidRPr="003B44FD">
        <w:rPr>
          <w:rFonts w:eastAsia="Times New Roman" w:cstheme="minorHAnsi"/>
          <w:color w:val="000000"/>
        </w:rPr>
        <w:t>column</w:t>
      </w:r>
      <w:r w:rsidRPr="003B44FD">
        <w:rPr>
          <w:rFonts w:eastAsia="Times New Roman" w:cstheme="minorHAnsi"/>
          <w:color w:val="000000"/>
        </w:rPr>
        <w:t xml:space="preserve"> such as "Area" or "State" or "St Name" or "County </w:t>
      </w:r>
      <w:proofErr w:type="spellStart"/>
      <w:r w:rsidRPr="003B44FD">
        <w:rPr>
          <w:rFonts w:eastAsia="Times New Roman" w:cstheme="minorHAnsi"/>
          <w:color w:val="000000"/>
        </w:rPr>
        <w:t>Name_x</w:t>
      </w:r>
      <w:proofErr w:type="spellEnd"/>
      <w:r w:rsidRPr="003B44FD">
        <w:rPr>
          <w:rFonts w:eastAsia="Times New Roman" w:cstheme="minorHAnsi"/>
          <w:color w:val="000000"/>
        </w:rPr>
        <w:t>", you can use that as the key to merge the data.</w:t>
      </w:r>
    </w:p>
    <w:p w14:paraId="08955183" w14:textId="51B3C5CA" w:rsidR="003B44FD" w:rsidRPr="003B44FD" w:rsidRDefault="003B44FD" w:rsidP="003B4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B44FD">
        <w:rPr>
          <w:rFonts w:eastAsia="Times New Roman" w:cstheme="minorHAnsi"/>
          <w:color w:val="000000"/>
        </w:rPr>
        <w:t xml:space="preserve">Check the data type and format: Make sure that the data type and format of the common variables match in both datasets. For example, if one dataset has the "Area" variable and the other has "County </w:t>
      </w:r>
      <w:proofErr w:type="spellStart"/>
      <w:r w:rsidRPr="003B44FD">
        <w:rPr>
          <w:rFonts w:eastAsia="Times New Roman" w:cstheme="minorHAnsi"/>
          <w:color w:val="000000"/>
        </w:rPr>
        <w:t>Name_x</w:t>
      </w:r>
      <w:proofErr w:type="spellEnd"/>
      <w:r w:rsidRPr="003B44FD">
        <w:rPr>
          <w:rFonts w:eastAsia="Times New Roman" w:cstheme="minorHAnsi"/>
          <w:color w:val="000000"/>
        </w:rPr>
        <w:t xml:space="preserve">", we need to convert one of them to match the other. Stripping covid data County </w:t>
      </w:r>
      <w:proofErr w:type="spellStart"/>
      <w:r w:rsidRPr="003B44FD">
        <w:rPr>
          <w:rFonts w:eastAsia="Times New Roman" w:cstheme="minorHAnsi"/>
          <w:color w:val="000000"/>
        </w:rPr>
        <w:t>Name_x</w:t>
      </w:r>
      <w:proofErr w:type="spellEnd"/>
      <w:r w:rsidRPr="003B44FD">
        <w:rPr>
          <w:rFonts w:eastAsia="Times New Roman" w:cstheme="minorHAnsi"/>
          <w:color w:val="000000"/>
        </w:rPr>
        <w:t xml:space="preserve"> column to avoid white spaces at the end. Replacing Area Column of Employee Data To have only County Name.</w:t>
      </w:r>
      <w:r>
        <w:rPr>
          <w:rFonts w:eastAsia="Times New Roman" w:cstheme="minorHAnsi"/>
          <w:color w:val="000000"/>
        </w:rPr>
        <w:t xml:space="preserve"> </w:t>
      </w:r>
      <w:r w:rsidRPr="003B44FD">
        <w:rPr>
          <w:rFonts w:eastAsia="Times New Roman" w:cstheme="minorHAnsi"/>
          <w:color w:val="000000"/>
        </w:rPr>
        <w:t>And convert St Name into State codes according to the abbreviation.</w:t>
      </w:r>
    </w:p>
    <w:p w14:paraId="686E24A3" w14:textId="596F1D62" w:rsidR="003B44FD" w:rsidRDefault="003B44FD" w:rsidP="003B4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3B44FD">
        <w:rPr>
          <w:rFonts w:eastAsia="Times New Roman" w:cstheme="minorHAnsi"/>
          <w:color w:val="000000"/>
        </w:rPr>
        <w:t>Perform the merge: Once we have identified the common variables, checked the data type and format, and decided on the type of merge, we can perform the merge using a software tool or programming language of our choice. For example, in Pandas, we can use the merge function to perform a merge.</w:t>
      </w:r>
    </w:p>
    <w:p w14:paraId="16C71451" w14:textId="0BDD7C0F" w:rsidR="00A01C68" w:rsidRDefault="00A01C68" w:rsidP="00A01C6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A01C68">
        <w:rPr>
          <w:rFonts w:cstheme="minorHAnsi"/>
          <w:color w:val="000000"/>
          <w:shd w:val="clear" w:color="auto" w:fill="FFFFFF"/>
        </w:rPr>
        <w:t>Note: The Reason we have chosen employee data set to show the super Covid-19 data set to show the impact of covid_19 with respect to the employee enrichment data within each "Area" and "State"</w:t>
      </w:r>
      <w:r>
        <w:rPr>
          <w:rFonts w:cstheme="minorHAnsi"/>
          <w:color w:val="000000"/>
          <w:shd w:val="clear" w:color="auto" w:fill="FFFFFF"/>
        </w:rPr>
        <w:t>.</w:t>
      </w:r>
    </w:p>
    <w:p w14:paraId="39C22B3B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73DB8ECE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7B2BF696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70B6060F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0CB624C3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03FFFD6F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361DDA4A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2CE88FE0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7EEECFFA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60249F2C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7BC46D35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hd w:val="clear" w:color="auto" w:fill="FFFFFF"/>
        </w:rPr>
      </w:pPr>
    </w:p>
    <w:p w14:paraId="5ADA8929" w14:textId="77FB38F1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  <w:r w:rsidRPr="00795E78"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lastRenderedPageBreak/>
        <w:t>Describe how your enrichment data can help in the analysis of COVID-19 spread. Pose initial hypothesis questions</w:t>
      </w:r>
      <w:r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t>:</w:t>
      </w:r>
    </w:p>
    <w:p w14:paraId="0CCCCC77" w14:textId="77777777" w:rsidR="000E11C7" w:rsidRDefault="000E11C7" w:rsidP="000E11C7">
      <w:pPr>
        <w:shd w:val="clear" w:color="auto" w:fill="FFFFFF"/>
        <w:spacing w:before="153" w:after="0" w:line="240" w:lineRule="auto"/>
        <w:outlineLvl w:val="1"/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</w:pPr>
    </w:p>
    <w:p w14:paraId="27CCB5DE" w14:textId="77777777" w:rsidR="000E11C7" w:rsidRPr="00795E78" w:rsidRDefault="000E11C7" w:rsidP="000E11C7">
      <w:pPr>
        <w:spacing w:after="0" w:line="240" w:lineRule="auto"/>
        <w:rPr>
          <w:rFonts w:ascii="Helvetica" w:eastAsia="Times New Roman" w:hAnsi="Helvetica" w:cs="Times New Roman"/>
          <w:color w:val="000000"/>
        </w:rPr>
      </w:pPr>
      <w:r w:rsidRPr="00795E78">
        <w:rPr>
          <w:rFonts w:eastAsia="Times New Roman" w:cstheme="minorHAnsi"/>
          <w:color w:val="000000"/>
        </w:rPr>
        <w:t>An employment dataset can help in the analysis of COVID-19 spread by providing information on the industries and professions that have been most affected by the pandemic, as well as the economic impact of COVID-19 on different regions and demographic groups</w:t>
      </w:r>
      <w:r w:rsidRPr="00795E78">
        <w:rPr>
          <w:rFonts w:ascii="Helvetica" w:eastAsia="Times New Roman" w:hAnsi="Helvetica" w:cs="Times New Roman"/>
          <w:color w:val="000000"/>
        </w:rPr>
        <w:t>.</w:t>
      </w:r>
    </w:p>
    <w:p w14:paraId="7369C7CF" w14:textId="77777777" w:rsidR="000E11C7" w:rsidRPr="00795E78" w:rsidRDefault="000E11C7" w:rsidP="000E11C7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C2338F3" w14:textId="77777777" w:rsidR="000E11C7" w:rsidRPr="00795E78" w:rsidRDefault="000E11C7" w:rsidP="000E11C7">
      <w:pPr>
        <w:spacing w:after="0" w:line="240" w:lineRule="auto"/>
        <w:rPr>
          <w:rFonts w:eastAsia="Times New Roman" w:cstheme="minorHAnsi"/>
          <w:color w:val="000000"/>
        </w:rPr>
      </w:pPr>
      <w:r w:rsidRPr="00795E78">
        <w:rPr>
          <w:rFonts w:eastAsia="Times New Roman" w:cstheme="minorHAnsi"/>
          <w:color w:val="000000"/>
        </w:rPr>
        <w:t>Some initial hypothesis questions that could be posed include:</w:t>
      </w:r>
    </w:p>
    <w:p w14:paraId="2E4C99B8" w14:textId="77777777" w:rsidR="000E11C7" w:rsidRPr="00795E78" w:rsidRDefault="000E11C7" w:rsidP="000E11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95E78">
        <w:rPr>
          <w:rFonts w:eastAsia="Times New Roman" w:cstheme="minorHAnsi"/>
          <w:color w:val="000000"/>
        </w:rPr>
        <w:t>Geographical impact: How has the economic impact of COVID-19 varied by Area</w:t>
      </w:r>
      <w:r>
        <w:rPr>
          <w:rFonts w:eastAsia="Times New Roman" w:cstheme="minorHAnsi"/>
          <w:color w:val="000000"/>
        </w:rPr>
        <w:t xml:space="preserve"> </w:t>
      </w:r>
      <w:r w:rsidRPr="00795E78">
        <w:rPr>
          <w:rFonts w:eastAsia="Times New Roman" w:cstheme="minorHAnsi"/>
          <w:color w:val="000000"/>
        </w:rPr>
        <w:t>&amp;</w:t>
      </w:r>
      <w:r>
        <w:rPr>
          <w:rFonts w:eastAsia="Times New Roman" w:cstheme="minorHAnsi"/>
          <w:color w:val="000000"/>
        </w:rPr>
        <w:t xml:space="preserve"> </w:t>
      </w:r>
      <w:proofErr w:type="gramStart"/>
      <w:r w:rsidRPr="00795E78">
        <w:rPr>
          <w:rFonts w:eastAsia="Times New Roman" w:cstheme="minorHAnsi"/>
          <w:color w:val="000000"/>
        </w:rPr>
        <w:t>State ,</w:t>
      </w:r>
      <w:proofErr w:type="gramEnd"/>
      <w:r w:rsidRPr="00795E78">
        <w:rPr>
          <w:rFonts w:eastAsia="Times New Roman" w:cstheme="minorHAnsi"/>
          <w:color w:val="000000"/>
        </w:rPr>
        <w:t xml:space="preserve"> and what factors may be contributing to these differences?</w:t>
      </w:r>
    </w:p>
    <w:p w14:paraId="311056B1" w14:textId="77777777" w:rsidR="000E11C7" w:rsidRPr="003B44FD" w:rsidRDefault="000E11C7" w:rsidP="00A01C6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</w:rPr>
      </w:pPr>
    </w:p>
    <w:p w14:paraId="7260D9ED" w14:textId="77777777" w:rsidR="003B44FD" w:rsidRPr="003B44FD" w:rsidRDefault="003B44FD" w:rsidP="003B44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4CAF5BCB" w14:textId="76F01335" w:rsidR="003B44FD" w:rsidRDefault="003B44FD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731DE21F" w14:textId="77777777" w:rsidR="003B44FD" w:rsidRPr="003B44FD" w:rsidRDefault="003B44FD" w:rsidP="003B44FD">
      <w:pPr>
        <w:shd w:val="clear" w:color="auto" w:fill="FFFFFF"/>
        <w:spacing w:before="129" w:after="0" w:line="240" w:lineRule="auto"/>
        <w:outlineLvl w:val="0"/>
        <w:rPr>
          <w:rFonts w:ascii="Arial Black" w:eastAsia="Times New Roman" w:hAnsi="Arial Black" w:cs="Times New Roman"/>
          <w:b/>
          <w:bCs/>
          <w:color w:val="000000"/>
          <w:kern w:val="36"/>
          <w:sz w:val="32"/>
          <w:szCs w:val="32"/>
        </w:rPr>
      </w:pPr>
    </w:p>
    <w:p w14:paraId="37735D53" w14:textId="77777777" w:rsidR="003B44FD" w:rsidRDefault="003B44FD"/>
    <w:sectPr w:rsidR="003B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E4C"/>
    <w:multiLevelType w:val="multilevel"/>
    <w:tmpl w:val="CCF8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8252F"/>
    <w:multiLevelType w:val="multilevel"/>
    <w:tmpl w:val="527E02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71344"/>
    <w:multiLevelType w:val="multilevel"/>
    <w:tmpl w:val="B33EC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777E6"/>
    <w:multiLevelType w:val="multilevel"/>
    <w:tmpl w:val="2378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46734">
    <w:abstractNumId w:val="0"/>
  </w:num>
  <w:num w:numId="2" w16cid:durableId="1084718951">
    <w:abstractNumId w:val="1"/>
  </w:num>
  <w:num w:numId="3" w16cid:durableId="1956323701">
    <w:abstractNumId w:val="2"/>
  </w:num>
  <w:num w:numId="4" w16cid:durableId="78658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D"/>
    <w:rsid w:val="000E11C7"/>
    <w:rsid w:val="003B44FD"/>
    <w:rsid w:val="00A01C68"/>
    <w:rsid w:val="00F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DEC"/>
  <w15:chartTrackingRefBased/>
  <w15:docId w15:val="{2B8D5E23-C5E6-49FC-81DD-BC033E86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B4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1C7"/>
    <w:rPr>
      <w:b/>
      <w:bCs/>
    </w:rPr>
  </w:style>
  <w:style w:type="table" w:styleId="TableGrid">
    <w:name w:val="Table Grid"/>
    <w:basedOn w:val="TableNormal"/>
    <w:uiPriority w:val="39"/>
    <w:rsid w:val="000E1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Yerramreddy</dc:creator>
  <cp:keywords/>
  <dc:description/>
  <cp:lastModifiedBy>Silpa Yerramreddy</cp:lastModifiedBy>
  <cp:revision>4</cp:revision>
  <dcterms:created xsi:type="dcterms:W3CDTF">2023-02-11T16:12:00Z</dcterms:created>
  <dcterms:modified xsi:type="dcterms:W3CDTF">2023-02-12T22:14:00Z</dcterms:modified>
</cp:coreProperties>
</file>