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31043" w:rsidRDefault="00E5569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Differences between List and Tuple: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21"/>
        <w:gridCol w:w="4621"/>
      </w:tblGrid>
      <w:tr w:rsidR="00E55696" w:rsidTr="00E55696">
        <w:tc>
          <w:tcPr>
            <w:tcW w:w="4621" w:type="dxa"/>
          </w:tcPr>
          <w:p w:rsidR="00E55696" w:rsidRPr="00E55696" w:rsidRDefault="00E55696">
            <w:pPr>
              <w:rPr>
                <w:rFonts w:ascii="Times New Roman" w:hAnsi="Times New Roman" w:cs="Times New Roman"/>
                <w:color w:val="FF0000"/>
                <w:sz w:val="24"/>
                <w:szCs w:val="24"/>
                <w:highlight w:val="yellow"/>
                <w:lang w:val="en-US"/>
              </w:rPr>
            </w:pPr>
            <w:r w:rsidRPr="00E55696">
              <w:rPr>
                <w:rFonts w:ascii="Times New Roman" w:hAnsi="Times New Roman" w:cs="Times New Roman"/>
                <w:color w:val="FF0000"/>
                <w:sz w:val="24"/>
                <w:szCs w:val="24"/>
                <w:highlight w:val="yellow"/>
                <w:lang w:val="en-US"/>
              </w:rPr>
              <w:t>List</w:t>
            </w:r>
          </w:p>
        </w:tc>
        <w:tc>
          <w:tcPr>
            <w:tcW w:w="4621" w:type="dxa"/>
          </w:tcPr>
          <w:p w:rsidR="00E55696" w:rsidRPr="00E55696" w:rsidRDefault="00E55696">
            <w:pPr>
              <w:rPr>
                <w:rFonts w:ascii="Times New Roman" w:hAnsi="Times New Roman" w:cs="Times New Roman"/>
                <w:color w:val="FF0000"/>
                <w:sz w:val="24"/>
                <w:szCs w:val="24"/>
                <w:highlight w:val="yellow"/>
                <w:lang w:val="en-US"/>
              </w:rPr>
            </w:pPr>
            <w:r w:rsidRPr="00E55696">
              <w:rPr>
                <w:rFonts w:ascii="Times New Roman" w:hAnsi="Times New Roman" w:cs="Times New Roman"/>
                <w:color w:val="FF0000"/>
                <w:sz w:val="24"/>
                <w:szCs w:val="24"/>
                <w:highlight w:val="yellow"/>
                <w:lang w:val="en-US"/>
              </w:rPr>
              <w:t>Tuple</w:t>
            </w:r>
          </w:p>
        </w:tc>
      </w:tr>
      <w:tr w:rsidR="00E55696" w:rsidTr="00E55696">
        <w:tc>
          <w:tcPr>
            <w:tcW w:w="4621" w:type="dxa"/>
          </w:tcPr>
          <w:p w:rsidR="00E55696" w:rsidRDefault="00E5569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List object is a Mutable Object</w:t>
            </w:r>
          </w:p>
        </w:tc>
        <w:tc>
          <w:tcPr>
            <w:tcW w:w="4621" w:type="dxa"/>
          </w:tcPr>
          <w:p w:rsidR="00E55696" w:rsidRDefault="00E5569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Tuple object is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Immutable object</w:t>
            </w:r>
          </w:p>
        </w:tc>
      </w:tr>
      <w:tr w:rsidR="00E55696" w:rsidTr="00E55696">
        <w:tc>
          <w:tcPr>
            <w:tcW w:w="4621" w:type="dxa"/>
          </w:tcPr>
          <w:p w:rsidR="00E55696" w:rsidRDefault="00E5569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List object support Comprehension</w:t>
            </w:r>
          </w:p>
        </w:tc>
        <w:tc>
          <w:tcPr>
            <w:tcW w:w="4621" w:type="dxa"/>
          </w:tcPr>
          <w:p w:rsidR="00E55696" w:rsidRDefault="00E5569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Tuple object don’t support Comprehension</w:t>
            </w:r>
          </w:p>
        </w:tc>
      </w:tr>
      <w:tr w:rsidR="00E55696" w:rsidTr="00E55696">
        <w:tc>
          <w:tcPr>
            <w:tcW w:w="4621" w:type="dxa"/>
          </w:tcPr>
          <w:p w:rsidR="00E55696" w:rsidRDefault="00E5569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on top of the list object we can perform insert, delete, update and retrieval operations</w:t>
            </w:r>
          </w:p>
        </w:tc>
        <w:tc>
          <w:tcPr>
            <w:tcW w:w="4621" w:type="dxa"/>
          </w:tcPr>
          <w:p w:rsidR="00E55696" w:rsidRDefault="00E5569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on top of the tuple object we can perform only retrieval operations</w:t>
            </w:r>
          </w:p>
        </w:tc>
      </w:tr>
      <w:tr w:rsidR="00E55696" w:rsidTr="00E55696">
        <w:tc>
          <w:tcPr>
            <w:tcW w:w="4621" w:type="dxa"/>
          </w:tcPr>
          <w:p w:rsidR="00E55696" w:rsidRDefault="00E5569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we can create a list by using [ ] or list( )</w:t>
            </w:r>
          </w:p>
        </w:tc>
        <w:tc>
          <w:tcPr>
            <w:tcW w:w="4621" w:type="dxa"/>
          </w:tcPr>
          <w:p w:rsidR="00E55696" w:rsidRDefault="00E5569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we can create a tuple by using ( ) or tuple( )</w:t>
            </w:r>
          </w:p>
        </w:tc>
      </w:tr>
      <w:tr w:rsidR="00E55696" w:rsidTr="00E55696">
        <w:tc>
          <w:tcPr>
            <w:tcW w:w="4621" w:type="dxa"/>
          </w:tcPr>
          <w:p w:rsidR="00E55696" w:rsidRDefault="00E5569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it is not possible to assign the key to the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dict</w:t>
            </w:r>
            <w:proofErr w:type="spellEnd"/>
          </w:p>
        </w:tc>
        <w:tc>
          <w:tcPr>
            <w:tcW w:w="4621" w:type="dxa"/>
          </w:tcPr>
          <w:p w:rsidR="00E55696" w:rsidRDefault="00E5569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it is possible to assign the key to the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dict</w:t>
            </w:r>
            <w:proofErr w:type="spellEnd"/>
          </w:p>
        </w:tc>
      </w:tr>
      <w:tr w:rsidR="00E55696" w:rsidTr="00E55696">
        <w:tc>
          <w:tcPr>
            <w:tcW w:w="4621" w:type="dxa"/>
          </w:tcPr>
          <w:p w:rsidR="00E55696" w:rsidRDefault="00E5569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list object size is variable</w:t>
            </w:r>
          </w:p>
        </w:tc>
        <w:tc>
          <w:tcPr>
            <w:tcW w:w="4621" w:type="dxa"/>
          </w:tcPr>
          <w:p w:rsidR="00E55696" w:rsidRDefault="00E5569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tuple object size is fixed</w:t>
            </w:r>
          </w:p>
        </w:tc>
      </w:tr>
      <w:tr w:rsidR="00E55696" w:rsidTr="00E55696">
        <w:tc>
          <w:tcPr>
            <w:tcW w:w="4621" w:type="dxa"/>
          </w:tcPr>
          <w:p w:rsidR="00E55696" w:rsidRDefault="00E5569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list performance is slow when compared to tuple with respect to memory utilization</w:t>
            </w:r>
          </w:p>
        </w:tc>
        <w:tc>
          <w:tcPr>
            <w:tcW w:w="4621" w:type="dxa"/>
          </w:tcPr>
          <w:p w:rsidR="00E55696" w:rsidRDefault="00E5569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tuple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performance is more when compared to list with respect to memory utilization.</w:t>
            </w:r>
          </w:p>
        </w:tc>
      </w:tr>
    </w:tbl>
    <w:p w:rsidR="00E55696" w:rsidRDefault="00E55696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55696" w:rsidRDefault="00E5569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Differences between Set and Frozenset</w:t>
      </w:r>
      <w:r w:rsidR="00220D6C">
        <w:rPr>
          <w:rFonts w:ascii="Times New Roman" w:hAnsi="Times New Roman" w:cs="Times New Roman"/>
          <w:sz w:val="24"/>
          <w:szCs w:val="24"/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21"/>
        <w:gridCol w:w="4621"/>
      </w:tblGrid>
      <w:tr w:rsidR="00E55696" w:rsidTr="00E55696">
        <w:tc>
          <w:tcPr>
            <w:tcW w:w="4621" w:type="dxa"/>
          </w:tcPr>
          <w:p w:rsidR="00E55696" w:rsidRPr="00220D6C" w:rsidRDefault="00E55696">
            <w:pPr>
              <w:rPr>
                <w:rFonts w:ascii="Times New Roman" w:hAnsi="Times New Roman" w:cs="Times New Roman"/>
                <w:color w:val="FF0000"/>
                <w:sz w:val="24"/>
                <w:szCs w:val="24"/>
                <w:highlight w:val="yellow"/>
                <w:lang w:val="en-US"/>
              </w:rPr>
            </w:pPr>
            <w:r w:rsidRPr="00220D6C">
              <w:rPr>
                <w:rFonts w:ascii="Times New Roman" w:hAnsi="Times New Roman" w:cs="Times New Roman"/>
                <w:color w:val="FF0000"/>
                <w:sz w:val="24"/>
                <w:szCs w:val="24"/>
                <w:highlight w:val="yellow"/>
                <w:lang w:val="en-US"/>
              </w:rPr>
              <w:t>Set</w:t>
            </w:r>
          </w:p>
        </w:tc>
        <w:tc>
          <w:tcPr>
            <w:tcW w:w="4621" w:type="dxa"/>
          </w:tcPr>
          <w:p w:rsidR="00E55696" w:rsidRPr="00220D6C" w:rsidRDefault="00E55696">
            <w:pPr>
              <w:rPr>
                <w:rFonts w:ascii="Times New Roman" w:hAnsi="Times New Roman" w:cs="Times New Roman"/>
                <w:color w:val="FF0000"/>
                <w:sz w:val="24"/>
                <w:szCs w:val="24"/>
                <w:highlight w:val="yellow"/>
                <w:lang w:val="en-US"/>
              </w:rPr>
            </w:pPr>
            <w:r w:rsidRPr="00220D6C">
              <w:rPr>
                <w:rFonts w:ascii="Times New Roman" w:hAnsi="Times New Roman" w:cs="Times New Roman"/>
                <w:color w:val="FF0000"/>
                <w:sz w:val="24"/>
                <w:szCs w:val="24"/>
                <w:highlight w:val="yellow"/>
                <w:lang w:val="en-US"/>
              </w:rPr>
              <w:t>Frozenset</w:t>
            </w:r>
          </w:p>
        </w:tc>
      </w:tr>
      <w:tr w:rsidR="00E55696" w:rsidTr="00E55696">
        <w:tc>
          <w:tcPr>
            <w:tcW w:w="4621" w:type="dxa"/>
          </w:tcPr>
          <w:p w:rsidR="00E55696" w:rsidRDefault="00E5569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Set object is a mutable object</w:t>
            </w:r>
          </w:p>
        </w:tc>
        <w:tc>
          <w:tcPr>
            <w:tcW w:w="4621" w:type="dxa"/>
          </w:tcPr>
          <w:p w:rsidR="00E55696" w:rsidRDefault="00E5569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frozenset object is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immutable object</w:t>
            </w:r>
          </w:p>
        </w:tc>
      </w:tr>
      <w:tr w:rsidR="00E55696" w:rsidTr="00E55696">
        <w:tc>
          <w:tcPr>
            <w:tcW w:w="4621" w:type="dxa"/>
          </w:tcPr>
          <w:p w:rsidR="00E55696" w:rsidRDefault="00E5569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Set object support comprehension</w:t>
            </w:r>
          </w:p>
        </w:tc>
        <w:tc>
          <w:tcPr>
            <w:tcW w:w="4621" w:type="dxa"/>
          </w:tcPr>
          <w:p w:rsidR="00E55696" w:rsidRDefault="00E5569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frozenset object don’t support comprehension</w:t>
            </w:r>
          </w:p>
        </w:tc>
      </w:tr>
      <w:tr w:rsidR="00E55696" w:rsidTr="00E55696">
        <w:tc>
          <w:tcPr>
            <w:tcW w:w="4621" w:type="dxa"/>
          </w:tcPr>
          <w:p w:rsidR="00E55696" w:rsidRDefault="00E5569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on top of the set we can perform insert, delete, update operations</w:t>
            </w:r>
          </w:p>
        </w:tc>
        <w:tc>
          <w:tcPr>
            <w:tcW w:w="4621" w:type="dxa"/>
          </w:tcPr>
          <w:p w:rsidR="00E55696" w:rsidRDefault="00E5569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on top of the frozenset object we can’t perform insert, delete and update operations</w:t>
            </w:r>
          </w:p>
        </w:tc>
      </w:tr>
      <w:tr w:rsidR="00E55696" w:rsidTr="00E55696">
        <w:tc>
          <w:tcPr>
            <w:tcW w:w="4621" w:type="dxa"/>
          </w:tcPr>
          <w:p w:rsidR="00E55696" w:rsidRDefault="00E5569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we can create a set by using set( )</w:t>
            </w:r>
          </w:p>
        </w:tc>
        <w:tc>
          <w:tcPr>
            <w:tcW w:w="4621" w:type="dxa"/>
          </w:tcPr>
          <w:p w:rsidR="00E55696" w:rsidRDefault="00E5569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we can create a frozenset by using frozenset()</w:t>
            </w:r>
          </w:p>
        </w:tc>
      </w:tr>
      <w:tr w:rsidR="00E55696" w:rsidTr="00E55696">
        <w:tc>
          <w:tcPr>
            <w:tcW w:w="4621" w:type="dxa"/>
          </w:tcPr>
          <w:p w:rsidR="00E55696" w:rsidRDefault="00E5569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it is not possible to assign the key to the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dict</w:t>
            </w:r>
            <w:proofErr w:type="spellEnd"/>
          </w:p>
        </w:tc>
        <w:tc>
          <w:tcPr>
            <w:tcW w:w="4621" w:type="dxa"/>
          </w:tcPr>
          <w:p w:rsidR="00E55696" w:rsidRDefault="00E5569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it is possible to assign the key to the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dict</w:t>
            </w:r>
            <w:proofErr w:type="spellEnd"/>
          </w:p>
        </w:tc>
      </w:tr>
      <w:tr w:rsidR="00E55696" w:rsidTr="00E55696">
        <w:tc>
          <w:tcPr>
            <w:tcW w:w="4621" w:type="dxa"/>
          </w:tcPr>
          <w:p w:rsidR="00E55696" w:rsidRDefault="00220D6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set object size is variable</w:t>
            </w:r>
          </w:p>
        </w:tc>
        <w:tc>
          <w:tcPr>
            <w:tcW w:w="4621" w:type="dxa"/>
          </w:tcPr>
          <w:p w:rsidR="00E55696" w:rsidRDefault="00220D6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frozenset size is fixed</w:t>
            </w:r>
          </w:p>
        </w:tc>
      </w:tr>
      <w:tr w:rsidR="00E55696" w:rsidTr="00E55696">
        <w:tc>
          <w:tcPr>
            <w:tcW w:w="4621" w:type="dxa"/>
          </w:tcPr>
          <w:p w:rsidR="00E55696" w:rsidRDefault="00220D6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id="0" w:name="_GoBack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set don’t allow the another </w:t>
            </w:r>
            <w:bookmarkEnd w:id="0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set</w:t>
            </w:r>
          </w:p>
        </w:tc>
        <w:tc>
          <w:tcPr>
            <w:tcW w:w="4621" w:type="dxa"/>
          </w:tcPr>
          <w:p w:rsidR="00E55696" w:rsidRDefault="00220D6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frozenset allows another frozenset</w:t>
            </w:r>
          </w:p>
        </w:tc>
      </w:tr>
      <w:tr w:rsidR="00220D6C" w:rsidTr="00E55696">
        <w:tc>
          <w:tcPr>
            <w:tcW w:w="4621" w:type="dxa"/>
          </w:tcPr>
          <w:p w:rsidR="00220D6C" w:rsidRDefault="00220D6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set allows frozenset</w:t>
            </w:r>
          </w:p>
        </w:tc>
        <w:tc>
          <w:tcPr>
            <w:tcW w:w="4621" w:type="dxa"/>
          </w:tcPr>
          <w:p w:rsidR="00220D6C" w:rsidRDefault="00220D6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frozenset don’t allow set</w:t>
            </w:r>
          </w:p>
        </w:tc>
      </w:tr>
    </w:tbl>
    <w:p w:rsidR="00E55696" w:rsidRDefault="00E55696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220D6C" w:rsidRDefault="00220D6C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Differences between List and Set: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21"/>
        <w:gridCol w:w="4621"/>
      </w:tblGrid>
      <w:tr w:rsidR="00220D6C" w:rsidTr="00220D6C">
        <w:tc>
          <w:tcPr>
            <w:tcW w:w="4621" w:type="dxa"/>
          </w:tcPr>
          <w:p w:rsidR="00220D6C" w:rsidRPr="00220D6C" w:rsidRDefault="00220D6C">
            <w:pPr>
              <w:rPr>
                <w:rFonts w:ascii="Times New Roman" w:hAnsi="Times New Roman" w:cs="Times New Roman"/>
                <w:color w:val="FF0000"/>
                <w:sz w:val="24"/>
                <w:szCs w:val="24"/>
                <w:highlight w:val="yellow"/>
                <w:lang w:val="en-US"/>
              </w:rPr>
            </w:pPr>
            <w:r w:rsidRPr="00220D6C">
              <w:rPr>
                <w:rFonts w:ascii="Times New Roman" w:hAnsi="Times New Roman" w:cs="Times New Roman"/>
                <w:color w:val="FF0000"/>
                <w:sz w:val="24"/>
                <w:szCs w:val="24"/>
                <w:highlight w:val="yellow"/>
                <w:lang w:val="en-US"/>
              </w:rPr>
              <w:t>List</w:t>
            </w:r>
          </w:p>
        </w:tc>
        <w:tc>
          <w:tcPr>
            <w:tcW w:w="4621" w:type="dxa"/>
          </w:tcPr>
          <w:p w:rsidR="00220D6C" w:rsidRPr="00220D6C" w:rsidRDefault="00220D6C">
            <w:pPr>
              <w:rPr>
                <w:rFonts w:ascii="Times New Roman" w:hAnsi="Times New Roman" w:cs="Times New Roman"/>
                <w:color w:val="FF0000"/>
                <w:sz w:val="24"/>
                <w:szCs w:val="24"/>
                <w:highlight w:val="yellow"/>
                <w:lang w:val="en-US"/>
              </w:rPr>
            </w:pPr>
            <w:r w:rsidRPr="00220D6C">
              <w:rPr>
                <w:rFonts w:ascii="Times New Roman" w:hAnsi="Times New Roman" w:cs="Times New Roman"/>
                <w:color w:val="FF0000"/>
                <w:sz w:val="24"/>
                <w:szCs w:val="24"/>
                <w:highlight w:val="yellow"/>
                <w:lang w:val="en-US"/>
              </w:rPr>
              <w:t>Set</w:t>
            </w:r>
          </w:p>
        </w:tc>
      </w:tr>
      <w:tr w:rsidR="00220D6C" w:rsidTr="00220D6C">
        <w:tc>
          <w:tcPr>
            <w:tcW w:w="4621" w:type="dxa"/>
          </w:tcPr>
          <w:p w:rsidR="00220D6C" w:rsidRDefault="00220D6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list allows both mutable and immutable objects</w:t>
            </w:r>
          </w:p>
        </w:tc>
        <w:tc>
          <w:tcPr>
            <w:tcW w:w="4621" w:type="dxa"/>
          </w:tcPr>
          <w:p w:rsidR="00220D6C" w:rsidRDefault="00220D6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set allows only immutable objects</w:t>
            </w:r>
          </w:p>
        </w:tc>
      </w:tr>
      <w:tr w:rsidR="00220D6C" w:rsidTr="00220D6C">
        <w:tc>
          <w:tcPr>
            <w:tcW w:w="4621" w:type="dxa"/>
          </w:tcPr>
          <w:p w:rsidR="00220D6C" w:rsidRDefault="00220D6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list object is a sequence object</w:t>
            </w:r>
          </w:p>
        </w:tc>
        <w:tc>
          <w:tcPr>
            <w:tcW w:w="4621" w:type="dxa"/>
          </w:tcPr>
          <w:p w:rsidR="00220D6C" w:rsidRDefault="00220D6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Set is a non-sequence object</w:t>
            </w:r>
          </w:p>
        </w:tc>
      </w:tr>
      <w:tr w:rsidR="00220D6C" w:rsidTr="00220D6C">
        <w:tc>
          <w:tcPr>
            <w:tcW w:w="4621" w:type="dxa"/>
          </w:tcPr>
          <w:p w:rsidR="00220D6C" w:rsidRDefault="00220D6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List allow the duplicate elements</w:t>
            </w:r>
          </w:p>
        </w:tc>
        <w:tc>
          <w:tcPr>
            <w:tcW w:w="4621" w:type="dxa"/>
          </w:tcPr>
          <w:p w:rsidR="00220D6C" w:rsidRDefault="00220D6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set don’t allow the duplicate elements</w:t>
            </w:r>
          </w:p>
        </w:tc>
      </w:tr>
      <w:tr w:rsidR="00220D6C" w:rsidTr="00220D6C">
        <w:tc>
          <w:tcPr>
            <w:tcW w:w="4621" w:type="dxa"/>
          </w:tcPr>
          <w:p w:rsidR="00220D6C" w:rsidRDefault="00220D6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List support both indexing and slicing</w:t>
            </w:r>
          </w:p>
        </w:tc>
        <w:tc>
          <w:tcPr>
            <w:tcW w:w="4621" w:type="dxa"/>
          </w:tcPr>
          <w:p w:rsidR="00220D6C" w:rsidRDefault="00220D6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set don’t support both indexing and slicing</w:t>
            </w:r>
          </w:p>
        </w:tc>
      </w:tr>
      <w:tr w:rsidR="00220D6C" w:rsidTr="00220D6C">
        <w:tc>
          <w:tcPr>
            <w:tcW w:w="4621" w:type="dxa"/>
          </w:tcPr>
          <w:p w:rsidR="00220D6C" w:rsidRDefault="00220D6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list object is a reversible object</w:t>
            </w:r>
          </w:p>
        </w:tc>
        <w:tc>
          <w:tcPr>
            <w:tcW w:w="4621" w:type="dxa"/>
          </w:tcPr>
          <w:p w:rsidR="00220D6C" w:rsidRDefault="00220D6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set object is not a reversible object</w:t>
            </w:r>
          </w:p>
        </w:tc>
      </w:tr>
      <w:tr w:rsidR="00220D6C" w:rsidTr="00220D6C">
        <w:tc>
          <w:tcPr>
            <w:tcW w:w="4621" w:type="dxa"/>
          </w:tcPr>
          <w:p w:rsidR="00220D6C" w:rsidRDefault="00220D6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we can create a list by using list( )</w:t>
            </w:r>
          </w:p>
        </w:tc>
        <w:tc>
          <w:tcPr>
            <w:tcW w:w="4621" w:type="dxa"/>
          </w:tcPr>
          <w:p w:rsidR="00220D6C" w:rsidRDefault="00220D6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we can create a set object by using set( )</w:t>
            </w:r>
          </w:p>
        </w:tc>
      </w:tr>
      <w:tr w:rsidR="00220D6C" w:rsidTr="00220D6C">
        <w:tc>
          <w:tcPr>
            <w:tcW w:w="4621" w:type="dxa"/>
          </w:tcPr>
          <w:p w:rsidR="00220D6C" w:rsidRDefault="00220D6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on top of the list we can perform insert, delete, update and retrieval operations</w:t>
            </w:r>
          </w:p>
        </w:tc>
        <w:tc>
          <w:tcPr>
            <w:tcW w:w="4621" w:type="dxa"/>
          </w:tcPr>
          <w:p w:rsidR="00220D6C" w:rsidRDefault="00220D6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on top of the set object we can perform insert, delete and update operations only</w:t>
            </w:r>
          </w:p>
        </w:tc>
      </w:tr>
    </w:tbl>
    <w:p w:rsidR="00220D6C" w:rsidRPr="00E55696" w:rsidRDefault="00220D6C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220D6C" w:rsidRPr="00E556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5696"/>
    <w:rsid w:val="00031043"/>
    <w:rsid w:val="00220D6C"/>
    <w:rsid w:val="00A77ED7"/>
    <w:rsid w:val="00A9594E"/>
    <w:rsid w:val="00E55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556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556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319</Words>
  <Characters>1820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</cp:revision>
  <dcterms:created xsi:type="dcterms:W3CDTF">2026-04-08T07:06:00Z</dcterms:created>
  <dcterms:modified xsi:type="dcterms:W3CDTF">2026-04-08T07:06:00Z</dcterms:modified>
</cp:coreProperties>
</file>