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9A7" w:rsidRDefault="00BB0D33">
      <w:r>
        <w:t>Problem 2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>1 – (1/n)</w:t>
      </w:r>
    </w:p>
    <w:p w:rsidR="00BB0D33" w:rsidRDefault="00BB0D33" w:rsidP="00BB0D33">
      <w:pPr>
        <w:pStyle w:val="ListParagraph"/>
      </w:pPr>
      <w:r>
        <w:t xml:space="preserve">The probability that the it is the </w:t>
      </w:r>
      <w:proofErr w:type="spellStart"/>
      <w:r>
        <w:t>jth</w:t>
      </w:r>
      <w:proofErr w:type="spellEnd"/>
      <w:r>
        <w:t xml:space="preserve"> observation is 1/n since there are n rows. Hence, the probability that it is not is 1 – 1/n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>Since bootstrapping is sampling with replacement, the probability is still 1 – 1/n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>Once again bootstrapping is sampling with replacement. The probability that it is not there is in an iteration is 1 – 1/n. In n iterations, the probability is (1 – 1/</w:t>
      </w:r>
      <w:proofErr w:type="gramStart"/>
      <w:r>
        <w:t>n)^</w:t>
      </w:r>
      <w:proofErr w:type="gramEnd"/>
      <w:r>
        <w:t>n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 xml:space="preserve">Based on the above </w:t>
      </w:r>
      <w:proofErr w:type="gramStart"/>
      <w:r>
        <w:t>explanation,  1</w:t>
      </w:r>
      <w:proofErr w:type="gramEnd"/>
      <w:r>
        <w:t xml:space="preserve"> – (1 – 0.2)</w:t>
      </w:r>
      <w:r>
        <w:rPr>
          <w:vertAlign w:val="superscript"/>
        </w:rPr>
        <w:t>5</w:t>
      </w:r>
      <w:r>
        <w:t xml:space="preserve"> = 0.67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>1 – (1 – 0.01)</w:t>
      </w:r>
      <w:r>
        <w:rPr>
          <w:vertAlign w:val="superscript"/>
        </w:rPr>
        <w:t xml:space="preserve">100 </w:t>
      </w:r>
      <w:r>
        <w:t>= 0.63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>1 – (1 – 0.001)</w:t>
      </w:r>
      <w:proofErr w:type="gramStart"/>
      <w:r>
        <w:rPr>
          <w:vertAlign w:val="superscript"/>
        </w:rPr>
        <w:t xml:space="preserve">1000 </w:t>
      </w:r>
      <w:r>
        <w:t xml:space="preserve"> =</w:t>
      </w:r>
      <w:proofErr w:type="gramEnd"/>
      <w:r>
        <w:t xml:space="preserve"> 0.63</w:t>
      </w:r>
    </w:p>
    <w:p w:rsidR="00BB0D33" w:rsidRDefault="00BB0D33" w:rsidP="00BB0D33">
      <w:pPr>
        <w:pStyle w:val="ListParagraph"/>
        <w:numPr>
          <w:ilvl w:val="0"/>
          <w:numId w:val="1"/>
        </w:numPr>
      </w:pPr>
      <w:r>
        <w:t xml:space="preserve">x = </w:t>
      </w:r>
      <w:proofErr w:type="gramStart"/>
      <w:r>
        <w:t>c(</w:t>
      </w:r>
      <w:proofErr w:type="gramEnd"/>
      <w:r>
        <w:t>1:100000)</w:t>
      </w:r>
    </w:p>
    <w:p w:rsidR="00BB0D33" w:rsidRDefault="00BB0D33" w:rsidP="00BB0D33">
      <w:pPr>
        <w:pStyle w:val="ListParagraph"/>
      </w:pPr>
      <w:proofErr w:type="gramStart"/>
      <w:r>
        <w:t>plot(</w:t>
      </w:r>
      <w:proofErr w:type="gramEnd"/>
      <w:r>
        <w:t>x, 1 - (1 - 1/x)^x)</w:t>
      </w:r>
    </w:p>
    <w:p w:rsidR="00BB0D33" w:rsidRDefault="00BB0D33" w:rsidP="00BB0D33">
      <w:pPr>
        <w:pStyle w:val="ListParagraph"/>
      </w:pPr>
    </w:p>
    <w:p w:rsidR="00BB0D33" w:rsidRDefault="00BB0D33" w:rsidP="00BB0D33">
      <w:pPr>
        <w:pStyle w:val="ListParagraph"/>
      </w:pPr>
      <w:r>
        <w:t>the value bottoms out at 0.63</w:t>
      </w:r>
    </w:p>
    <w:p w:rsidR="00BB0D33" w:rsidRDefault="00BB0D33" w:rsidP="00435431">
      <w:pPr>
        <w:pStyle w:val="ListParagraph"/>
        <w:rPr>
          <w:noProof/>
        </w:rPr>
      </w:pPr>
    </w:p>
    <w:p w:rsidR="00435431" w:rsidRDefault="00435431" w:rsidP="00435431">
      <w:pPr>
        <w:pStyle w:val="ListParagraph"/>
      </w:pPr>
      <w:r>
        <w:rPr>
          <w:noProof/>
        </w:rPr>
        <w:drawing>
          <wp:inline distT="0" distB="0" distL="0" distR="0" wp14:anchorId="072E2AD4" wp14:editId="451F94DF">
            <wp:extent cx="3143046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895" cy="31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31" w:rsidRDefault="00435431" w:rsidP="00435431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8D0000"/>
          <w:sz w:val="16"/>
          <w:szCs w:val="16"/>
        </w:rPr>
      </w:pPr>
      <w:r>
        <w:rPr>
          <w:rFonts w:ascii="CMTT8" w:hAnsi="CMTT8" w:cs="CMTT8"/>
          <w:color w:val="8D0000"/>
          <w:sz w:val="16"/>
          <w:szCs w:val="16"/>
        </w:rPr>
        <w:t xml:space="preserve">h) </w:t>
      </w:r>
      <w:r>
        <w:rPr>
          <w:rFonts w:ascii="CMTT8" w:hAnsi="CMTT8" w:cs="CMTT8"/>
          <w:color w:val="8D0000"/>
          <w:sz w:val="16"/>
          <w:szCs w:val="16"/>
        </w:rPr>
        <w:t>&gt; store=rep (</w:t>
      </w:r>
      <w:proofErr w:type="gramStart"/>
      <w:r>
        <w:rPr>
          <w:rFonts w:ascii="CMTT8" w:hAnsi="CMTT8" w:cs="CMTT8"/>
          <w:color w:val="8D0000"/>
          <w:sz w:val="16"/>
          <w:szCs w:val="16"/>
        </w:rPr>
        <w:t>NA ,</w:t>
      </w:r>
      <w:proofErr w:type="gramEnd"/>
      <w:r>
        <w:rPr>
          <w:rFonts w:ascii="CMTT8" w:hAnsi="CMTT8" w:cs="CMTT8"/>
          <w:color w:val="8D0000"/>
          <w:sz w:val="16"/>
          <w:szCs w:val="16"/>
        </w:rPr>
        <w:t xml:space="preserve"> 10000)</w:t>
      </w:r>
    </w:p>
    <w:p w:rsidR="00435431" w:rsidRDefault="00435431" w:rsidP="00435431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8D0000"/>
          <w:sz w:val="16"/>
          <w:szCs w:val="16"/>
        </w:rPr>
      </w:pPr>
      <w:r>
        <w:rPr>
          <w:rFonts w:ascii="CMTT8" w:hAnsi="CMTT8" w:cs="CMTT8"/>
          <w:color w:val="8D0000"/>
          <w:sz w:val="16"/>
          <w:szCs w:val="16"/>
        </w:rPr>
        <w:t>&gt; for (</w:t>
      </w:r>
      <w:proofErr w:type="spellStart"/>
      <w:r>
        <w:rPr>
          <w:rFonts w:ascii="CMTT8" w:hAnsi="CMTT8" w:cs="CMTT8"/>
          <w:color w:val="8D0000"/>
          <w:sz w:val="16"/>
          <w:szCs w:val="16"/>
        </w:rPr>
        <w:t>i</w:t>
      </w:r>
      <w:proofErr w:type="spellEnd"/>
      <w:r>
        <w:rPr>
          <w:rFonts w:ascii="CMTT8" w:hAnsi="CMTT8" w:cs="CMTT8"/>
          <w:color w:val="8D0000"/>
          <w:sz w:val="16"/>
          <w:szCs w:val="16"/>
        </w:rPr>
        <w:t xml:space="preserve"> in 1:10000) {</w:t>
      </w:r>
    </w:p>
    <w:p w:rsidR="00435431" w:rsidRDefault="00435431" w:rsidP="00435431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8D0000"/>
          <w:sz w:val="16"/>
          <w:szCs w:val="16"/>
        </w:rPr>
      </w:pPr>
      <w:r>
        <w:rPr>
          <w:rFonts w:ascii="CMTT8" w:hAnsi="CMTT8" w:cs="CMTT8"/>
          <w:color w:val="8D0000"/>
          <w:sz w:val="16"/>
          <w:szCs w:val="16"/>
        </w:rPr>
        <w:t>store[</w:t>
      </w:r>
      <w:proofErr w:type="spellStart"/>
      <w:r>
        <w:rPr>
          <w:rFonts w:ascii="CMTT8" w:hAnsi="CMTT8" w:cs="CMTT8"/>
          <w:color w:val="8D0000"/>
          <w:sz w:val="16"/>
          <w:szCs w:val="16"/>
        </w:rPr>
        <w:t>i</w:t>
      </w:r>
      <w:proofErr w:type="spellEnd"/>
      <w:r>
        <w:rPr>
          <w:rFonts w:ascii="CMTT8" w:hAnsi="CMTT8" w:cs="CMTT8"/>
          <w:color w:val="8D0000"/>
          <w:sz w:val="16"/>
          <w:szCs w:val="16"/>
        </w:rPr>
        <w:t>]=</w:t>
      </w:r>
      <w:proofErr w:type="gramStart"/>
      <w:r>
        <w:rPr>
          <w:rFonts w:ascii="CMTT8" w:hAnsi="CMTT8" w:cs="CMTT8"/>
          <w:color w:val="8D0000"/>
          <w:sz w:val="16"/>
          <w:szCs w:val="16"/>
        </w:rPr>
        <w:t>sum(</w:t>
      </w:r>
      <w:proofErr w:type="gramEnd"/>
      <w:r>
        <w:rPr>
          <w:rFonts w:ascii="CMTT8" w:hAnsi="CMTT8" w:cs="CMTT8"/>
          <w:color w:val="8D0000"/>
          <w:sz w:val="16"/>
          <w:szCs w:val="16"/>
        </w:rPr>
        <w:t>sample (1:100 , rep =TRUE)==4) &gt;0</w:t>
      </w:r>
    </w:p>
    <w:p w:rsidR="00435431" w:rsidRDefault="00435431" w:rsidP="00435431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8D0000"/>
          <w:sz w:val="16"/>
          <w:szCs w:val="16"/>
        </w:rPr>
      </w:pPr>
      <w:r>
        <w:rPr>
          <w:rFonts w:ascii="CMTT8" w:hAnsi="CMTT8" w:cs="CMTT8"/>
          <w:color w:val="8D0000"/>
          <w:sz w:val="16"/>
          <w:szCs w:val="16"/>
        </w:rPr>
        <w:t>}</w:t>
      </w:r>
    </w:p>
    <w:p w:rsidR="00435431" w:rsidRDefault="00435431" w:rsidP="00435431">
      <w:pPr>
        <w:rPr>
          <w:rFonts w:ascii="CMTT8" w:hAnsi="CMTT8" w:cs="CMTT8"/>
          <w:color w:val="8D0000"/>
          <w:sz w:val="16"/>
          <w:szCs w:val="16"/>
        </w:rPr>
      </w:pPr>
      <w:r w:rsidRPr="00435431">
        <w:rPr>
          <w:rFonts w:ascii="CMTT8" w:hAnsi="CMTT8" w:cs="CMTT8"/>
          <w:color w:val="8D0000"/>
          <w:sz w:val="16"/>
          <w:szCs w:val="16"/>
        </w:rPr>
        <w:t>&gt; mean(store)</w:t>
      </w:r>
    </w:p>
    <w:p w:rsidR="00435431" w:rsidRDefault="00435431" w:rsidP="00435431">
      <w:pPr>
        <w:rPr>
          <w:rFonts w:ascii="CMTT8" w:hAnsi="CMTT8" w:cs="CMTT8"/>
          <w:color w:val="8D0000"/>
          <w:sz w:val="16"/>
          <w:szCs w:val="16"/>
        </w:rPr>
      </w:pPr>
      <w:r>
        <w:rPr>
          <w:rFonts w:ascii="CMTT8" w:hAnsi="CMTT8" w:cs="CMTT8"/>
          <w:color w:val="8D0000"/>
          <w:sz w:val="16"/>
          <w:szCs w:val="16"/>
        </w:rPr>
        <w:t>I remember that as n gets larger, (1 + (x/n</w:t>
      </w:r>
      <w:proofErr w:type="gramStart"/>
      <w:r>
        <w:rPr>
          <w:rFonts w:ascii="CMTT8" w:hAnsi="CMTT8" w:cs="CMTT8"/>
          <w:color w:val="8D0000"/>
          <w:sz w:val="16"/>
          <w:szCs w:val="16"/>
        </w:rPr>
        <w:t>))</w:t>
      </w:r>
      <w:r>
        <w:rPr>
          <w:rFonts w:ascii="CMTT8" w:hAnsi="CMTT8" w:cs="CMTT8"/>
          <w:color w:val="8D0000"/>
          <w:sz w:val="16"/>
          <w:szCs w:val="16"/>
          <w:vertAlign w:val="superscript"/>
        </w:rPr>
        <w:t>n</w:t>
      </w:r>
      <w:proofErr w:type="gramEnd"/>
      <w:r>
        <w:rPr>
          <w:rFonts w:ascii="CMTT8" w:hAnsi="CMTT8" w:cs="CMTT8"/>
          <w:color w:val="8D0000"/>
          <w:sz w:val="16"/>
          <w:szCs w:val="16"/>
          <w:vertAlign w:val="superscript"/>
        </w:rPr>
        <w:t xml:space="preserve"> </w:t>
      </w:r>
      <w:r>
        <w:rPr>
          <w:rFonts w:ascii="CMTT8" w:hAnsi="CMTT8" w:cs="CMTT8"/>
          <w:color w:val="8D0000"/>
          <w:sz w:val="16"/>
          <w:szCs w:val="16"/>
        </w:rPr>
        <w:t xml:space="preserve"> = e</w:t>
      </w:r>
      <w:r>
        <w:rPr>
          <w:rFonts w:ascii="CMTT8" w:hAnsi="CMTT8" w:cs="CMTT8"/>
          <w:color w:val="8D0000"/>
          <w:sz w:val="16"/>
          <w:szCs w:val="16"/>
          <w:vertAlign w:val="superscript"/>
        </w:rPr>
        <w:t>x</w:t>
      </w:r>
    </w:p>
    <w:p w:rsidR="00435431" w:rsidRDefault="00435431" w:rsidP="00435431">
      <w:r>
        <w:t>In this case, x =-1 and 1 – 1/e = 0.63</w:t>
      </w:r>
    </w:p>
    <w:p w:rsidR="00435431" w:rsidRDefault="00435431" w:rsidP="00435431"/>
    <w:p w:rsidR="00435431" w:rsidRDefault="00435431" w:rsidP="00435431">
      <w:r>
        <w:t>Problem 3</w:t>
      </w:r>
    </w:p>
    <w:p w:rsidR="00435431" w:rsidRDefault="00435431" w:rsidP="00435431">
      <w:pPr>
        <w:pStyle w:val="ListParagraph"/>
        <w:numPr>
          <w:ilvl w:val="0"/>
          <w:numId w:val="4"/>
        </w:numPr>
      </w:pPr>
      <w:r>
        <w:t>We divide the data set into n/k sets. We train a model on n/k – 1 sets while one of the sets will act as test set. This test set is altered continuously with each iteration.</w:t>
      </w:r>
    </w:p>
    <w:p w:rsidR="00435431" w:rsidRDefault="00435431" w:rsidP="00435431">
      <w:pPr>
        <w:pStyle w:val="ListParagraph"/>
        <w:numPr>
          <w:ilvl w:val="0"/>
          <w:numId w:val="4"/>
        </w:numPr>
      </w:pPr>
      <w:r>
        <w:lastRenderedPageBreak/>
        <w:t xml:space="preserve">In validation set method, we </w:t>
      </w:r>
      <w:r w:rsidR="00383C3E">
        <w:t xml:space="preserve">use a static test set. </w:t>
      </w:r>
      <w:r w:rsidR="00FA70D0">
        <w:t>This can be highly variable. Also, in the validation set method, we have to divide a part of the sample just for testing purposes where as in K fold CV, we get to train our model on a larger sample</w:t>
      </w:r>
    </w:p>
    <w:p w:rsidR="00FA70D0" w:rsidRDefault="00FA70D0" w:rsidP="00FA70D0">
      <w:pPr>
        <w:ind w:left="720"/>
      </w:pPr>
      <w:r>
        <w:t xml:space="preserve">K fold CV is better than </w:t>
      </w:r>
      <w:proofErr w:type="spellStart"/>
      <w:r>
        <w:t>LOOCV</w:t>
      </w:r>
      <w:proofErr w:type="spellEnd"/>
      <w:r>
        <w:t xml:space="preserve"> because it is computationally less intensive and also </w:t>
      </w:r>
      <w:proofErr w:type="spellStart"/>
      <w:r>
        <w:t>MSE</w:t>
      </w:r>
      <w:proofErr w:type="spellEnd"/>
      <w:r>
        <w:t xml:space="preserve"> has lesser variance since it is averaged. In the case of </w:t>
      </w:r>
      <w:proofErr w:type="spellStart"/>
      <w:r>
        <w:t>LOOCV</w:t>
      </w:r>
      <w:proofErr w:type="spellEnd"/>
      <w:r>
        <w:t xml:space="preserve">, the variance of </w:t>
      </w:r>
      <w:proofErr w:type="spellStart"/>
      <w:r>
        <w:t>MSE</w:t>
      </w:r>
      <w:proofErr w:type="spellEnd"/>
      <w:r>
        <w:t xml:space="preserve"> is high because we are essentially training on the same training set. As the book has mentioned, k =5 to k = 10 often generate values that optimize the bias variance trade off</w:t>
      </w:r>
    </w:p>
    <w:p w:rsidR="00FA70D0" w:rsidRDefault="00FA70D0" w:rsidP="00FA70D0">
      <w:pPr>
        <w:ind w:left="720"/>
      </w:pPr>
    </w:p>
    <w:p w:rsidR="00FA70D0" w:rsidRDefault="00FA70D0" w:rsidP="00FA70D0">
      <w:bookmarkStart w:id="0" w:name="_GoBack"/>
      <w:bookmarkEnd w:id="0"/>
    </w:p>
    <w:p w:rsidR="00435431" w:rsidRDefault="00435431" w:rsidP="00435431"/>
    <w:p w:rsidR="00435431" w:rsidRDefault="00435431" w:rsidP="00435431"/>
    <w:p w:rsidR="00435431" w:rsidRPr="00435431" w:rsidRDefault="00435431" w:rsidP="00435431"/>
    <w:sectPr w:rsidR="00435431" w:rsidRPr="0043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F70"/>
    <w:multiLevelType w:val="hybridMultilevel"/>
    <w:tmpl w:val="7C8457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46AB"/>
    <w:multiLevelType w:val="hybridMultilevel"/>
    <w:tmpl w:val="7C8457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22FA"/>
    <w:multiLevelType w:val="hybridMultilevel"/>
    <w:tmpl w:val="993047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0602"/>
    <w:multiLevelType w:val="hybridMultilevel"/>
    <w:tmpl w:val="FED871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33"/>
    <w:rsid w:val="000A268E"/>
    <w:rsid w:val="00383C3E"/>
    <w:rsid w:val="00435431"/>
    <w:rsid w:val="00AF39A7"/>
    <w:rsid w:val="00BB0D33"/>
    <w:rsid w:val="00F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732"/>
  <w15:chartTrackingRefBased/>
  <w15:docId w15:val="{5C6C64DC-E18B-4227-9294-1610809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D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D3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B0D33"/>
  </w:style>
  <w:style w:type="character" w:customStyle="1" w:styleId="operator">
    <w:name w:val="operator"/>
    <w:basedOn w:val="DefaultParagraphFont"/>
    <w:rsid w:val="00BB0D33"/>
  </w:style>
  <w:style w:type="character" w:customStyle="1" w:styleId="number">
    <w:name w:val="number"/>
    <w:basedOn w:val="DefaultParagraphFont"/>
    <w:rsid w:val="00BB0D33"/>
  </w:style>
  <w:style w:type="character" w:customStyle="1" w:styleId="paren">
    <w:name w:val="paren"/>
    <w:basedOn w:val="DefaultParagraphFont"/>
    <w:rsid w:val="00BB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Sai Prasanth Bollempalli</dc:creator>
  <cp:keywords/>
  <dc:description/>
  <cp:lastModifiedBy>Leelakrishna Sai Prasanth Bollempalli</cp:lastModifiedBy>
  <cp:revision>2</cp:revision>
  <dcterms:created xsi:type="dcterms:W3CDTF">2017-09-14T00:15:00Z</dcterms:created>
  <dcterms:modified xsi:type="dcterms:W3CDTF">2017-09-14T01:47:00Z</dcterms:modified>
</cp:coreProperties>
</file>