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93" w:rsidRDefault="00145503" w:rsidP="00145503">
      <w:pPr>
        <w:jc w:val="center"/>
        <w:rPr>
          <w:rFonts w:ascii="Times New Roman" w:hAnsi="Times New Roman" w:cs="Times New Roman"/>
          <w:b/>
          <w:sz w:val="28"/>
          <w:szCs w:val="28"/>
        </w:rPr>
      </w:pPr>
      <w:r w:rsidRPr="00145503">
        <w:rPr>
          <w:rFonts w:ascii="Times New Roman" w:hAnsi="Times New Roman" w:cs="Times New Roman"/>
          <w:b/>
          <w:sz w:val="28"/>
          <w:szCs w:val="28"/>
        </w:rPr>
        <w:t>Query Aware Determinization of Uncertain Objects</w:t>
      </w:r>
    </w:p>
    <w:p w:rsidR="00145503" w:rsidRDefault="00145503" w:rsidP="00145503">
      <w:pPr>
        <w:rPr>
          <w:rFonts w:ascii="Times New Roman" w:hAnsi="Times New Roman" w:cs="Times New Roman"/>
          <w:b/>
          <w:sz w:val="28"/>
          <w:szCs w:val="28"/>
        </w:rPr>
      </w:pPr>
    </w:p>
    <w:p w:rsidR="00145503" w:rsidRDefault="00145503" w:rsidP="00145503">
      <w:pPr>
        <w:rPr>
          <w:rFonts w:ascii="Times New Roman" w:hAnsi="Times New Roman" w:cs="Times New Roman"/>
          <w:b/>
          <w:sz w:val="24"/>
          <w:szCs w:val="24"/>
        </w:rPr>
      </w:pPr>
      <w:r w:rsidRPr="00145503">
        <w:rPr>
          <w:rFonts w:ascii="Times New Roman" w:hAnsi="Times New Roman" w:cs="Times New Roman"/>
          <w:b/>
          <w:sz w:val="24"/>
          <w:szCs w:val="24"/>
        </w:rPr>
        <w:t>ABSTRACT</w:t>
      </w:r>
    </w:p>
    <w:p w:rsidR="00145503" w:rsidRDefault="00145503" w:rsidP="00145503">
      <w:pPr>
        <w:spacing w:line="360" w:lineRule="auto"/>
        <w:ind w:firstLine="720"/>
        <w:jc w:val="both"/>
        <w:rPr>
          <w:rFonts w:ascii="Times New Roman" w:hAnsi="Times New Roman" w:cs="Times New Roman"/>
          <w:sz w:val="24"/>
          <w:szCs w:val="24"/>
        </w:rPr>
      </w:pPr>
      <w:r w:rsidRPr="00145503">
        <w:rPr>
          <w:rFonts w:ascii="Times New Roman" w:hAnsi="Times New Roman" w:cs="Times New Roman"/>
          <w:sz w:val="24"/>
          <w:szCs w:val="24"/>
        </w:rPr>
        <w:t>This paper considers the problem of determinizing probabilistic data to enable such data to be stored in legacy systems</w:t>
      </w:r>
      <w:r>
        <w:rPr>
          <w:rFonts w:ascii="Times New Roman" w:hAnsi="Times New Roman" w:cs="Times New Roman"/>
          <w:sz w:val="24"/>
          <w:szCs w:val="24"/>
        </w:rPr>
        <w:t xml:space="preserve"> </w:t>
      </w:r>
      <w:r w:rsidRPr="00145503">
        <w:rPr>
          <w:rFonts w:ascii="Times New Roman" w:hAnsi="Times New Roman" w:cs="Times New Roman"/>
          <w:sz w:val="24"/>
          <w:szCs w:val="24"/>
        </w:rPr>
        <w:t>that accept only deterministic input. Probabilistic data may be generated by automated data analysis/enrichment techniques such as</w:t>
      </w:r>
      <w:r>
        <w:rPr>
          <w:rFonts w:ascii="Times New Roman" w:hAnsi="Times New Roman" w:cs="Times New Roman"/>
          <w:sz w:val="24"/>
          <w:szCs w:val="24"/>
        </w:rPr>
        <w:t xml:space="preserve"> </w:t>
      </w:r>
      <w:r w:rsidRPr="00145503">
        <w:rPr>
          <w:rFonts w:ascii="Times New Roman" w:hAnsi="Times New Roman" w:cs="Times New Roman"/>
          <w:sz w:val="24"/>
          <w:szCs w:val="24"/>
        </w:rPr>
        <w:t>entity resolution, information extraction, and speech processing. The legacy system may correspond to pre-existing web applications</w:t>
      </w:r>
      <w:r>
        <w:rPr>
          <w:rFonts w:ascii="Times New Roman" w:hAnsi="Times New Roman" w:cs="Times New Roman"/>
          <w:sz w:val="24"/>
          <w:szCs w:val="24"/>
        </w:rPr>
        <w:t xml:space="preserve"> </w:t>
      </w:r>
      <w:r w:rsidRPr="00145503">
        <w:rPr>
          <w:rFonts w:ascii="Times New Roman" w:hAnsi="Times New Roman" w:cs="Times New Roman"/>
          <w:sz w:val="24"/>
          <w:szCs w:val="24"/>
        </w:rPr>
        <w:t>such as Flicker, Picasa, etc. The goal is to generate a deterministic representation of probabilistic data that optimizes the quality of the</w:t>
      </w:r>
      <w:r>
        <w:rPr>
          <w:rFonts w:ascii="Times New Roman" w:hAnsi="Times New Roman" w:cs="Times New Roman"/>
          <w:sz w:val="24"/>
          <w:szCs w:val="24"/>
        </w:rPr>
        <w:t xml:space="preserve"> </w:t>
      </w:r>
      <w:r w:rsidRPr="00145503">
        <w:rPr>
          <w:rFonts w:ascii="Times New Roman" w:hAnsi="Times New Roman" w:cs="Times New Roman"/>
          <w:sz w:val="24"/>
          <w:szCs w:val="24"/>
        </w:rPr>
        <w:t xml:space="preserve">end-application built on deterministic data. We explore such a </w:t>
      </w:r>
      <w:r>
        <w:rPr>
          <w:rFonts w:ascii="Times New Roman" w:hAnsi="Times New Roman" w:cs="Times New Roman"/>
          <w:sz w:val="24"/>
          <w:szCs w:val="24"/>
        </w:rPr>
        <w:t>d</w:t>
      </w:r>
      <w:r w:rsidRPr="00145503">
        <w:rPr>
          <w:rFonts w:ascii="Times New Roman" w:hAnsi="Times New Roman" w:cs="Times New Roman"/>
          <w:sz w:val="24"/>
          <w:szCs w:val="24"/>
        </w:rPr>
        <w:t>eterminization problem in the context of two different data processing</w:t>
      </w:r>
      <w:r>
        <w:rPr>
          <w:rFonts w:ascii="Times New Roman" w:hAnsi="Times New Roman" w:cs="Times New Roman"/>
          <w:sz w:val="24"/>
          <w:szCs w:val="24"/>
        </w:rPr>
        <w:t xml:space="preserve"> </w:t>
      </w:r>
      <w:r w:rsidRPr="00145503">
        <w:rPr>
          <w:rFonts w:ascii="Times New Roman" w:hAnsi="Times New Roman" w:cs="Times New Roman"/>
          <w:sz w:val="24"/>
          <w:szCs w:val="24"/>
        </w:rPr>
        <w:t>tasks—triggers and selection queries. We show that approaches such as thresholding or top-1 selection traditionally used for</w:t>
      </w:r>
      <w:r>
        <w:rPr>
          <w:rFonts w:ascii="Times New Roman" w:hAnsi="Times New Roman" w:cs="Times New Roman"/>
          <w:sz w:val="24"/>
          <w:szCs w:val="24"/>
        </w:rPr>
        <w:t xml:space="preserve"> </w:t>
      </w:r>
      <w:r w:rsidRPr="00145503">
        <w:rPr>
          <w:rFonts w:ascii="Times New Roman" w:hAnsi="Times New Roman" w:cs="Times New Roman"/>
          <w:sz w:val="24"/>
          <w:szCs w:val="24"/>
        </w:rPr>
        <w:t>determinization lead to suboptimal performance for such applications. Instead, we develop a query-aware strategy and show its</w:t>
      </w:r>
      <w:r>
        <w:rPr>
          <w:rFonts w:ascii="Times New Roman" w:hAnsi="Times New Roman" w:cs="Times New Roman"/>
          <w:sz w:val="24"/>
          <w:szCs w:val="24"/>
        </w:rPr>
        <w:t xml:space="preserve"> </w:t>
      </w:r>
      <w:r w:rsidRPr="00145503">
        <w:rPr>
          <w:rFonts w:ascii="Times New Roman" w:hAnsi="Times New Roman" w:cs="Times New Roman"/>
          <w:sz w:val="24"/>
          <w:szCs w:val="24"/>
        </w:rPr>
        <w:t>advantages over existing solutions through a comprehensive empirical evaluation over real and synthetic datasets.</w:t>
      </w:r>
    </w:p>
    <w:p w:rsidR="00145503" w:rsidRDefault="00145503" w:rsidP="00145503">
      <w:pPr>
        <w:spacing w:line="360" w:lineRule="auto"/>
        <w:jc w:val="both"/>
        <w:rPr>
          <w:rFonts w:ascii="Times New Roman" w:hAnsi="Times New Roman" w:cs="Times New Roman"/>
          <w:b/>
          <w:sz w:val="24"/>
          <w:szCs w:val="24"/>
        </w:rPr>
      </w:pPr>
      <w:r w:rsidRPr="00145503">
        <w:rPr>
          <w:rFonts w:ascii="Times New Roman" w:hAnsi="Times New Roman" w:cs="Times New Roman"/>
          <w:b/>
          <w:sz w:val="24"/>
          <w:szCs w:val="24"/>
        </w:rPr>
        <w:t>EXISTING SYSTEM</w:t>
      </w:r>
    </w:p>
    <w:p w:rsidR="00145503" w:rsidRDefault="005B24DA" w:rsidP="005B24DA">
      <w:pPr>
        <w:spacing w:line="360" w:lineRule="auto"/>
        <w:ind w:firstLine="720"/>
        <w:jc w:val="both"/>
        <w:rPr>
          <w:rFonts w:ascii="Times New Roman" w:hAnsi="Times New Roman" w:cs="Times New Roman"/>
          <w:sz w:val="24"/>
          <w:szCs w:val="24"/>
        </w:rPr>
      </w:pPr>
      <w:r w:rsidRPr="005B24DA">
        <w:rPr>
          <w:rFonts w:ascii="Times New Roman" w:hAnsi="Times New Roman" w:cs="Times New Roman"/>
          <w:sz w:val="24"/>
          <w:szCs w:val="24"/>
        </w:rPr>
        <w:t>In existing system, User data is generated automatically through a variety of signal processing, data analysis/enrichment techniques before being stored in the web applications.</w:t>
      </w:r>
      <w:r w:rsidRPr="005B24DA">
        <w:rPr>
          <w:rFonts w:ascii="Palatino-Roman" w:hAnsi="Palatino-Roman" w:cs="Palatino-Roman"/>
          <w:sz w:val="19"/>
          <w:szCs w:val="19"/>
        </w:rPr>
        <w:t xml:space="preserve"> </w:t>
      </w:r>
      <w:r w:rsidRPr="005B24DA">
        <w:rPr>
          <w:rFonts w:ascii="Times New Roman" w:hAnsi="Times New Roman" w:cs="Times New Roman"/>
          <w:sz w:val="24"/>
          <w:szCs w:val="24"/>
        </w:rPr>
        <w:t>Pushing such data into web applications introduces a challenge since such automatically generated content is often ambiguous and may result in objects with probabilistic attributes.</w:t>
      </w:r>
      <w:r w:rsidRPr="005B24DA">
        <w:rPr>
          <w:rFonts w:ascii="Palatino-Roman" w:hAnsi="Palatino-Roman" w:cs="Palatino-Roman"/>
          <w:sz w:val="19"/>
          <w:szCs w:val="19"/>
        </w:rPr>
        <w:t xml:space="preserve"> </w:t>
      </w:r>
      <w:r w:rsidRPr="005B24DA">
        <w:rPr>
          <w:rFonts w:ascii="Times New Roman" w:hAnsi="Times New Roman" w:cs="Times New Roman"/>
          <w:sz w:val="24"/>
          <w:szCs w:val="24"/>
        </w:rPr>
        <w:t xml:space="preserve">Such probabilistic data must be “determinized" before being stored in legacy web applications. The problem of mapping probabilistic data into the corresponding deterministic representation as the </w:t>
      </w:r>
      <w:r w:rsidRPr="005B24DA">
        <w:rPr>
          <w:rFonts w:ascii="Times New Roman" w:hAnsi="Times New Roman" w:cs="Times New Roman"/>
          <w:i/>
          <w:iCs/>
          <w:sz w:val="24"/>
          <w:szCs w:val="24"/>
        </w:rPr>
        <w:t xml:space="preserve">determinization </w:t>
      </w:r>
      <w:r w:rsidRPr="005B24DA">
        <w:rPr>
          <w:rFonts w:ascii="Times New Roman" w:hAnsi="Times New Roman" w:cs="Times New Roman"/>
          <w:sz w:val="24"/>
          <w:szCs w:val="24"/>
        </w:rPr>
        <w:t>problem.</w:t>
      </w:r>
    </w:p>
    <w:p w:rsidR="005B24DA" w:rsidRDefault="005B24DA" w:rsidP="005B24DA">
      <w:pPr>
        <w:spacing w:line="360" w:lineRule="auto"/>
        <w:jc w:val="both"/>
        <w:rPr>
          <w:rFonts w:ascii="Times New Roman" w:hAnsi="Times New Roman" w:cs="Times New Roman"/>
          <w:b/>
          <w:sz w:val="24"/>
          <w:szCs w:val="24"/>
        </w:rPr>
      </w:pPr>
      <w:r w:rsidRPr="005B24DA">
        <w:rPr>
          <w:rFonts w:ascii="Times New Roman" w:hAnsi="Times New Roman" w:cs="Times New Roman"/>
          <w:b/>
          <w:sz w:val="24"/>
          <w:szCs w:val="24"/>
        </w:rPr>
        <w:t>DISADVANTAGE</w:t>
      </w:r>
    </w:p>
    <w:p w:rsidR="005B24DA" w:rsidRDefault="005B24DA" w:rsidP="005B24DA">
      <w:pPr>
        <w:pStyle w:val="ListParagraph"/>
        <w:numPr>
          <w:ilvl w:val="0"/>
          <w:numId w:val="1"/>
        </w:numPr>
        <w:spacing w:line="360" w:lineRule="auto"/>
        <w:jc w:val="both"/>
        <w:rPr>
          <w:rFonts w:ascii="Times New Roman" w:hAnsi="Times New Roman" w:cs="Times New Roman"/>
          <w:sz w:val="24"/>
          <w:szCs w:val="24"/>
        </w:rPr>
      </w:pPr>
      <w:r w:rsidRPr="005B24DA">
        <w:rPr>
          <w:rFonts w:ascii="Times New Roman" w:hAnsi="Times New Roman" w:cs="Times New Roman"/>
          <w:sz w:val="24"/>
          <w:szCs w:val="24"/>
        </w:rPr>
        <w:t>The problem of determinization has not been explored extensively in the past.</w:t>
      </w:r>
    </w:p>
    <w:p w:rsidR="001A5F00" w:rsidRDefault="001A5F00" w:rsidP="001A5F00">
      <w:pPr>
        <w:pStyle w:val="ListParagraph"/>
        <w:numPr>
          <w:ilvl w:val="0"/>
          <w:numId w:val="1"/>
        </w:numPr>
        <w:spacing w:line="360" w:lineRule="auto"/>
        <w:jc w:val="both"/>
        <w:rPr>
          <w:rFonts w:ascii="Times New Roman" w:hAnsi="Times New Roman" w:cs="Times New Roman"/>
          <w:sz w:val="24"/>
          <w:szCs w:val="24"/>
        </w:rPr>
      </w:pPr>
      <w:r w:rsidRPr="001A5F00">
        <w:rPr>
          <w:rFonts w:ascii="Times New Roman" w:hAnsi="Times New Roman" w:cs="Times New Roman"/>
          <w:sz w:val="24"/>
          <w:szCs w:val="24"/>
        </w:rPr>
        <w:t xml:space="preserve">The main drawback of this approach is that it is </w:t>
      </w:r>
      <w:r w:rsidRPr="001A5F00">
        <w:rPr>
          <w:rFonts w:ascii="Times New Roman" w:hAnsi="Times New Roman" w:cs="Times New Roman"/>
          <w:i/>
          <w:iCs/>
          <w:sz w:val="24"/>
          <w:szCs w:val="24"/>
        </w:rPr>
        <w:t xml:space="preserve">unaware </w:t>
      </w:r>
      <w:r w:rsidRPr="001A5F00">
        <w:rPr>
          <w:rFonts w:ascii="Times New Roman" w:hAnsi="Times New Roman" w:cs="Times New Roman"/>
          <w:sz w:val="24"/>
          <w:szCs w:val="24"/>
        </w:rPr>
        <w:t>of the query workload and thus does not necessarily optimize the given quality</w:t>
      </w:r>
      <w:r>
        <w:rPr>
          <w:rFonts w:ascii="Times New Roman" w:hAnsi="Times New Roman" w:cs="Times New Roman"/>
          <w:sz w:val="24"/>
          <w:szCs w:val="24"/>
        </w:rPr>
        <w:t xml:space="preserve"> </w:t>
      </w:r>
      <w:r w:rsidRPr="001A5F00">
        <w:rPr>
          <w:rFonts w:ascii="Times New Roman" w:hAnsi="Times New Roman" w:cs="Times New Roman"/>
          <w:sz w:val="24"/>
          <w:szCs w:val="24"/>
        </w:rPr>
        <w:t>metrics, which leads to lower quality.</w:t>
      </w:r>
    </w:p>
    <w:p w:rsidR="001A5F00" w:rsidRDefault="001A5F00" w:rsidP="001A5F00">
      <w:pPr>
        <w:spacing w:line="360" w:lineRule="auto"/>
        <w:jc w:val="both"/>
        <w:rPr>
          <w:rFonts w:ascii="Times New Roman" w:hAnsi="Times New Roman" w:cs="Times New Roman"/>
          <w:b/>
          <w:sz w:val="24"/>
          <w:szCs w:val="24"/>
        </w:rPr>
      </w:pPr>
      <w:r w:rsidRPr="001A5F00">
        <w:rPr>
          <w:rFonts w:ascii="Times New Roman" w:hAnsi="Times New Roman" w:cs="Times New Roman"/>
          <w:b/>
          <w:sz w:val="24"/>
          <w:szCs w:val="24"/>
        </w:rPr>
        <w:lastRenderedPageBreak/>
        <w:t>PROPOSED SYSTEM</w:t>
      </w:r>
    </w:p>
    <w:p w:rsidR="001A5F00" w:rsidRDefault="001A5F00" w:rsidP="0087743A">
      <w:pPr>
        <w:spacing w:line="360" w:lineRule="auto"/>
        <w:ind w:firstLine="720"/>
        <w:jc w:val="both"/>
        <w:rPr>
          <w:rFonts w:ascii="Times New Roman" w:hAnsi="Times New Roman" w:cs="Times New Roman"/>
          <w:sz w:val="24"/>
          <w:szCs w:val="24"/>
        </w:rPr>
      </w:pPr>
      <w:r w:rsidRPr="0087743A">
        <w:rPr>
          <w:rFonts w:ascii="Times New Roman" w:hAnsi="Times New Roman" w:cs="Times New Roman"/>
          <w:sz w:val="24"/>
          <w:szCs w:val="24"/>
        </w:rPr>
        <w:t xml:space="preserve">We introduce the problem of </w:t>
      </w:r>
      <w:r w:rsidRPr="0087743A">
        <w:rPr>
          <w:rFonts w:ascii="Times New Roman" w:hAnsi="Times New Roman" w:cs="Times New Roman"/>
          <w:i/>
          <w:iCs/>
          <w:sz w:val="24"/>
          <w:szCs w:val="24"/>
        </w:rPr>
        <w:t xml:space="preserve">determinizing </w:t>
      </w:r>
      <w:r w:rsidRPr="0087743A">
        <w:rPr>
          <w:rFonts w:ascii="Times New Roman" w:hAnsi="Times New Roman" w:cs="Times New Roman"/>
          <w:sz w:val="24"/>
          <w:szCs w:val="24"/>
        </w:rPr>
        <w:t>probabilistic data. Given a workload of triggers/queries, the main challenge is to find the deterministic representation of the data which would optimize certain quality metrics of the answer to these triggers/queries.</w:t>
      </w:r>
      <w:r w:rsidRPr="0087743A">
        <w:rPr>
          <w:rFonts w:ascii="Palatino-Roman" w:hAnsi="Palatino-Roman" w:cs="Palatino-Roman"/>
          <w:sz w:val="19"/>
          <w:szCs w:val="19"/>
        </w:rPr>
        <w:t xml:space="preserve"> </w:t>
      </w:r>
      <w:r w:rsidRPr="0087743A">
        <w:rPr>
          <w:rFonts w:ascii="Times New Roman" w:hAnsi="Times New Roman" w:cs="Times New Roman"/>
          <w:sz w:val="24"/>
          <w:szCs w:val="24"/>
        </w:rPr>
        <w:t>We propose a framework that solves the problem of determinization by minimizing the expected cost of the answer to queries. We develop a branch</w:t>
      </w:r>
      <w:r w:rsidR="0087743A" w:rsidRPr="0087743A">
        <w:rPr>
          <w:rFonts w:ascii="Times New Roman" w:hAnsi="Times New Roman" w:cs="Times New Roman"/>
          <w:sz w:val="24"/>
          <w:szCs w:val="24"/>
        </w:rPr>
        <w:t xml:space="preserve"> </w:t>
      </w:r>
      <w:r w:rsidRPr="0087743A">
        <w:rPr>
          <w:rFonts w:ascii="Times New Roman" w:hAnsi="Times New Roman" w:cs="Times New Roman"/>
          <w:sz w:val="24"/>
          <w:szCs w:val="24"/>
        </w:rPr>
        <w:t>and- bound algorithm that finds an approximate</w:t>
      </w:r>
      <w:r w:rsidR="0087743A" w:rsidRPr="0087743A">
        <w:rPr>
          <w:rFonts w:ascii="Times New Roman" w:hAnsi="Times New Roman" w:cs="Times New Roman"/>
          <w:sz w:val="24"/>
          <w:szCs w:val="24"/>
        </w:rPr>
        <w:t xml:space="preserve"> near-optimal solution</w:t>
      </w:r>
    </w:p>
    <w:p w:rsidR="0087743A" w:rsidRDefault="0087743A" w:rsidP="0087743A">
      <w:pPr>
        <w:spacing w:line="360" w:lineRule="auto"/>
        <w:ind w:firstLine="720"/>
        <w:jc w:val="both"/>
        <w:rPr>
          <w:rFonts w:ascii="Times New Roman" w:hAnsi="Times New Roman" w:cs="Times New Roman"/>
          <w:sz w:val="24"/>
          <w:szCs w:val="24"/>
        </w:rPr>
      </w:pPr>
      <w:r w:rsidRPr="0087743A">
        <w:rPr>
          <w:rFonts w:ascii="Times New Roman" w:hAnsi="Times New Roman" w:cs="Times New Roman"/>
          <w:sz w:val="24"/>
          <w:szCs w:val="24"/>
        </w:rPr>
        <w:t>We address the problem of determinizing a collection</w:t>
      </w:r>
      <w:r>
        <w:rPr>
          <w:rFonts w:ascii="Times New Roman" w:hAnsi="Times New Roman" w:cs="Times New Roman"/>
          <w:sz w:val="24"/>
          <w:szCs w:val="24"/>
        </w:rPr>
        <w:t xml:space="preserve"> </w:t>
      </w:r>
      <w:r w:rsidRPr="0087743A">
        <w:rPr>
          <w:rFonts w:ascii="Times New Roman" w:hAnsi="Times New Roman" w:cs="Times New Roman"/>
          <w:sz w:val="24"/>
          <w:szCs w:val="24"/>
        </w:rPr>
        <w:t>of objects to optimize set-based quality metrics, such</w:t>
      </w:r>
      <w:r>
        <w:rPr>
          <w:rFonts w:ascii="Times New Roman" w:hAnsi="Times New Roman" w:cs="Times New Roman"/>
          <w:sz w:val="24"/>
          <w:szCs w:val="24"/>
        </w:rPr>
        <w:t xml:space="preserve"> </w:t>
      </w:r>
      <w:r w:rsidRPr="0087743A">
        <w:rPr>
          <w:rFonts w:ascii="Times New Roman" w:hAnsi="Times New Roman" w:cs="Times New Roman"/>
          <w:sz w:val="24"/>
          <w:szCs w:val="24"/>
        </w:rPr>
        <w:t>as F-measure. We develop an efficient algorithm that</w:t>
      </w:r>
      <w:r>
        <w:rPr>
          <w:rFonts w:ascii="Times New Roman" w:hAnsi="Times New Roman" w:cs="Times New Roman"/>
          <w:sz w:val="24"/>
          <w:szCs w:val="24"/>
        </w:rPr>
        <w:t xml:space="preserve"> </w:t>
      </w:r>
      <w:r w:rsidRPr="0087743A">
        <w:rPr>
          <w:rFonts w:ascii="Times New Roman" w:hAnsi="Times New Roman" w:cs="Times New Roman"/>
          <w:sz w:val="24"/>
          <w:szCs w:val="24"/>
        </w:rPr>
        <w:t>reaches near-optimal quality</w:t>
      </w:r>
      <w:r>
        <w:rPr>
          <w:rFonts w:ascii="Times New Roman" w:hAnsi="Times New Roman" w:cs="Times New Roman"/>
          <w:sz w:val="24"/>
          <w:szCs w:val="24"/>
        </w:rPr>
        <w:t xml:space="preserve">. </w:t>
      </w:r>
      <w:r w:rsidRPr="0087743A">
        <w:rPr>
          <w:rFonts w:ascii="Times New Roman" w:hAnsi="Times New Roman" w:cs="Times New Roman"/>
          <w:sz w:val="24"/>
          <w:szCs w:val="24"/>
        </w:rPr>
        <w:t>We extend the solutions to handle a data model</w:t>
      </w:r>
      <w:r>
        <w:rPr>
          <w:rFonts w:ascii="Times New Roman" w:hAnsi="Times New Roman" w:cs="Times New Roman"/>
          <w:sz w:val="24"/>
          <w:szCs w:val="24"/>
        </w:rPr>
        <w:t xml:space="preserve"> </w:t>
      </w:r>
      <w:r w:rsidRPr="0087743A">
        <w:rPr>
          <w:rFonts w:ascii="Times New Roman" w:hAnsi="Times New Roman" w:cs="Times New Roman"/>
          <w:sz w:val="24"/>
          <w:szCs w:val="24"/>
        </w:rPr>
        <w:t>where mutual exclusion exists among tags. We show</w:t>
      </w:r>
      <w:r>
        <w:rPr>
          <w:rFonts w:ascii="Times New Roman" w:hAnsi="Times New Roman" w:cs="Times New Roman"/>
          <w:sz w:val="24"/>
          <w:szCs w:val="24"/>
        </w:rPr>
        <w:t xml:space="preserve"> </w:t>
      </w:r>
      <w:r w:rsidRPr="0087743A">
        <w:rPr>
          <w:rFonts w:ascii="Times New Roman" w:hAnsi="Times New Roman" w:cs="Times New Roman"/>
          <w:sz w:val="24"/>
          <w:szCs w:val="24"/>
        </w:rPr>
        <w:t>that correlations among tags can be leveraged in our</w:t>
      </w:r>
      <w:r>
        <w:rPr>
          <w:rFonts w:ascii="Times New Roman" w:hAnsi="Times New Roman" w:cs="Times New Roman"/>
          <w:sz w:val="24"/>
          <w:szCs w:val="24"/>
        </w:rPr>
        <w:t xml:space="preserve"> </w:t>
      </w:r>
      <w:r w:rsidRPr="0087743A">
        <w:rPr>
          <w:rFonts w:ascii="Times New Roman" w:hAnsi="Times New Roman" w:cs="Times New Roman"/>
          <w:sz w:val="24"/>
          <w:szCs w:val="24"/>
        </w:rPr>
        <w:t>solutions to get better results. We also demonstrate</w:t>
      </w:r>
      <w:r>
        <w:rPr>
          <w:rFonts w:ascii="Times New Roman" w:hAnsi="Times New Roman" w:cs="Times New Roman"/>
          <w:sz w:val="24"/>
          <w:szCs w:val="24"/>
        </w:rPr>
        <w:t xml:space="preserve"> </w:t>
      </w:r>
      <w:r w:rsidRPr="0087743A">
        <w:rPr>
          <w:rFonts w:ascii="Times New Roman" w:hAnsi="Times New Roman" w:cs="Times New Roman"/>
          <w:sz w:val="24"/>
          <w:szCs w:val="24"/>
        </w:rPr>
        <w:t>that our solutions are designed to handle various</w:t>
      </w:r>
      <w:r>
        <w:rPr>
          <w:rFonts w:ascii="Times New Roman" w:hAnsi="Times New Roman" w:cs="Times New Roman"/>
          <w:sz w:val="24"/>
          <w:szCs w:val="24"/>
        </w:rPr>
        <w:t xml:space="preserve"> </w:t>
      </w:r>
      <w:r w:rsidRPr="0087743A">
        <w:rPr>
          <w:rFonts w:ascii="Times New Roman" w:hAnsi="Times New Roman" w:cs="Times New Roman"/>
          <w:sz w:val="24"/>
          <w:szCs w:val="24"/>
        </w:rPr>
        <w:t>types of queries.</w:t>
      </w:r>
    </w:p>
    <w:p w:rsidR="0087743A" w:rsidRDefault="0087743A" w:rsidP="0087743A">
      <w:pPr>
        <w:spacing w:line="360" w:lineRule="auto"/>
        <w:jc w:val="both"/>
        <w:rPr>
          <w:rFonts w:ascii="Times New Roman" w:hAnsi="Times New Roman" w:cs="Times New Roman"/>
          <w:b/>
          <w:sz w:val="24"/>
          <w:szCs w:val="24"/>
        </w:rPr>
      </w:pPr>
      <w:r w:rsidRPr="0087743A">
        <w:rPr>
          <w:rFonts w:ascii="Times New Roman" w:hAnsi="Times New Roman" w:cs="Times New Roman"/>
          <w:b/>
          <w:sz w:val="24"/>
          <w:szCs w:val="24"/>
        </w:rPr>
        <w:t>ADVANTAGE</w:t>
      </w:r>
    </w:p>
    <w:p w:rsidR="0087743A" w:rsidRDefault="0087743A" w:rsidP="0087743A">
      <w:pPr>
        <w:pStyle w:val="ListParagraph"/>
        <w:numPr>
          <w:ilvl w:val="0"/>
          <w:numId w:val="2"/>
        </w:numPr>
        <w:spacing w:line="360" w:lineRule="auto"/>
        <w:jc w:val="both"/>
        <w:rPr>
          <w:rFonts w:ascii="Times New Roman" w:hAnsi="Times New Roman" w:cs="Times New Roman"/>
          <w:sz w:val="24"/>
          <w:szCs w:val="24"/>
        </w:rPr>
      </w:pPr>
      <w:r w:rsidRPr="0087743A">
        <w:rPr>
          <w:rFonts w:ascii="Times New Roman" w:hAnsi="Times New Roman" w:cs="Times New Roman"/>
          <w:sz w:val="24"/>
          <w:szCs w:val="24"/>
        </w:rPr>
        <w:t>the proposed algorithms are very efficient</w:t>
      </w:r>
    </w:p>
    <w:p w:rsidR="0087743A" w:rsidRDefault="0087743A" w:rsidP="0087743A">
      <w:pPr>
        <w:pStyle w:val="ListParagraph"/>
        <w:numPr>
          <w:ilvl w:val="0"/>
          <w:numId w:val="2"/>
        </w:numPr>
        <w:spacing w:line="360" w:lineRule="auto"/>
        <w:jc w:val="both"/>
        <w:rPr>
          <w:rFonts w:ascii="Times New Roman" w:hAnsi="Times New Roman" w:cs="Times New Roman"/>
          <w:sz w:val="24"/>
          <w:szCs w:val="24"/>
        </w:rPr>
      </w:pPr>
      <w:r w:rsidRPr="0087743A">
        <w:rPr>
          <w:rFonts w:ascii="Times New Roman" w:hAnsi="Times New Roman" w:cs="Times New Roman"/>
          <w:sz w:val="24"/>
          <w:szCs w:val="24"/>
        </w:rPr>
        <w:t>high-quality results</w:t>
      </w:r>
      <w:r>
        <w:rPr>
          <w:rFonts w:ascii="Times New Roman" w:hAnsi="Times New Roman" w:cs="Times New Roman"/>
          <w:sz w:val="24"/>
          <w:szCs w:val="24"/>
        </w:rPr>
        <w:t xml:space="preserve"> </w:t>
      </w:r>
      <w:r w:rsidRPr="0087743A">
        <w:rPr>
          <w:rFonts w:ascii="Times New Roman" w:hAnsi="Times New Roman" w:cs="Times New Roman"/>
          <w:sz w:val="24"/>
          <w:szCs w:val="24"/>
        </w:rPr>
        <w:t>that are very close to those of the optimal solution</w:t>
      </w:r>
    </w:p>
    <w:p w:rsidR="00181AF3" w:rsidRDefault="00181AF3" w:rsidP="00181AF3">
      <w:pPr>
        <w:spacing w:line="360" w:lineRule="auto"/>
        <w:jc w:val="both"/>
        <w:rPr>
          <w:rFonts w:ascii="Times New Roman" w:hAnsi="Times New Roman" w:cs="Times New Roman"/>
          <w:b/>
          <w:sz w:val="24"/>
          <w:szCs w:val="24"/>
        </w:rPr>
      </w:pPr>
      <w:r w:rsidRPr="00181AF3">
        <w:rPr>
          <w:rFonts w:ascii="Times New Roman" w:hAnsi="Times New Roman" w:cs="Times New Roman"/>
          <w:b/>
          <w:sz w:val="24"/>
          <w:szCs w:val="24"/>
        </w:rPr>
        <w:t>ARCHITECTURE</w:t>
      </w:r>
    </w:p>
    <w:p w:rsidR="00181AF3" w:rsidRDefault="00181AF3" w:rsidP="00181AF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1060" editas="canvas" style="position:absolute;left:0;text-align:left;margin-left:39pt;margin-top:11.6pt;width:383.7pt;height:209.05pt;z-index:-251658240" coordorigin="3249,1126" coordsize="5903,3216" wrapcoords="9450 77 7762 1239 4725 3794 -42 3948 -42 11071 3586 11458 4767 12465 2953 12697 2911 12774 3923 13703 3291 13858 2911 14400 2911 14942 2742 15639 2827 15948 5653 18658 5695 19123 7973 19897 9197 19897 9197 20748 10758 21135 13838 21135 13964 21445 14133 21445 20123 13703 20039 13239 19744 12465 20756 12465 21600 11923 21600 5497 17170 5032 14428 1316 13078 77 9450 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3249;top:1126;width:5903;height:3216" o:preferrelative="f">
              <v:fill o:detectmouseclick="t"/>
              <v:path o:extrusionok="t" o:connecttype="none"/>
              <o:lock v:ext="edit" text="t"/>
            </v:shape>
            <v:shape id="_x0000_s1062" type="#_x0000_t75" style="position:absolute;left:3249;top:1717;width:1075;height:1064">
              <v:imagedata r:id="rId5" o:title=""/>
            </v:shape>
            <v:shape id="_x0000_s1063" type="#_x0000_t75" style="position:absolute;left:5847;top:1126;width:980;height:894">
              <v:imagedata r:id="rId6" o:title=""/>
            </v:shape>
            <v:shape id="_x0000_s1064" type="#_x0000_t75" style="position:absolute;left:8084;top:1950;width:1068;height:971">
              <v:imagedata r:id="rId7" o:title=""/>
            </v:shape>
            <v:shape id="_x0000_s1065" type="#_x0000_t75" style="position:absolute;left:5777;top:3205;width:996;height:1027">
              <v:imagedata r:id="rId8" o:title=""/>
            </v:shape>
            <v:shapetype id="_x0000_t32" coordsize="21600,21600" o:spt="32" o:oned="t" path="m,l21600,21600e" filled="f">
              <v:path arrowok="t" fillok="f" o:connecttype="none"/>
              <o:lock v:ext="edit" shapetype="t"/>
            </v:shapetype>
            <v:shape id="_x0000_s1066" type="#_x0000_t32" style="position:absolute;left:4324;top:1573;width:1523;height:676;flip:y" o:connectortype="straight">
              <v:stroke endarrow="block"/>
            </v:shape>
            <v:shape id="_x0000_s1067" type="#_x0000_t32" style="position:absolute;left:6827;top:1573;width:1257;height:863" o:connectortype="straight">
              <v:stroke endarrow="block"/>
            </v:shape>
            <v:shape id="_x0000_s1068" type="#_x0000_t32" style="position:absolute;left:6935;top:2636;width:1257;height:915;flip:y" o:connectortype="straight">
              <v:stroke endarrow="block"/>
            </v:shape>
            <v:shape id="_x0000_s1069" type="#_x0000_t32" style="position:absolute;left:6935;top:2921;width:1416;height:1014;flip:x" o:connectortype="straight">
              <v:stroke endarrow="block"/>
            </v:shape>
            <v:shape id="_x0000_s1070" type="#_x0000_t32" style="position:absolute;left:4240;top:2781;width:1386;height:677;flip:x y" o:connectortype="straight">
              <v:stroke endarrow="block"/>
            </v:shape>
            <v:shape id="_x0000_s1071" type="#_x0000_t32" style="position:absolute;left:4056;top:3027;width:1570;height:747" o:connectortype="straight">
              <v:stroke endarrow="block"/>
            </v:shape>
            <v:shape id="_x0000_s1072" type="#_x0000_t75" style="position:absolute;left:6935;top:1610;width:1190;height:340;rotation:2383803fd">
              <v:imagedata r:id="rId9" o:title=""/>
            </v:shape>
            <v:shape id="_x0000_s1073" type="#_x0000_t75" style="position:absolute;left:6827;top:2781;width:1013;height:395;rotation:-2309533fd">
              <v:imagedata r:id="rId10" o:title=""/>
            </v:shape>
            <v:shape id="_x0000_s1074" type="#_x0000_t75" style="position:absolute;left:6773;top:3398;width:2067;height:376;rotation:-2339685fd">
              <v:imagedata r:id="rId11" o:title=""/>
            </v:shape>
            <v:shape id="_x0000_s1075" type="#_x0000_t75" style="position:absolute;left:4613;top:2781;width:1013;height:340;rotation:1736460fd">
              <v:imagedata r:id="rId12" o:title=""/>
            </v:shape>
            <v:shape id="_x0000_s1076" type="#_x0000_t75" style="position:absolute;left:4003;top:3434;width:1167;height:340;rotation:1822772fd">
              <v:imagedata r:id="rId13" o:title=""/>
            </v:shape>
            <v:shape id="_x0000_s1077" type="#_x0000_t75" style="position:absolute;left:4211;top:1268;width:1566;height:823;rotation:-219981fd">
              <v:imagedata r:id="rId14" o:title=""/>
            </v:shape>
            <w10:wrap type="tight"/>
          </v:group>
        </w:pict>
      </w:r>
    </w:p>
    <w:p w:rsidR="00181AF3" w:rsidRPr="00181AF3" w:rsidRDefault="00181AF3" w:rsidP="00181AF3">
      <w:pPr>
        <w:spacing w:line="360" w:lineRule="auto"/>
        <w:jc w:val="both"/>
        <w:rPr>
          <w:rFonts w:ascii="Times New Roman" w:hAnsi="Times New Roman" w:cs="Times New Roman"/>
          <w:b/>
          <w:sz w:val="24"/>
          <w:szCs w:val="24"/>
        </w:rPr>
      </w:pPr>
    </w:p>
    <w:sectPr w:rsidR="00181AF3" w:rsidRPr="00181AF3" w:rsidSect="00E12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21EAC"/>
    <w:multiLevelType w:val="hybridMultilevel"/>
    <w:tmpl w:val="BDA04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3D0022"/>
    <w:multiLevelType w:val="hybridMultilevel"/>
    <w:tmpl w:val="829E4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5503"/>
    <w:rsid w:val="00145503"/>
    <w:rsid w:val="00173821"/>
    <w:rsid w:val="00181AF3"/>
    <w:rsid w:val="001A5F00"/>
    <w:rsid w:val="001E211E"/>
    <w:rsid w:val="005B24DA"/>
    <w:rsid w:val="0087743A"/>
    <w:rsid w:val="00E12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67">
          <o:proxy start="" idref="#_x0000_s1063" connectloc="3"/>
          <o:proxy end="" idref="#_x0000_s1064" connectloc="1"/>
        </o:r>
        <o:r id="V:Rule14" type="connector" idref="#_x0000_s1066">
          <o:proxy start="" idref="#_x0000_s1062" connectloc="3"/>
          <o:proxy end="" idref="#_x0000_s1063" connectloc="1"/>
        </o:r>
        <o:r id="V:Rule15" type="connector" idref="#_x0000_s1069"/>
        <o:r id="V:Rule16" type="connector" idref="#_x0000_s1068"/>
        <o:r id="V:Rule17" type="connector" idref="#_x0000_s1071"/>
        <o:r id="V:Rule1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4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2015-07-15T08:57:00Z</dcterms:created>
  <dcterms:modified xsi:type="dcterms:W3CDTF">2015-07-16T06:53:00Z</dcterms:modified>
</cp:coreProperties>
</file>