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057900" cy="40481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4048125"/>
                          <a:chOff x="0" y="0"/>
                          <a:chExt cx="6057900" cy="40481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057900" cy="4048125"/>
                            <a:chOff x="0" y="0"/>
                            <a:chExt cx="6057900" cy="4048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57900" cy="404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496517" y="1491629"/>
                              <a:ext cx="1064865" cy="1064865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2652463" y="1647575"/>
                              <a:ext cx="752973" cy="7529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Rental Housing Market</w:t>
                                </w:r>
                              </w:p>
                            </w:txbxContent>
                          </wps:txbx>
                          <wps:bodyPr anchorCtr="0" anchor="ctr" bIns="17775" lIns="17775" spcFirstLastPara="1" rIns="17775" wrap="square" tIns="177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rot="-5400000">
                              <a:off x="2916373" y="1104567"/>
                              <a:ext cx="225152" cy="362054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 rot="-5400000">
                              <a:off x="2950146" y="1210751"/>
                              <a:ext cx="157606" cy="217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496517" y="1948"/>
                              <a:ext cx="1064865" cy="1064865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2652463" y="157894"/>
                              <a:ext cx="752973" cy="7529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Family Income,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wages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1800000">
                              <a:off x="3555906" y="1473801"/>
                              <a:ext cx="225152" cy="362054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 rot="-1800000">
                              <a:off x="3560431" y="1563099"/>
                              <a:ext cx="157606" cy="217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786619" y="746789"/>
                              <a:ext cx="1064865" cy="1064865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3942565" y="902735"/>
                              <a:ext cx="752973" cy="7529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Business properties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1800000">
                              <a:off x="3555906" y="2212269"/>
                              <a:ext cx="225152" cy="362054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 rot="1800000">
                              <a:off x="3560431" y="2267794"/>
                              <a:ext cx="157606" cy="217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786619" y="2236470"/>
                              <a:ext cx="1064865" cy="1064865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3942565" y="2392416"/>
                              <a:ext cx="752973" cy="7529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Location (States in the United States)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5400000">
                              <a:off x="2916373" y="2581503"/>
                              <a:ext cx="225152" cy="362054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 rot="5400000">
                              <a:off x="2950146" y="2620141"/>
                              <a:ext cx="157606" cy="217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496517" y="2981311"/>
                              <a:ext cx="1064865" cy="1064865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2652463" y="3137257"/>
                              <a:ext cx="752973" cy="7529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Inflation: Complete History of rental housing costs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 rot="9000000">
                              <a:off x="2276841" y="2212269"/>
                              <a:ext cx="225152" cy="362054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 rot="-1800000">
                              <a:off x="2339862" y="2267794"/>
                              <a:ext cx="157606" cy="217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206415" y="2236470"/>
                              <a:ext cx="1064865" cy="1064865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1362361" y="2392416"/>
                              <a:ext cx="752973" cy="7529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Price. Current economical Costs.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rot="-9000000">
                              <a:off x="2276841" y="1473801"/>
                              <a:ext cx="225152" cy="362054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 rot="1800000">
                              <a:off x="2339862" y="1563099"/>
                              <a:ext cx="157606" cy="217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206415" y="746789"/>
                              <a:ext cx="1064865" cy="1064865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1362361" y="902735"/>
                              <a:ext cx="752973" cy="7529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Demographics,age groups, Race, Air Bnb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57900" cy="40481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404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Preliminary Questions: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locations in rural or urban areas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has inflation affected the housing market?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demographics, we will consider age groups?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has the rental market affected people with disabilities? (Demographics)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 of family income can afford certain types of rental properties (good, bad rental properties)?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has the housing market affected business rental properties such Hotels, restaurants, (small and large) offices.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