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100.0" w:type="pct"/>
        <w:tblBorders>
          <w:top w:color="ffffff" w:space="0" w:sz="24" w:val="single"/>
          <w:left w:color="ffffff" w:space="0" w:sz="24" w:val="single"/>
          <w:bottom w:color="ffffff" w:space="0" w:sz="24" w:val="single"/>
          <w:right w:color="ffffff" w:space="0" w:sz="24" w:val="single"/>
          <w:insideH w:color="ffffff" w:space="0" w:sz="24" w:val="single"/>
          <w:insideV w:color="ffffff" w:space="0" w:sz="24" w:val="single"/>
        </w:tblBorders>
        <w:tblLayout w:type="fixed"/>
        <w:tblLook w:val="0600"/>
      </w:tblPr>
      <w:tblGrid>
        <w:gridCol w:w="2700"/>
        <w:gridCol w:w="5610"/>
        <w:tblGridChange w:id="0">
          <w:tblGrid>
            <w:gridCol w:w="2700"/>
            <w:gridCol w:w="5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after="0" w:lineRule="auto"/>
              <w:rPr/>
            </w:pPr>
            <w:bookmarkStart w:colFirst="0" w:colLast="0" w:name="_mklfug0al0i" w:id="0"/>
            <w:bookmarkEnd w:id="0"/>
            <w:r w:rsidDel="00000000" w:rsidR="00000000" w:rsidRPr="00000000">
              <w:rPr>
                <w:rtl w:val="0"/>
              </w:rPr>
              <w:t xml:space="preserve">Artist Info</w:t>
            </w:r>
          </w:p>
        </w:tc>
      </w:tr>
      <w:tr>
        <w:trPr>
          <w:cantSplit w:val="0"/>
          <w:tblHeader w:val="0"/>
        </w:trPr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act</w:t>
            </w:r>
          </w:p>
        </w:tc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members;</w:t>
            </w:r>
          </w:p>
        </w:tc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Biography</w:t>
            </w:r>
          </w:p>
        </w:tc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 to music</w:t>
            </w:r>
          </w:p>
        </w:tc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 to social media </w:t>
            </w:r>
          </w:p>
        </w:tc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widowControl w:val="0"/>
              <w:spacing w:after="0" w:lineRule="auto"/>
              <w:rPr/>
            </w:pPr>
            <w:bookmarkStart w:colFirst="0" w:colLast="0" w:name="_ywbe9mbuhk2i" w:id="1"/>
            <w:bookmarkEnd w:id="1"/>
            <w:r w:rsidDel="00000000" w:rsidR="00000000" w:rsidRPr="00000000">
              <w:rPr>
                <w:rtl w:val="0"/>
              </w:rPr>
              <w:t xml:space="preserve">Personal info</w:t>
            </w:r>
          </w:p>
        </w:tc>
      </w:tr>
      <w:tr>
        <w:trPr>
          <w:cantSplit w:val="0"/>
          <w:tblHeader w:val="0"/>
        </w:trPr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contact name</w:t>
            </w:r>
          </w:p>
        </w:tc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contact number</w:t>
            </w:r>
          </w:p>
        </w:tc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specifications/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ee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2160" w:left="1008" w:right="2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ora SemiBold">
    <w:embedRegular w:fontKey="{00000000-0000-0000-0000-000000000000}" r:id="rId1" w:subsetted="0"/>
    <w:embedBold w:fontKey="{00000000-0000-0000-0000-000000000000}" r:id="rId2" w:subsetted="0"/>
  </w:font>
  <w:font w:name="Nuni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uni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142875</wp:posOffset>
          </wp:positionH>
          <wp:positionV relativeFrom="paragraph">
            <wp:posOffset>104776</wp:posOffset>
          </wp:positionV>
          <wp:extent cx="1784033" cy="73894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4033" cy="7389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ind w:left="3600" w:firstLine="720"/>
      <w:jc w:val="right"/>
      <w:rPr>
        <w:color w:val="131d2f"/>
        <w:sz w:val="38"/>
        <w:szCs w:val="38"/>
      </w:rPr>
    </w:pPr>
    <w:r w:rsidDel="00000000" w:rsidR="00000000" w:rsidRPr="00000000">
      <w:rPr>
        <w:rFonts w:ascii="Sora SemiBold" w:cs="Sora SemiBold" w:eastAsia="Sora SemiBold" w:hAnsi="Sora SemiBold"/>
        <w:color w:val="131d2f"/>
        <w:sz w:val="38"/>
        <w:szCs w:val="38"/>
        <w:rtl w:val="0"/>
      </w:rPr>
      <w:t xml:space="preserve">Application form</w:t>
    </w:r>
    <w:r w:rsidDel="00000000" w:rsidR="00000000" w:rsidRPr="00000000">
      <w:rPr>
        <w:color w:val="131d2f"/>
        <w:sz w:val="38"/>
        <w:szCs w:val="3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 Sans" w:cs="Nunito Sans" w:eastAsia="Nunito Sans" w:hAnsi="Nunito Sans"/>
        <w:sz w:val="22"/>
        <w:szCs w:val="22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="276" w:lineRule="auto"/>
    </w:pPr>
    <w:rPr>
      <w:rFonts w:ascii="Sora SemiBold" w:cs="Sora SemiBold" w:eastAsia="Sora SemiBold" w:hAnsi="Sora SemiBold"/>
      <w:color w:val="eb4b2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line="240" w:lineRule="auto"/>
      <w:ind w:left="720" w:hanging="36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60" w:line="259" w:lineRule="auto"/>
    </w:pPr>
    <w:rPr>
      <w:rFonts w:ascii="Nunito" w:cs="Nunito" w:eastAsia="Nunito" w:hAnsi="Nunito"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Sora SemiBold" w:cs="Sora SemiBold" w:eastAsia="Sora SemiBold" w:hAnsi="Sora SemiBold"/>
      <w:color w:val="2a7de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raSemiBold-regular.ttf"/><Relationship Id="rId2" Type="http://schemas.openxmlformats.org/officeDocument/2006/relationships/font" Target="fonts/SoraSemiBold-bold.ttf"/><Relationship Id="rId3" Type="http://schemas.openxmlformats.org/officeDocument/2006/relationships/font" Target="fonts/Nunito-regular.ttf"/><Relationship Id="rId4" Type="http://schemas.openxmlformats.org/officeDocument/2006/relationships/font" Target="fonts/Nunito-bold.ttf"/><Relationship Id="rId10" Type="http://schemas.openxmlformats.org/officeDocument/2006/relationships/font" Target="fonts/NunitoSans-boldItalic.ttf"/><Relationship Id="rId9" Type="http://schemas.openxmlformats.org/officeDocument/2006/relationships/font" Target="fonts/NunitoSans-italic.ttf"/><Relationship Id="rId5" Type="http://schemas.openxmlformats.org/officeDocument/2006/relationships/font" Target="fonts/Nunito-italic.ttf"/><Relationship Id="rId6" Type="http://schemas.openxmlformats.org/officeDocument/2006/relationships/font" Target="fonts/Nunito-boldItalic.ttf"/><Relationship Id="rId7" Type="http://schemas.openxmlformats.org/officeDocument/2006/relationships/font" Target="fonts/NunitoSans-regular.ttf"/><Relationship Id="rId8" Type="http://schemas.openxmlformats.org/officeDocument/2006/relationships/font" Target="fonts/Nunito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