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32A6" w14:textId="77777777" w:rsidR="00E369F3" w:rsidRDefault="00E369F3" w:rsidP="00E369F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B89C307" w14:textId="77777777" w:rsidR="00215AA4" w:rsidRDefault="00E369F3" w:rsidP="00E369F3">
      <w:pPr>
        <w:spacing w:before="100" w:beforeAutospacing="1" w:after="100" w:afterAutospacing="1"/>
        <w:ind w:left="49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Theaters and Music are the most successful Genre’s 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 Kickstarter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F0BAA46" w14:textId="77777777" w:rsidR="00215AA4" w:rsidRDefault="00E369F3" w:rsidP="00E369F3">
      <w:pPr>
        <w:spacing w:before="100" w:beforeAutospacing="1" w:after="100" w:afterAutospacing="1"/>
        <w:ind w:left="49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Campaigns </w:t>
      </w:r>
      <w:r w:rsidR="00215AA4">
        <w:rPr>
          <w:rFonts w:ascii="Segoe UI" w:eastAsia="Times New Roman" w:hAnsi="Segoe UI" w:cs="Segoe UI"/>
          <w:color w:val="24292E"/>
          <w:sz w:val="24"/>
          <w:szCs w:val="24"/>
        </w:rPr>
        <w:t xml:space="preserve">started in May looks like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be the most successful. </w:t>
      </w:r>
    </w:p>
    <w:p w14:paraId="5D902B40" w14:textId="77777777" w:rsidR="00E369F3" w:rsidRDefault="00E369F3" w:rsidP="00E369F3">
      <w:pPr>
        <w:spacing w:before="100" w:beforeAutospacing="1" w:after="100" w:afterAutospacing="1"/>
        <w:ind w:left="49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Higher dollar goals do not adversely impact success.</w:t>
      </w:r>
    </w:p>
    <w:p w14:paraId="7ED81EB2" w14:textId="77777777" w:rsidR="00E369F3" w:rsidRPr="00E369F3" w:rsidRDefault="00E369F3" w:rsidP="00E369F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14:paraId="441E9ACF" w14:textId="77777777" w:rsidR="00E369F3" w:rsidRDefault="00E369F3" w:rsidP="00E369F3">
      <w:pPr>
        <w:spacing w:before="60" w:after="100" w:afterAutospacing="1"/>
        <w:ind w:left="49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Without knowing the size of the population, we cannot be sure that we are using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 representative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sample size.</w:t>
      </w:r>
    </w:p>
    <w:p w14:paraId="6525D2AF" w14:textId="77777777" w:rsidR="00E369F3" w:rsidRDefault="00E369F3" w:rsidP="00E369F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7107B75" w14:textId="77777777" w:rsidR="00E369F3" w:rsidRDefault="00E369F3" w:rsidP="00E369F3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rate per country/ currency.</w:t>
      </w:r>
    </w:p>
    <w:p w14:paraId="4E5D2952" w14:textId="64E7B055" w:rsidR="00543AC7" w:rsidRDefault="00A70A88">
      <w:r>
        <w:rPr>
          <w:noProof/>
        </w:rPr>
        <w:drawing>
          <wp:inline distT="0" distB="0" distL="0" distR="0" wp14:anchorId="55ACFF39" wp14:editId="58E1AE47">
            <wp:extent cx="461518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F3"/>
    <w:rsid w:val="00007DAE"/>
    <w:rsid w:val="00215AA4"/>
    <w:rsid w:val="00543AC7"/>
    <w:rsid w:val="00970CA7"/>
    <w:rsid w:val="00A70A88"/>
    <w:rsid w:val="00E3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E19E96"/>
  <w15:chartTrackingRefBased/>
  <w15:docId w15:val="{08D9E88E-EEE6-4DA0-8437-01F20D2B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9F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Bhurgri</dc:creator>
  <cp:keywords/>
  <dc:description/>
  <cp:lastModifiedBy>Saira Bhurgri</cp:lastModifiedBy>
  <cp:revision>2</cp:revision>
  <dcterms:created xsi:type="dcterms:W3CDTF">2018-08-27T16:42:00Z</dcterms:created>
  <dcterms:modified xsi:type="dcterms:W3CDTF">2018-08-27T16:42:00Z</dcterms:modified>
</cp:coreProperties>
</file>