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Pandove</w:t>
      </w:r>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Mallikarjunhorapet)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Kandikattu</w:t>
      </w:r>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Abirham Getie, Yonathan Shimelis</w:t>
      </w:r>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254ABA65" w:rsidR="00C37D9C" w:rsidRPr="00C25399" w:rsidRDefault="00C37D9C" w:rsidP="00C37D9C">
          <w:pPr>
            <w:pStyle w:val="TOCHeading"/>
            <w:spacing w:line="480" w:lineRule="auto"/>
            <w:rPr>
              <w:rFonts w:ascii="Times New Roman" w:hAnsi="Times New Roman" w:cs="Times New Roman" w:hint="eastAsia"/>
              <w:b w:val="0"/>
              <w:color w:val="auto"/>
              <w:sz w:val="24"/>
              <w:szCs w:val="24"/>
              <w:lang w:eastAsia="ko-KR"/>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00AF5FEC">
            <w:rPr>
              <w:rFonts w:ascii="Times New Roman" w:hAnsi="Times New Roman" w:cs="Times New Roman" w:hint="eastAsia"/>
              <w:b w:val="0"/>
              <w:color w:val="auto"/>
              <w:sz w:val="24"/>
              <w:szCs w:val="24"/>
              <w:lang w:eastAsia="ko-KR"/>
            </w:rPr>
            <w:t>1</w:t>
          </w:r>
        </w:p>
        <w:p w14:paraId="54021D97" w14:textId="7CF1EE16" w:rsidR="00C37D9C" w:rsidRPr="00C25399" w:rsidRDefault="00C37D9C" w:rsidP="00C37D9C">
          <w:pPr>
            <w:pStyle w:val="TOC1"/>
            <w:spacing w:line="480" w:lineRule="auto"/>
            <w:rPr>
              <w:rFonts w:ascii="Times New Roman" w:hAnsi="Times New Roman" w:cs="Times New Roman" w:hint="eastAsia"/>
              <w:b w:val="0"/>
              <w:lang w:eastAsia="ko-KR"/>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00AF5FEC">
            <w:rPr>
              <w:rFonts w:ascii="Times New Roman" w:hAnsi="Times New Roman" w:cs="Times New Roman" w:hint="eastAsia"/>
              <w:b w:val="0"/>
              <w:lang w:eastAsia="ko-KR"/>
            </w:rPr>
            <w:t>1</w:t>
          </w:r>
        </w:p>
        <w:p w14:paraId="70361155" w14:textId="66089D01" w:rsidR="00C37D9C" w:rsidRPr="00C25399" w:rsidRDefault="00C37D9C" w:rsidP="00C37D9C">
          <w:pPr>
            <w:pStyle w:val="TOC2"/>
            <w:spacing w:line="480" w:lineRule="auto"/>
            <w:rPr>
              <w:rFonts w:ascii="Times New Roman" w:hAnsi="Times New Roman" w:cs="Times New Roman" w:hint="eastAsia"/>
              <w:b w:val="0"/>
              <w:i/>
              <w:sz w:val="24"/>
              <w:szCs w:val="24"/>
              <w:lang w:eastAsia="ko-KR"/>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00AF5FEC" w:rsidRPr="00AF5FEC">
            <w:rPr>
              <w:rFonts w:ascii="Times New Roman" w:hAnsi="Times New Roman" w:cs="Times New Roman" w:hint="eastAsia"/>
              <w:b w:val="0"/>
              <w:iCs/>
              <w:sz w:val="24"/>
              <w:szCs w:val="24"/>
              <w:lang w:eastAsia="ko-KR"/>
            </w:rPr>
            <w:t>1</w:t>
          </w:r>
        </w:p>
        <w:p w14:paraId="6543D4CD" w14:textId="20E0A002" w:rsidR="00C37D9C" w:rsidRPr="00C25399" w:rsidRDefault="00C37D9C" w:rsidP="00C37D9C">
          <w:pPr>
            <w:pStyle w:val="TOC2"/>
            <w:spacing w:line="480" w:lineRule="auto"/>
            <w:rPr>
              <w:rFonts w:ascii="Times New Roman" w:hAnsi="Times New Roman" w:cs="Times New Roman" w:hint="eastAsia"/>
              <w:b w:val="0"/>
              <w:i/>
              <w:sz w:val="24"/>
              <w:szCs w:val="24"/>
              <w:lang w:eastAsia="ko-KR"/>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00AF5FEC">
            <w:rPr>
              <w:rFonts w:ascii="Times New Roman" w:hAnsi="Times New Roman" w:cs="Times New Roman" w:hint="eastAsia"/>
              <w:b w:val="0"/>
              <w:sz w:val="24"/>
              <w:szCs w:val="24"/>
              <w:lang w:eastAsia="ko-KR"/>
            </w:rPr>
            <w:t>1</w:t>
          </w:r>
        </w:p>
        <w:p w14:paraId="76479E1A" w14:textId="35DAF1E1" w:rsidR="00C37D9C" w:rsidRPr="00C25399" w:rsidRDefault="00C37D9C" w:rsidP="00C37D9C">
          <w:pPr>
            <w:pStyle w:val="TOC2"/>
            <w:spacing w:line="480" w:lineRule="auto"/>
            <w:rPr>
              <w:rFonts w:ascii="Times New Roman" w:hAnsi="Times New Roman" w:cs="Times New Roman" w:hint="eastAsia"/>
              <w:b w:val="0"/>
              <w:i/>
              <w:sz w:val="24"/>
              <w:szCs w:val="24"/>
              <w:lang w:eastAsia="ko-KR"/>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00AF5FEC">
            <w:rPr>
              <w:rFonts w:ascii="Times New Roman" w:hAnsi="Times New Roman" w:cs="Times New Roman" w:hint="eastAsia"/>
              <w:b w:val="0"/>
              <w:sz w:val="24"/>
              <w:szCs w:val="24"/>
              <w:lang w:eastAsia="ko-KR"/>
            </w:rPr>
            <w:t>1</w:t>
          </w:r>
        </w:p>
        <w:p w14:paraId="34893F49" w14:textId="15D88576" w:rsidR="00C37D9C" w:rsidRPr="00C25399" w:rsidRDefault="00C37D9C" w:rsidP="00C37D9C">
          <w:pPr>
            <w:pStyle w:val="TOC2"/>
            <w:spacing w:line="480" w:lineRule="auto"/>
            <w:rPr>
              <w:rFonts w:ascii="Times New Roman" w:hAnsi="Times New Roman" w:cs="Times New Roman" w:hint="eastAsia"/>
              <w:b w:val="0"/>
              <w:i/>
              <w:sz w:val="24"/>
              <w:szCs w:val="24"/>
              <w:lang w:eastAsia="ko-KR"/>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00AF5FEC">
            <w:rPr>
              <w:rFonts w:ascii="Times New Roman" w:hAnsi="Times New Roman" w:cs="Times New Roman" w:hint="eastAsia"/>
              <w:b w:val="0"/>
              <w:sz w:val="24"/>
              <w:szCs w:val="24"/>
              <w:lang w:eastAsia="ko-KR"/>
            </w:rPr>
            <w:t>1</w:t>
          </w:r>
        </w:p>
        <w:p w14:paraId="2A10EBB0" w14:textId="05E3C24E" w:rsidR="00C37D9C" w:rsidRPr="00C25399" w:rsidRDefault="00C37D9C" w:rsidP="00C37D9C">
          <w:pPr>
            <w:pStyle w:val="TOC1"/>
            <w:spacing w:line="480" w:lineRule="auto"/>
            <w:rPr>
              <w:rFonts w:ascii="Times New Roman" w:hAnsi="Times New Roman" w:cs="Times New Roman" w:hint="eastAsia"/>
              <w:color w:val="0F4761" w:themeColor="accent1" w:themeShade="BF"/>
              <w:lang w:eastAsia="ko-KR"/>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104DA652" w14:textId="23E79249" w:rsidR="00C37D9C" w:rsidRDefault="00C37D9C" w:rsidP="00C37D9C">
          <w:pPr>
            <w:pStyle w:val="TOC1"/>
            <w:spacing w:line="480" w:lineRule="auto"/>
            <w:rPr>
              <w:rFonts w:ascii="Times New Roman" w:hAnsi="Times New Roman" w:cs="Times New Roman" w:hint="eastAsia"/>
              <w:b w:val="0"/>
              <w:lang w:eastAsia="ko-KR"/>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20943A27" w14:textId="56FE1352" w:rsidR="00C37D9C" w:rsidRPr="00C37D9C" w:rsidRDefault="00C37D9C" w:rsidP="00C37D9C">
          <w:pPr>
            <w:pStyle w:val="TOC1"/>
            <w:spacing w:line="480" w:lineRule="auto"/>
            <w:rPr>
              <w:rFonts w:ascii="Times New Roman" w:hAnsi="Times New Roman" w:cs="Times New Roman" w:hint="eastAsia"/>
              <w:color w:val="0F4761" w:themeColor="accent1" w:themeShade="BF"/>
              <w:lang w:eastAsia="ko-KR"/>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2197B463" w14:textId="2F833111" w:rsidR="00C37D9C" w:rsidRDefault="00C37D9C" w:rsidP="00C37D9C">
          <w:pPr>
            <w:pStyle w:val="TOC1"/>
            <w:spacing w:line="480" w:lineRule="auto"/>
            <w:rPr>
              <w:rFonts w:ascii="Times New Roman" w:hAnsi="Times New Roman" w:cs="Times New Roman" w:hint="eastAsia"/>
              <w:b w:val="0"/>
              <w:lang w:eastAsia="ko-KR"/>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367C1F99" w14:textId="15170764" w:rsidR="00C37D9C" w:rsidRDefault="00C37D9C" w:rsidP="00C37D9C">
          <w:pPr>
            <w:pStyle w:val="TOC1"/>
            <w:spacing w:line="480" w:lineRule="auto"/>
            <w:rPr>
              <w:rFonts w:ascii="Times New Roman" w:hAnsi="Times New Roman" w:cs="Times New Roman" w:hint="eastAsia"/>
              <w:b w:val="0"/>
              <w:lang w:eastAsia="ko-KR"/>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53F00B56" w14:textId="77777777" w:rsidR="00C37D9C" w:rsidRDefault="00000000"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9A1F462" w14:textId="77777777" w:rsidR="00DF2CDF" w:rsidRDefault="00DF2CDF"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6B0D85">
      <w:pPr>
        <w:spacing w:before="240" w:line="48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B0D85">
      <w:pPr>
        <w:pStyle w:val="BodyText"/>
        <w:spacing w:before="1" w:line="48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7531FC0F" w14:textId="07E172AA" w:rsidR="00840E45" w:rsidRDefault="009855BF" w:rsidP="00C63DCC">
      <w:pPr>
        <w:pStyle w:val="BodyText"/>
        <w:spacing w:line="480" w:lineRule="auto"/>
        <w:jc w:val="both"/>
        <w:rPr>
          <w:color w:val="000000" w:themeColor="text1"/>
        </w:rPr>
      </w:pPr>
      <w:r w:rsidRPr="00771939">
        <w:rPr>
          <w:color w:val="000000" w:themeColor="text1"/>
        </w:rPr>
        <w:t>This study seeks to address the following key question:</w:t>
      </w:r>
    </w:p>
    <w:p w14:paraId="7AF099DA" w14:textId="13BFF049" w:rsidR="00C63DCC" w:rsidRPr="00C25399"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Initial Research Question:</w:t>
      </w:r>
    </w:p>
    <w:p w14:paraId="515BE1C8" w14:textId="566B382E" w:rsidR="00C63DCC" w:rsidRPr="00C63DCC" w:rsidRDefault="00C63DCC" w:rsidP="00C63DCC">
      <w:pPr>
        <w:pStyle w:val="BodyText"/>
        <w:spacing w:line="480" w:lineRule="auto"/>
        <w:jc w:val="both"/>
        <w:rPr>
          <w:color w:val="000000" w:themeColor="text1"/>
        </w:rPr>
      </w:pPr>
      <w:r w:rsidRPr="00C63DCC">
        <w:rPr>
          <w:color w:val="000000" w:themeColor="text1"/>
        </w:rPr>
        <w:t>How can we develop models to assess mental stress, and which factors are most influential in predicting mental health outcomes?</w:t>
      </w:r>
    </w:p>
    <w:p w14:paraId="6A06ADB6" w14:textId="6EB5EFD9" w:rsidR="00C63DCC" w:rsidRPr="00C63DCC"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Additional Research Questions:</w:t>
      </w:r>
    </w:p>
    <w:p w14:paraId="1D43155B" w14:textId="70014799" w:rsidR="00C63DCC" w:rsidRPr="00C63DCC" w:rsidRDefault="00C63DCC" w:rsidP="00C63DCC">
      <w:pPr>
        <w:pStyle w:val="BodyText"/>
        <w:spacing w:line="480" w:lineRule="auto"/>
        <w:jc w:val="both"/>
        <w:rPr>
          <w:color w:val="000000" w:themeColor="text1"/>
        </w:rPr>
      </w:pPr>
      <w:r>
        <w:rPr>
          <w:color w:val="000000" w:themeColor="text1"/>
        </w:rPr>
        <w:t xml:space="preserve">Question 1: </w:t>
      </w:r>
      <w:r w:rsidRPr="00C63DCC">
        <w:rPr>
          <w:color w:val="000000" w:themeColor="text1"/>
        </w:rPr>
        <w:t>What are the top five factors contributing to the escalation of stress levels in individuals?</w:t>
      </w:r>
    </w:p>
    <w:p w14:paraId="31970FAA" w14:textId="38BD75DD" w:rsidR="00C63DCC" w:rsidRPr="00C63DCC" w:rsidRDefault="00C63DCC" w:rsidP="00C63DCC">
      <w:pPr>
        <w:pStyle w:val="BodyText"/>
        <w:spacing w:line="480" w:lineRule="auto"/>
        <w:jc w:val="both"/>
        <w:rPr>
          <w:color w:val="000000" w:themeColor="text1"/>
        </w:rPr>
      </w:pPr>
      <w:r>
        <w:rPr>
          <w:color w:val="000000" w:themeColor="text1"/>
        </w:rPr>
        <w:t xml:space="preserve">Question 2: </w:t>
      </w:r>
      <w:r w:rsidRPr="00C63DCC">
        <w:rPr>
          <w:color w:val="000000" w:themeColor="text1"/>
        </w:rPr>
        <w:t>Does a family history of mental health issues influence whether individuals seek treatment for mental stress?</w:t>
      </w:r>
    </w:p>
    <w:p w14:paraId="1FF8A1C6" w14:textId="41332F61" w:rsidR="00C63DCC" w:rsidRPr="00C63DCC" w:rsidRDefault="00C63DCC" w:rsidP="00C63DCC">
      <w:pPr>
        <w:pStyle w:val="BodyText"/>
        <w:spacing w:line="480" w:lineRule="auto"/>
        <w:jc w:val="both"/>
        <w:rPr>
          <w:color w:val="000000" w:themeColor="text1"/>
        </w:rPr>
      </w:pPr>
      <w:r>
        <w:rPr>
          <w:color w:val="000000" w:themeColor="text1"/>
        </w:rPr>
        <w:t xml:space="preserve">Question 3: </w:t>
      </w:r>
      <w:r w:rsidRPr="00C63DCC">
        <w:rPr>
          <w:color w:val="000000" w:themeColor="text1"/>
        </w:rPr>
        <w:t>What specific factors contribute to the increase in stress among students?</w:t>
      </w:r>
    </w:p>
    <w:p w14:paraId="5AB0BF90" w14:textId="7182324B" w:rsidR="0028565E" w:rsidRPr="00840E45" w:rsidRDefault="00C37D9C" w:rsidP="006B0D85">
      <w:pPr>
        <w:pStyle w:val="BodyText"/>
        <w:spacing w:line="480" w:lineRule="auto"/>
        <w:jc w:val="center"/>
      </w:pPr>
      <w:r>
        <w:rPr>
          <w:b/>
          <w:bCs/>
          <w:color w:val="0F4761" w:themeColor="accent1" w:themeShade="BF"/>
          <w:shd w:val="clear" w:color="auto" w:fill="FFFFFF"/>
        </w:rPr>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6B0D85">
      <w:pPr>
        <w:spacing w:line="48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6B0D85">
      <w:pPr>
        <w:spacing w:before="240" w:line="48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lastRenderedPageBreak/>
        <w:t>Task 1. Data Acquisition and Preparation</w:t>
      </w:r>
    </w:p>
    <w:p w14:paraId="1815ACD4" w14:textId="282B863C" w:rsidR="00840E45" w:rsidRPr="00840E45" w:rsidRDefault="00D477A4" w:rsidP="006B0D85">
      <w:pPr>
        <w:spacing w:before="240" w:line="48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6B0D85">
      <w:pPr>
        <w:spacing w:before="240" w:line="48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6B0D85">
      <w:pPr>
        <w:spacing w:before="240" w:line="48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Results</w:t>
      </w:r>
    </w:p>
    <w:p w14:paraId="6C42A441" w14:textId="77777777" w:rsidR="00C37D9C" w:rsidRDefault="00C37D9C" w:rsidP="006B0D85">
      <w:pPr>
        <w:pStyle w:val="BodyText"/>
        <w:spacing w:line="480" w:lineRule="auto"/>
        <w:jc w:val="center"/>
        <w:rPr>
          <w:b/>
          <w:bCs/>
          <w:color w:val="0F4761" w:themeColor="accent1" w:themeShade="BF"/>
          <w:shd w:val="clear" w:color="auto" w:fill="FFFFFF"/>
        </w:rPr>
      </w:pPr>
    </w:p>
    <w:p w14:paraId="5D9F41D1" w14:textId="77777777" w:rsidR="00C37D9C" w:rsidRDefault="00C37D9C" w:rsidP="006B0D85">
      <w:pPr>
        <w:pStyle w:val="BodyText"/>
        <w:spacing w:line="480" w:lineRule="auto"/>
        <w:jc w:val="center"/>
        <w:rPr>
          <w:b/>
          <w:bCs/>
          <w:color w:val="0F4761" w:themeColor="accent1" w:themeShade="BF"/>
          <w:shd w:val="clear" w:color="auto" w:fill="FFFFFF"/>
        </w:rPr>
      </w:pPr>
    </w:p>
    <w:p w14:paraId="1C907986" w14:textId="487144B1"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6B0D85">
      <w:pPr>
        <w:pStyle w:val="BodyText"/>
        <w:spacing w:line="480" w:lineRule="auto"/>
        <w:rPr>
          <w:b/>
          <w:bCs/>
          <w:color w:val="0F4761" w:themeColor="accent1" w:themeShade="BF"/>
          <w:shd w:val="clear" w:color="auto" w:fill="FFFFFF"/>
        </w:rPr>
      </w:pPr>
      <w:r w:rsidRPr="006B0D85">
        <w:t>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6B0D85">
      <w:pPr>
        <w:pStyle w:val="BodyText"/>
        <w:spacing w:line="480" w:lineRule="auto"/>
        <w:jc w:val="center"/>
        <w:rPr>
          <w:b/>
          <w:bCs/>
          <w:color w:val="0F4761" w:themeColor="accent1" w:themeShade="BF"/>
          <w:shd w:val="clear" w:color="auto" w:fill="FFFFFF"/>
        </w:rPr>
      </w:pPr>
    </w:p>
    <w:p w14:paraId="64C33986" w14:textId="77777777" w:rsidR="00C37D9C" w:rsidRPr="00056640" w:rsidRDefault="00C37D9C" w:rsidP="006B0D85">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6B0D85">
      <w:pPr>
        <w:pStyle w:val="BodyText"/>
        <w:spacing w:line="480" w:lineRule="auto"/>
        <w:jc w:val="center"/>
        <w:rPr>
          <w:b/>
          <w:bCs/>
          <w:color w:val="0F4761" w:themeColor="accent1" w:themeShade="BF"/>
          <w:shd w:val="clear" w:color="auto" w:fill="FFFFFF"/>
        </w:rPr>
      </w:pPr>
    </w:p>
    <w:p w14:paraId="568AF03B" w14:textId="77777777" w:rsidR="00C37D9C" w:rsidRDefault="00C37D9C" w:rsidP="006B0D85">
      <w:pPr>
        <w:pStyle w:val="BodyText"/>
        <w:spacing w:line="480" w:lineRule="auto"/>
        <w:jc w:val="center"/>
        <w:rPr>
          <w:b/>
          <w:bCs/>
          <w:color w:val="0F4761" w:themeColor="accent1" w:themeShade="BF"/>
          <w:shd w:val="clear" w:color="auto" w:fill="FFFFFF"/>
        </w:rPr>
      </w:pPr>
    </w:p>
    <w:p w14:paraId="43174E7C" w14:textId="77777777" w:rsidR="00C37D9C" w:rsidRDefault="00C37D9C" w:rsidP="006B0D85">
      <w:pPr>
        <w:pStyle w:val="BodyText"/>
        <w:spacing w:line="480" w:lineRule="auto"/>
        <w:jc w:val="center"/>
        <w:rPr>
          <w:b/>
          <w:bCs/>
          <w:color w:val="0F4761" w:themeColor="accent1" w:themeShade="BF"/>
          <w:shd w:val="clear" w:color="auto" w:fill="FFFFFF"/>
        </w:rPr>
      </w:pPr>
    </w:p>
    <w:p w14:paraId="360C1067" w14:textId="77777777" w:rsidR="00C37D9C" w:rsidRDefault="00C37D9C" w:rsidP="006B0D85">
      <w:pPr>
        <w:pStyle w:val="BodyText"/>
        <w:spacing w:line="480" w:lineRule="auto"/>
        <w:jc w:val="center"/>
        <w:rPr>
          <w:b/>
          <w:bCs/>
          <w:color w:val="0F4761" w:themeColor="accent1" w:themeShade="BF"/>
          <w:shd w:val="clear" w:color="auto" w:fill="FFFFFF"/>
        </w:rPr>
      </w:pPr>
    </w:p>
    <w:p w14:paraId="21D70341" w14:textId="702AD3CB" w:rsidR="00840E45" w:rsidRPr="00840E45" w:rsidRDefault="00840E45" w:rsidP="006B0D85">
      <w:pPr>
        <w:pStyle w:val="BodyText"/>
        <w:spacing w:line="480" w:lineRule="auto"/>
        <w:jc w:val="center"/>
      </w:pPr>
      <w:r>
        <w:rPr>
          <w:b/>
          <w:bCs/>
          <w:color w:val="0F4761" w:themeColor="accent1" w:themeShade="BF"/>
          <w:shd w:val="clear" w:color="auto" w:fill="FFFFFF"/>
        </w:rPr>
        <w:t>Reference</w:t>
      </w:r>
    </w:p>
    <w:p w14:paraId="53E68A6E" w14:textId="034905D1" w:rsidR="000A7B2A" w:rsidRPr="00D477A4" w:rsidRDefault="00840E45" w:rsidP="006B0D85">
      <w:pPr>
        <w:pStyle w:val="BodyText"/>
        <w:spacing w:before="245" w:line="480" w:lineRule="auto"/>
      </w:pPr>
      <w:r w:rsidRPr="00840E45">
        <w:t xml:space="preserve">Git Repository: </w:t>
      </w:r>
      <w:hyperlink r:id="rId7" w:history="1">
        <w:r w:rsidR="0028565E" w:rsidRPr="00840E45">
          <w:rPr>
            <w:rStyle w:val="Hyperlink"/>
            <w:b/>
            <w:spacing w:val="-4"/>
          </w:rPr>
          <w:t>github</w:t>
        </w:r>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4757A4"/>
    <w:rsid w:val="005046FC"/>
    <w:rsid w:val="00583F2F"/>
    <w:rsid w:val="00633E75"/>
    <w:rsid w:val="006520E5"/>
    <w:rsid w:val="00652FB8"/>
    <w:rsid w:val="006B0D85"/>
    <w:rsid w:val="006E064A"/>
    <w:rsid w:val="006E0799"/>
    <w:rsid w:val="00727694"/>
    <w:rsid w:val="007527E6"/>
    <w:rsid w:val="0076310E"/>
    <w:rsid w:val="00771939"/>
    <w:rsid w:val="00840E45"/>
    <w:rsid w:val="00881FF0"/>
    <w:rsid w:val="008E2162"/>
    <w:rsid w:val="009630FF"/>
    <w:rsid w:val="009855BF"/>
    <w:rsid w:val="009C2B85"/>
    <w:rsid w:val="009D6F08"/>
    <w:rsid w:val="009E00EF"/>
    <w:rsid w:val="00A83720"/>
    <w:rsid w:val="00AC64E5"/>
    <w:rsid w:val="00AF0B35"/>
    <w:rsid w:val="00AF5FEC"/>
    <w:rsid w:val="00B368D5"/>
    <w:rsid w:val="00BA2B34"/>
    <w:rsid w:val="00BD2E3F"/>
    <w:rsid w:val="00C37D9C"/>
    <w:rsid w:val="00C63DCC"/>
    <w:rsid w:val="00C801CA"/>
    <w:rsid w:val="00C850BE"/>
    <w:rsid w:val="00CD393A"/>
    <w:rsid w:val="00D477A4"/>
    <w:rsid w:val="00DF2CDF"/>
    <w:rsid w:val="00E0089E"/>
    <w:rsid w:val="00EC3B3D"/>
    <w:rsid w:val="00EC65D3"/>
    <w:rsid w:val="00F064B6"/>
    <w:rsid w:val="00F23FD8"/>
    <w:rsid w:val="00F308DE"/>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1350">
      <w:bodyDiv w:val="1"/>
      <w:marLeft w:val="0"/>
      <w:marRight w:val="0"/>
      <w:marTop w:val="0"/>
      <w:marBottom w:val="0"/>
      <w:divBdr>
        <w:top w:val="none" w:sz="0" w:space="0" w:color="auto"/>
        <w:left w:val="none" w:sz="0" w:space="0" w:color="auto"/>
        <w:bottom w:val="none" w:sz="0" w:space="0" w:color="auto"/>
        <w:right w:val="none" w:sz="0" w:space="0" w:color="auto"/>
      </w:divBdr>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2070">
      <w:bodyDiv w:val="1"/>
      <w:marLeft w:val="0"/>
      <w:marRight w:val="0"/>
      <w:marTop w:val="0"/>
      <w:marBottom w:val="0"/>
      <w:divBdr>
        <w:top w:val="none" w:sz="0" w:space="0" w:color="auto"/>
        <w:left w:val="none" w:sz="0" w:space="0" w:color="auto"/>
        <w:bottom w:val="none" w:sz="0" w:space="0" w:color="auto"/>
        <w:right w:val="none" w:sz="0" w:space="0" w:color="auto"/>
      </w:divBdr>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8</cp:revision>
  <dcterms:created xsi:type="dcterms:W3CDTF">2024-12-14T03:39:00Z</dcterms:created>
  <dcterms:modified xsi:type="dcterms:W3CDTF">2024-12-16T05:56:00Z</dcterms:modified>
</cp:coreProperties>
</file>