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5278E" w14:textId="77777777" w:rsidR="00D25E70" w:rsidRPr="00D25E70" w:rsidRDefault="00D25E70" w:rsidP="00D25E70">
      <w:pPr>
        <w:rPr>
          <w:b/>
          <w:bCs/>
        </w:rPr>
      </w:pPr>
      <w:r w:rsidRPr="00D25E70">
        <w:rPr>
          <w:b/>
          <w:bCs/>
        </w:rPr>
        <w:t>Research References for Conditional Probability and Weighting</w:t>
      </w:r>
    </w:p>
    <w:p w14:paraId="49CB6FDE" w14:textId="77777777" w:rsidR="00D25E70" w:rsidRPr="00D25E70" w:rsidRDefault="00D25E70" w:rsidP="00D25E70">
      <w:pPr>
        <w:rPr>
          <w:b/>
          <w:bCs/>
        </w:rPr>
      </w:pPr>
      <w:r w:rsidRPr="00D25E70">
        <w:rPr>
          <w:b/>
          <w:bCs/>
        </w:rPr>
        <w:t>The methodology of using conditional probability to explain target variables is grounded in probabilistic modeling and Bayesian inference, which are common in many fields such as machine learning, statistics, and economics. Key references for these concepts include:</w:t>
      </w:r>
    </w:p>
    <w:p w14:paraId="1C8F661A" w14:textId="77777777" w:rsidR="00D25E70" w:rsidRPr="00D25E70" w:rsidRDefault="00D25E70" w:rsidP="00D25E70">
      <w:pPr>
        <w:numPr>
          <w:ilvl w:val="0"/>
          <w:numId w:val="3"/>
        </w:numPr>
        <w:rPr>
          <w:b/>
          <w:bCs/>
        </w:rPr>
      </w:pPr>
      <w:r w:rsidRPr="00D25E70">
        <w:rPr>
          <w:b/>
          <w:bCs/>
        </w:rPr>
        <w:t>Bayes' Theorem:</w:t>
      </w:r>
    </w:p>
    <w:p w14:paraId="444CADBD" w14:textId="77777777" w:rsidR="00D25E70" w:rsidRPr="00D25E70" w:rsidRDefault="00D25E70" w:rsidP="00D25E70">
      <w:pPr>
        <w:numPr>
          <w:ilvl w:val="1"/>
          <w:numId w:val="3"/>
        </w:numPr>
        <w:rPr>
          <w:b/>
          <w:bCs/>
        </w:rPr>
      </w:pPr>
      <w:r w:rsidRPr="00D25E70">
        <w:rPr>
          <w:b/>
          <w:bCs/>
        </w:rPr>
        <w:t xml:space="preserve">Bayes, T. (1763). </w:t>
      </w:r>
      <w:r w:rsidRPr="00D25E70">
        <w:rPr>
          <w:b/>
          <w:bCs/>
          <w:i/>
          <w:iCs/>
        </w:rPr>
        <w:t>An essay towards solving a problem in the doctrine of chances</w:t>
      </w:r>
      <w:r w:rsidRPr="00D25E70">
        <w:rPr>
          <w:b/>
          <w:bCs/>
        </w:rPr>
        <w:t>. Philosophical Transactions of the Royal Society of London, 53, 370-418.</w:t>
      </w:r>
    </w:p>
    <w:p w14:paraId="4CB211A3" w14:textId="77777777" w:rsidR="00D25E70" w:rsidRPr="00D25E70" w:rsidRDefault="00D25E70" w:rsidP="00D25E70">
      <w:pPr>
        <w:numPr>
          <w:ilvl w:val="1"/>
          <w:numId w:val="3"/>
        </w:numPr>
        <w:rPr>
          <w:b/>
          <w:bCs/>
        </w:rPr>
      </w:pPr>
      <w:r w:rsidRPr="00D25E70">
        <w:rPr>
          <w:b/>
          <w:bCs/>
        </w:rPr>
        <w:t>This paper introduces Bayes' theorem, which forms the basis of conditional probability and is widely used in probabilistic models.</w:t>
      </w:r>
    </w:p>
    <w:p w14:paraId="665B7C38" w14:textId="77777777" w:rsidR="00D25E70" w:rsidRPr="00D25E70" w:rsidRDefault="00D25E70" w:rsidP="00D25E70">
      <w:pPr>
        <w:numPr>
          <w:ilvl w:val="0"/>
          <w:numId w:val="3"/>
        </w:numPr>
        <w:rPr>
          <w:b/>
          <w:bCs/>
        </w:rPr>
      </w:pPr>
      <w:r w:rsidRPr="00D25E70">
        <w:rPr>
          <w:b/>
          <w:bCs/>
        </w:rPr>
        <w:t>Feature Importance in Machine Learning:</w:t>
      </w:r>
    </w:p>
    <w:p w14:paraId="5EB960A9" w14:textId="77777777" w:rsidR="00D25E70" w:rsidRPr="00D25E70" w:rsidRDefault="00D25E70" w:rsidP="00D25E70">
      <w:pPr>
        <w:numPr>
          <w:ilvl w:val="1"/>
          <w:numId w:val="3"/>
        </w:numPr>
        <w:rPr>
          <w:b/>
          <w:bCs/>
        </w:rPr>
      </w:pPr>
      <w:proofErr w:type="spellStart"/>
      <w:r w:rsidRPr="00D25E70">
        <w:rPr>
          <w:b/>
          <w:bCs/>
        </w:rPr>
        <w:t>Breiman</w:t>
      </w:r>
      <w:proofErr w:type="spellEnd"/>
      <w:r w:rsidRPr="00D25E70">
        <w:rPr>
          <w:b/>
          <w:bCs/>
        </w:rPr>
        <w:t xml:space="preserve">, L. (2001). </w:t>
      </w:r>
      <w:r w:rsidRPr="00D25E70">
        <w:rPr>
          <w:b/>
          <w:bCs/>
          <w:i/>
          <w:iCs/>
        </w:rPr>
        <w:t>Random forests</w:t>
      </w:r>
      <w:r w:rsidRPr="00D25E70">
        <w:rPr>
          <w:b/>
          <w:bCs/>
        </w:rPr>
        <w:t>. Machine Learning, 45(1), 5-32.</w:t>
      </w:r>
    </w:p>
    <w:p w14:paraId="08BE17F4" w14:textId="77777777" w:rsidR="00D25E70" w:rsidRPr="00D25E70" w:rsidRDefault="00D25E70" w:rsidP="00D25E70">
      <w:pPr>
        <w:numPr>
          <w:ilvl w:val="1"/>
          <w:numId w:val="3"/>
        </w:numPr>
        <w:rPr>
          <w:b/>
          <w:bCs/>
        </w:rPr>
      </w:pPr>
      <w:r w:rsidRPr="00D25E70">
        <w:rPr>
          <w:b/>
          <w:bCs/>
        </w:rPr>
        <w:t>This paper discusses methods for determining the importance of features in predictive modeling, including using weighted sums to combine features.</w:t>
      </w:r>
    </w:p>
    <w:p w14:paraId="7FA995F9" w14:textId="77777777" w:rsidR="00D25E70" w:rsidRPr="00D25E70" w:rsidRDefault="00D25E70" w:rsidP="00D25E70">
      <w:pPr>
        <w:numPr>
          <w:ilvl w:val="0"/>
          <w:numId w:val="3"/>
        </w:numPr>
        <w:rPr>
          <w:b/>
          <w:bCs/>
        </w:rPr>
      </w:pPr>
      <w:r w:rsidRPr="00D25E70">
        <w:rPr>
          <w:b/>
          <w:bCs/>
        </w:rPr>
        <w:t>Conditional Probability in Statistical Analysis:</w:t>
      </w:r>
    </w:p>
    <w:p w14:paraId="27EB635A" w14:textId="77777777" w:rsidR="00D25E70" w:rsidRPr="00D25E70" w:rsidRDefault="00D25E70" w:rsidP="00D25E70">
      <w:pPr>
        <w:numPr>
          <w:ilvl w:val="1"/>
          <w:numId w:val="3"/>
        </w:numPr>
        <w:rPr>
          <w:b/>
          <w:bCs/>
        </w:rPr>
      </w:pPr>
      <w:r w:rsidRPr="00D25E70">
        <w:rPr>
          <w:b/>
          <w:bCs/>
        </w:rPr>
        <w:t xml:space="preserve">Casella, G., &amp; Berger, R. L. (2002). </w:t>
      </w:r>
      <w:r w:rsidRPr="00D25E70">
        <w:rPr>
          <w:b/>
          <w:bCs/>
          <w:i/>
          <w:iCs/>
        </w:rPr>
        <w:t>Statistical Inference</w:t>
      </w:r>
      <w:r w:rsidRPr="00D25E70">
        <w:rPr>
          <w:b/>
          <w:bCs/>
        </w:rPr>
        <w:t xml:space="preserve"> (2nd ed.). Duxbury.</w:t>
      </w:r>
    </w:p>
    <w:p w14:paraId="0C4F2AC5" w14:textId="77777777" w:rsidR="00D25E70" w:rsidRPr="00D25E70" w:rsidRDefault="00D25E70" w:rsidP="00D25E70">
      <w:pPr>
        <w:numPr>
          <w:ilvl w:val="1"/>
          <w:numId w:val="3"/>
        </w:numPr>
        <w:rPr>
          <w:b/>
          <w:bCs/>
        </w:rPr>
      </w:pPr>
      <w:r w:rsidRPr="00D25E70">
        <w:rPr>
          <w:b/>
          <w:bCs/>
        </w:rPr>
        <w:t>This textbook provides a detailed treatment of conditional probability and its applications in statistical models.</w:t>
      </w:r>
    </w:p>
    <w:p w14:paraId="5CA65EC0" w14:textId="77777777" w:rsidR="00D25E70" w:rsidRDefault="00D25E70" w:rsidP="00D25E70">
      <w:pPr>
        <w:pBdr>
          <w:bottom w:val="single" w:sz="6" w:space="1" w:color="auto"/>
        </w:pBdr>
        <w:rPr>
          <w:b/>
          <w:bCs/>
        </w:rPr>
      </w:pPr>
    </w:p>
    <w:p w14:paraId="0E08EEB8" w14:textId="51F83E6A" w:rsidR="00D25E70" w:rsidRPr="00D25E70" w:rsidRDefault="00D25E70" w:rsidP="00D25E70">
      <w:pPr>
        <w:rPr>
          <w:b/>
          <w:bCs/>
        </w:rPr>
      </w:pPr>
      <w:r w:rsidRPr="00D25E70">
        <w:rPr>
          <w:b/>
          <w:bCs/>
        </w:rPr>
        <w:t>Explanation of the Method: Quantifying the "Unknown Factor" for Growing Stress</w:t>
      </w:r>
    </w:p>
    <w:p w14:paraId="07BAB548" w14:textId="77777777" w:rsidR="00D25E70" w:rsidRDefault="00D25E70" w:rsidP="00D25E70">
      <w:r w:rsidRPr="00D25E70">
        <w:t xml:space="preserve">In this approach, we aim to quantify the unexplained portion of the variance in the </w:t>
      </w:r>
      <w:proofErr w:type="spellStart"/>
      <w:r w:rsidRPr="00D25E70">
        <w:rPr>
          <w:b/>
          <w:bCs/>
        </w:rPr>
        <w:t>Growing_Stress</w:t>
      </w:r>
      <w:proofErr w:type="spellEnd"/>
      <w:r w:rsidRPr="00D25E70">
        <w:t xml:space="preserve"> variable by incorporating an </w:t>
      </w:r>
      <w:r w:rsidRPr="00D25E70">
        <w:rPr>
          <w:b/>
          <w:bCs/>
        </w:rPr>
        <w:t>"unknown factor"</w:t>
      </w:r>
      <w:r w:rsidRPr="00D25E70">
        <w:t xml:space="preserve">. The goal is to improve the model's ability to predict </w:t>
      </w:r>
      <w:proofErr w:type="spellStart"/>
      <w:r w:rsidRPr="00D25E70">
        <w:rPr>
          <w:b/>
          <w:bCs/>
        </w:rPr>
        <w:t>Growing_Stress</w:t>
      </w:r>
      <w:proofErr w:type="spellEnd"/>
      <w:r w:rsidRPr="00D25E70">
        <w:t xml:space="preserve"> by recognizing the portion of variance that cannot be explained by the available features. Here's a breakdown of the methodology:</w:t>
      </w:r>
    </w:p>
    <w:p w14:paraId="68B6343F" w14:textId="667EAE3F" w:rsidR="00D25E70" w:rsidRDefault="00D25E70" w:rsidP="00D25E70">
      <w:r>
        <w:rPr>
          <w:noProof/>
        </w:rPr>
        <w:lastRenderedPageBreak/>
        <w:drawing>
          <wp:inline distT="0" distB="0" distL="0" distR="0" wp14:anchorId="43A2C92C" wp14:editId="54D9B028">
            <wp:extent cx="5943600" cy="3442335"/>
            <wp:effectExtent l="0" t="0" r="0" b="0"/>
            <wp:docPr id="1370679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7933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inline>
        </w:drawing>
      </w:r>
      <w:r>
        <w:rPr>
          <w:noProof/>
        </w:rPr>
        <w:drawing>
          <wp:inline distT="0" distB="0" distL="0" distR="0" wp14:anchorId="75971326" wp14:editId="4B63F5CE">
            <wp:extent cx="5943600" cy="2515235"/>
            <wp:effectExtent l="0" t="0" r="0" b="0"/>
            <wp:docPr id="13114974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9747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15235"/>
                    </a:xfrm>
                    <a:prstGeom prst="rect">
                      <a:avLst/>
                    </a:prstGeom>
                  </pic:spPr>
                </pic:pic>
              </a:graphicData>
            </a:graphic>
          </wp:inline>
        </w:drawing>
      </w:r>
      <w:r>
        <w:rPr>
          <w:noProof/>
        </w:rPr>
        <w:lastRenderedPageBreak/>
        <w:drawing>
          <wp:inline distT="0" distB="0" distL="0" distR="0" wp14:anchorId="0F0C48B3" wp14:editId="26A60D96">
            <wp:extent cx="5943600" cy="3379470"/>
            <wp:effectExtent l="0" t="0" r="0" b="0"/>
            <wp:docPr id="18561805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80595"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inline>
        </w:drawing>
      </w:r>
      <w:r>
        <w:rPr>
          <w:noProof/>
        </w:rPr>
        <w:drawing>
          <wp:inline distT="0" distB="0" distL="0" distR="0" wp14:anchorId="24EF91F6" wp14:editId="7769887D">
            <wp:extent cx="5943600" cy="2193925"/>
            <wp:effectExtent l="0" t="0" r="0" b="3175"/>
            <wp:docPr id="18756219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1931"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4A9071A5" w14:textId="77777777" w:rsidR="00D25E70" w:rsidRPr="00D25E70" w:rsidRDefault="00D25E70" w:rsidP="00D25E70"/>
    <w:p w14:paraId="733FBFC5" w14:textId="77777777" w:rsidR="00EC65D3" w:rsidRDefault="00EC65D3"/>
    <w:p w14:paraId="2BE1D299" w14:textId="77777777" w:rsidR="00D25E70" w:rsidRPr="00D25E70" w:rsidRDefault="00D25E70" w:rsidP="00D25E70">
      <w:pPr>
        <w:rPr>
          <w:b/>
          <w:bCs/>
        </w:rPr>
      </w:pPr>
      <w:r w:rsidRPr="00D25E70">
        <w:rPr>
          <w:b/>
          <w:bCs/>
        </w:rPr>
        <w:t>How to Make This Concept Easier to Understand</w:t>
      </w:r>
    </w:p>
    <w:p w14:paraId="1158F21B" w14:textId="77777777" w:rsidR="00D25E70" w:rsidRPr="00D25E70" w:rsidRDefault="00D25E70" w:rsidP="00D25E70">
      <w:r w:rsidRPr="00D25E70">
        <w:t>To make this concept more accessible, here are a few ideas:</w:t>
      </w:r>
    </w:p>
    <w:p w14:paraId="1C4CA3F8" w14:textId="77777777" w:rsidR="00D25E70" w:rsidRPr="00D25E70" w:rsidRDefault="00D25E70" w:rsidP="00D25E70">
      <w:pPr>
        <w:numPr>
          <w:ilvl w:val="0"/>
          <w:numId w:val="4"/>
        </w:numPr>
      </w:pPr>
      <w:r w:rsidRPr="00D25E70">
        <w:rPr>
          <w:b/>
          <w:bCs/>
        </w:rPr>
        <w:t>Analogies</w:t>
      </w:r>
      <w:r w:rsidRPr="00D25E70">
        <w:t>:</w:t>
      </w:r>
      <w:r w:rsidRPr="00D25E70">
        <w:br/>
        <w:t xml:space="preserve">Use a real-life example to explain conditional probabilities. For instance, think of the </w:t>
      </w:r>
      <w:proofErr w:type="spellStart"/>
      <w:r w:rsidRPr="00D25E70">
        <w:rPr>
          <w:b/>
          <w:bCs/>
        </w:rPr>
        <w:t>Growing_Stress</w:t>
      </w:r>
      <w:proofErr w:type="spellEnd"/>
      <w:r w:rsidRPr="00D25E70">
        <w:t xml:space="preserve"> variable as predicting whether someone is stressed. The features (like Occupation, </w:t>
      </w:r>
      <w:proofErr w:type="spellStart"/>
      <w:r w:rsidRPr="00D25E70">
        <w:t>Self_Employed</w:t>
      </w:r>
      <w:proofErr w:type="spellEnd"/>
      <w:r w:rsidRPr="00D25E70">
        <w:t xml:space="preserve">, etc.) are factors that influence stress. The "unknown factor" is akin to saying: "There is still something about the person's </w:t>
      </w:r>
      <w:r w:rsidRPr="00D25E70">
        <w:lastRenderedPageBreak/>
        <w:t>situation (personal life, health, etc.) that we can't explain just by looking at these factors."</w:t>
      </w:r>
    </w:p>
    <w:p w14:paraId="433B1060" w14:textId="77777777" w:rsidR="00D25E70" w:rsidRPr="00D25E70" w:rsidRDefault="00D25E70" w:rsidP="00D25E70">
      <w:pPr>
        <w:numPr>
          <w:ilvl w:val="0"/>
          <w:numId w:val="4"/>
        </w:numPr>
      </w:pPr>
      <w:r w:rsidRPr="00D25E70">
        <w:rPr>
          <w:b/>
          <w:bCs/>
        </w:rPr>
        <w:t>Visualization</w:t>
      </w:r>
      <w:r w:rsidRPr="00D25E70">
        <w:t>:</w:t>
      </w:r>
      <w:r w:rsidRPr="00D25E70">
        <w:br/>
        <w:t>Visualize the calculation process with a simple chart that shows the relationships between features and the target (</w:t>
      </w:r>
      <w:proofErr w:type="spellStart"/>
      <w:r w:rsidRPr="00D25E70">
        <w:t>Growing_Stress</w:t>
      </w:r>
      <w:proofErr w:type="spellEnd"/>
      <w:r w:rsidRPr="00D25E70">
        <w:t xml:space="preserve">). Use a bar chart to show the weight or probability of each </w:t>
      </w:r>
      <w:proofErr w:type="gramStart"/>
      <w:r w:rsidRPr="00D25E70">
        <w:t>feature, and</w:t>
      </w:r>
      <w:proofErr w:type="gramEnd"/>
      <w:r w:rsidRPr="00D25E70">
        <w:t xml:space="preserve"> show how the unknown factor adjusts the final classification of stress.</w:t>
      </w:r>
    </w:p>
    <w:p w14:paraId="4BEFFDF4" w14:textId="77777777" w:rsidR="00D25E70" w:rsidRPr="00D25E70" w:rsidRDefault="00D25E70" w:rsidP="00D25E70">
      <w:pPr>
        <w:numPr>
          <w:ilvl w:val="0"/>
          <w:numId w:val="4"/>
        </w:numPr>
      </w:pPr>
      <w:r w:rsidRPr="00D25E70">
        <w:rPr>
          <w:b/>
          <w:bCs/>
        </w:rPr>
        <w:t>Step-by-Step Breakdown</w:t>
      </w:r>
      <w:r w:rsidRPr="00D25E70">
        <w:t>:</w:t>
      </w:r>
      <w:r w:rsidRPr="00D25E70">
        <w:br/>
        <w:t>Instead of explaining everything at once, break down the steps into simple stages:</w:t>
      </w:r>
    </w:p>
    <w:p w14:paraId="50EE53A1" w14:textId="77777777" w:rsidR="00D25E70" w:rsidRPr="00D25E70" w:rsidRDefault="00D25E70" w:rsidP="00D25E70">
      <w:pPr>
        <w:numPr>
          <w:ilvl w:val="1"/>
          <w:numId w:val="4"/>
        </w:numPr>
      </w:pPr>
      <w:r w:rsidRPr="00D25E70">
        <w:t>Calculate conditional probabilities for each feature.</w:t>
      </w:r>
    </w:p>
    <w:p w14:paraId="620B2718" w14:textId="77777777" w:rsidR="00D25E70" w:rsidRPr="00D25E70" w:rsidRDefault="00D25E70" w:rsidP="00D25E70">
      <w:pPr>
        <w:numPr>
          <w:ilvl w:val="1"/>
          <w:numId w:val="4"/>
        </w:numPr>
      </w:pPr>
      <w:r w:rsidRPr="00D25E70">
        <w:t>Compute the average and weights.</w:t>
      </w:r>
    </w:p>
    <w:p w14:paraId="60E7BB3A" w14:textId="77777777" w:rsidR="00D25E70" w:rsidRPr="00D25E70" w:rsidRDefault="00D25E70" w:rsidP="00D25E70">
      <w:pPr>
        <w:numPr>
          <w:ilvl w:val="1"/>
          <w:numId w:val="4"/>
        </w:numPr>
      </w:pPr>
      <w:r w:rsidRPr="00D25E70">
        <w:t>Combine them to generate the "New Feature" and the unknown factor.</w:t>
      </w:r>
    </w:p>
    <w:p w14:paraId="35069569" w14:textId="77777777" w:rsidR="00D25E70" w:rsidRPr="00D25E70" w:rsidRDefault="00D25E70" w:rsidP="00D25E70">
      <w:pPr>
        <w:numPr>
          <w:ilvl w:val="1"/>
          <w:numId w:val="4"/>
        </w:numPr>
      </w:pPr>
      <w:r w:rsidRPr="00D25E70">
        <w:t>Apply the threshold to classify stress.</w:t>
      </w:r>
    </w:p>
    <w:p w14:paraId="589EA1DA" w14:textId="77777777" w:rsidR="00D25E70" w:rsidRPr="00D25E70" w:rsidRDefault="00D25E70" w:rsidP="00D25E70">
      <w:pPr>
        <w:numPr>
          <w:ilvl w:val="0"/>
          <w:numId w:val="4"/>
        </w:numPr>
      </w:pPr>
      <w:r w:rsidRPr="00D25E70">
        <w:rPr>
          <w:b/>
          <w:bCs/>
        </w:rPr>
        <w:t>Interactive Explanation</w:t>
      </w:r>
      <w:r w:rsidRPr="00D25E70">
        <w:t>:</w:t>
      </w:r>
      <w:r w:rsidRPr="00D25E70">
        <w:br/>
        <w:t>Use an interactive Python notebook or a simple web-based tool to let users play with the probabilities and thresholds to see how changes affect the final classification. This could help make the concept more tangible.</w:t>
      </w:r>
    </w:p>
    <w:p w14:paraId="52D1AFE4" w14:textId="77777777" w:rsidR="00D25E70" w:rsidRDefault="00D25E70"/>
    <w:sectPr w:rsidR="00D2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A153A"/>
    <w:multiLevelType w:val="multilevel"/>
    <w:tmpl w:val="0836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23016"/>
    <w:multiLevelType w:val="multilevel"/>
    <w:tmpl w:val="DE18D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4395B"/>
    <w:multiLevelType w:val="multilevel"/>
    <w:tmpl w:val="20FE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21C55"/>
    <w:multiLevelType w:val="multilevel"/>
    <w:tmpl w:val="54884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20797">
    <w:abstractNumId w:val="2"/>
  </w:num>
  <w:num w:numId="2" w16cid:durableId="2134206211">
    <w:abstractNumId w:val="0"/>
  </w:num>
  <w:num w:numId="3" w16cid:durableId="1798991950">
    <w:abstractNumId w:val="1"/>
  </w:num>
  <w:num w:numId="4" w16cid:durableId="403072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70"/>
    <w:rsid w:val="0025159C"/>
    <w:rsid w:val="00881FF0"/>
    <w:rsid w:val="00B45FBB"/>
    <w:rsid w:val="00D25E70"/>
    <w:rsid w:val="00EC65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7455"/>
  <w15:chartTrackingRefBased/>
  <w15:docId w15:val="{149C787D-9C95-1245-B2FD-F97F7799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E70"/>
    <w:rPr>
      <w:rFonts w:eastAsiaTheme="majorEastAsia" w:cstheme="majorBidi"/>
      <w:color w:val="272727" w:themeColor="text1" w:themeTint="D8"/>
    </w:rPr>
  </w:style>
  <w:style w:type="paragraph" w:styleId="Title">
    <w:name w:val="Title"/>
    <w:basedOn w:val="Normal"/>
    <w:next w:val="Normal"/>
    <w:link w:val="TitleChar"/>
    <w:uiPriority w:val="10"/>
    <w:qFormat/>
    <w:rsid w:val="00D25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E70"/>
    <w:pPr>
      <w:spacing w:before="160"/>
      <w:jc w:val="center"/>
    </w:pPr>
    <w:rPr>
      <w:i/>
      <w:iCs/>
      <w:color w:val="404040" w:themeColor="text1" w:themeTint="BF"/>
    </w:rPr>
  </w:style>
  <w:style w:type="character" w:customStyle="1" w:styleId="QuoteChar">
    <w:name w:val="Quote Char"/>
    <w:basedOn w:val="DefaultParagraphFont"/>
    <w:link w:val="Quote"/>
    <w:uiPriority w:val="29"/>
    <w:rsid w:val="00D25E70"/>
    <w:rPr>
      <w:i/>
      <w:iCs/>
      <w:color w:val="404040" w:themeColor="text1" w:themeTint="BF"/>
    </w:rPr>
  </w:style>
  <w:style w:type="paragraph" w:styleId="ListParagraph">
    <w:name w:val="List Paragraph"/>
    <w:basedOn w:val="Normal"/>
    <w:uiPriority w:val="34"/>
    <w:qFormat/>
    <w:rsid w:val="00D25E70"/>
    <w:pPr>
      <w:ind w:left="720"/>
      <w:contextualSpacing/>
    </w:pPr>
  </w:style>
  <w:style w:type="character" w:styleId="IntenseEmphasis">
    <w:name w:val="Intense Emphasis"/>
    <w:basedOn w:val="DefaultParagraphFont"/>
    <w:uiPriority w:val="21"/>
    <w:qFormat/>
    <w:rsid w:val="00D25E70"/>
    <w:rPr>
      <w:i/>
      <w:iCs/>
      <w:color w:val="0F4761" w:themeColor="accent1" w:themeShade="BF"/>
    </w:rPr>
  </w:style>
  <w:style w:type="paragraph" w:styleId="IntenseQuote">
    <w:name w:val="Intense Quote"/>
    <w:basedOn w:val="Normal"/>
    <w:next w:val="Normal"/>
    <w:link w:val="IntenseQuoteChar"/>
    <w:uiPriority w:val="30"/>
    <w:qFormat/>
    <w:rsid w:val="00D25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E70"/>
    <w:rPr>
      <w:i/>
      <w:iCs/>
      <w:color w:val="0F4761" w:themeColor="accent1" w:themeShade="BF"/>
    </w:rPr>
  </w:style>
  <w:style w:type="character" w:styleId="IntenseReference">
    <w:name w:val="Intense Reference"/>
    <w:basedOn w:val="DefaultParagraphFont"/>
    <w:uiPriority w:val="32"/>
    <w:qFormat/>
    <w:rsid w:val="00D25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4467">
      <w:bodyDiv w:val="1"/>
      <w:marLeft w:val="0"/>
      <w:marRight w:val="0"/>
      <w:marTop w:val="0"/>
      <w:marBottom w:val="0"/>
      <w:divBdr>
        <w:top w:val="none" w:sz="0" w:space="0" w:color="auto"/>
        <w:left w:val="none" w:sz="0" w:space="0" w:color="auto"/>
        <w:bottom w:val="none" w:sz="0" w:space="0" w:color="auto"/>
        <w:right w:val="none" w:sz="0" w:space="0" w:color="auto"/>
      </w:divBdr>
    </w:div>
    <w:div w:id="80569889">
      <w:bodyDiv w:val="1"/>
      <w:marLeft w:val="0"/>
      <w:marRight w:val="0"/>
      <w:marTop w:val="0"/>
      <w:marBottom w:val="0"/>
      <w:divBdr>
        <w:top w:val="none" w:sz="0" w:space="0" w:color="auto"/>
        <w:left w:val="none" w:sz="0" w:space="0" w:color="auto"/>
        <w:bottom w:val="none" w:sz="0" w:space="0" w:color="auto"/>
        <w:right w:val="none" w:sz="0" w:space="0" w:color="auto"/>
      </w:divBdr>
    </w:div>
    <w:div w:id="614169624">
      <w:bodyDiv w:val="1"/>
      <w:marLeft w:val="0"/>
      <w:marRight w:val="0"/>
      <w:marTop w:val="0"/>
      <w:marBottom w:val="0"/>
      <w:divBdr>
        <w:top w:val="none" w:sz="0" w:space="0" w:color="auto"/>
        <w:left w:val="none" w:sz="0" w:space="0" w:color="auto"/>
        <w:bottom w:val="none" w:sz="0" w:space="0" w:color="auto"/>
        <w:right w:val="none" w:sz="0" w:space="0" w:color="auto"/>
      </w:divBdr>
    </w:div>
    <w:div w:id="621810641">
      <w:bodyDiv w:val="1"/>
      <w:marLeft w:val="0"/>
      <w:marRight w:val="0"/>
      <w:marTop w:val="0"/>
      <w:marBottom w:val="0"/>
      <w:divBdr>
        <w:top w:val="none" w:sz="0" w:space="0" w:color="auto"/>
        <w:left w:val="none" w:sz="0" w:space="0" w:color="auto"/>
        <w:bottom w:val="none" w:sz="0" w:space="0" w:color="auto"/>
        <w:right w:val="none" w:sz="0" w:space="0" w:color="auto"/>
      </w:divBdr>
    </w:div>
    <w:div w:id="647322805">
      <w:bodyDiv w:val="1"/>
      <w:marLeft w:val="0"/>
      <w:marRight w:val="0"/>
      <w:marTop w:val="0"/>
      <w:marBottom w:val="0"/>
      <w:divBdr>
        <w:top w:val="none" w:sz="0" w:space="0" w:color="auto"/>
        <w:left w:val="none" w:sz="0" w:space="0" w:color="auto"/>
        <w:bottom w:val="none" w:sz="0" w:space="0" w:color="auto"/>
        <w:right w:val="none" w:sz="0" w:space="0" w:color="auto"/>
      </w:divBdr>
    </w:div>
    <w:div w:id="685252736">
      <w:bodyDiv w:val="1"/>
      <w:marLeft w:val="0"/>
      <w:marRight w:val="0"/>
      <w:marTop w:val="0"/>
      <w:marBottom w:val="0"/>
      <w:divBdr>
        <w:top w:val="none" w:sz="0" w:space="0" w:color="auto"/>
        <w:left w:val="none" w:sz="0" w:space="0" w:color="auto"/>
        <w:bottom w:val="none" w:sz="0" w:space="0" w:color="auto"/>
        <w:right w:val="none" w:sz="0" w:space="0" w:color="auto"/>
      </w:divBdr>
    </w:div>
    <w:div w:id="1279868962">
      <w:bodyDiv w:val="1"/>
      <w:marLeft w:val="0"/>
      <w:marRight w:val="0"/>
      <w:marTop w:val="0"/>
      <w:marBottom w:val="0"/>
      <w:divBdr>
        <w:top w:val="none" w:sz="0" w:space="0" w:color="auto"/>
        <w:left w:val="none" w:sz="0" w:space="0" w:color="auto"/>
        <w:bottom w:val="none" w:sz="0" w:space="0" w:color="auto"/>
        <w:right w:val="none" w:sz="0" w:space="0" w:color="auto"/>
      </w:divBdr>
    </w:div>
    <w:div w:id="1332026263">
      <w:bodyDiv w:val="1"/>
      <w:marLeft w:val="0"/>
      <w:marRight w:val="0"/>
      <w:marTop w:val="0"/>
      <w:marBottom w:val="0"/>
      <w:divBdr>
        <w:top w:val="none" w:sz="0" w:space="0" w:color="auto"/>
        <w:left w:val="none" w:sz="0" w:space="0" w:color="auto"/>
        <w:bottom w:val="none" w:sz="0" w:space="0" w:color="auto"/>
        <w:right w:val="none" w:sz="0" w:space="0" w:color="auto"/>
      </w:divBdr>
      <w:divsChild>
        <w:div w:id="2038583694">
          <w:marLeft w:val="0"/>
          <w:marRight w:val="0"/>
          <w:marTop w:val="0"/>
          <w:marBottom w:val="0"/>
          <w:divBdr>
            <w:top w:val="none" w:sz="0" w:space="0" w:color="auto"/>
            <w:left w:val="none" w:sz="0" w:space="0" w:color="auto"/>
            <w:bottom w:val="none" w:sz="0" w:space="0" w:color="auto"/>
            <w:right w:val="none" w:sz="0" w:space="0" w:color="auto"/>
          </w:divBdr>
          <w:divsChild>
            <w:div w:id="1987514552">
              <w:marLeft w:val="0"/>
              <w:marRight w:val="0"/>
              <w:marTop w:val="0"/>
              <w:marBottom w:val="0"/>
              <w:divBdr>
                <w:top w:val="none" w:sz="0" w:space="0" w:color="auto"/>
                <w:left w:val="none" w:sz="0" w:space="0" w:color="auto"/>
                <w:bottom w:val="none" w:sz="0" w:space="0" w:color="auto"/>
                <w:right w:val="none" w:sz="0" w:space="0" w:color="auto"/>
              </w:divBdr>
              <w:divsChild>
                <w:div w:id="177355773">
                  <w:marLeft w:val="0"/>
                  <w:marRight w:val="0"/>
                  <w:marTop w:val="0"/>
                  <w:marBottom w:val="0"/>
                  <w:divBdr>
                    <w:top w:val="none" w:sz="0" w:space="0" w:color="auto"/>
                    <w:left w:val="none" w:sz="0" w:space="0" w:color="auto"/>
                    <w:bottom w:val="none" w:sz="0" w:space="0" w:color="auto"/>
                    <w:right w:val="none" w:sz="0" w:space="0" w:color="auto"/>
                  </w:divBdr>
                  <w:divsChild>
                    <w:div w:id="999308519">
                      <w:marLeft w:val="0"/>
                      <w:marRight w:val="0"/>
                      <w:marTop w:val="0"/>
                      <w:marBottom w:val="0"/>
                      <w:divBdr>
                        <w:top w:val="none" w:sz="0" w:space="0" w:color="auto"/>
                        <w:left w:val="none" w:sz="0" w:space="0" w:color="auto"/>
                        <w:bottom w:val="none" w:sz="0" w:space="0" w:color="auto"/>
                        <w:right w:val="none" w:sz="0" w:space="0" w:color="auto"/>
                      </w:divBdr>
                      <w:divsChild>
                        <w:div w:id="796027960">
                          <w:marLeft w:val="0"/>
                          <w:marRight w:val="0"/>
                          <w:marTop w:val="0"/>
                          <w:marBottom w:val="0"/>
                          <w:divBdr>
                            <w:top w:val="none" w:sz="0" w:space="0" w:color="auto"/>
                            <w:left w:val="none" w:sz="0" w:space="0" w:color="auto"/>
                            <w:bottom w:val="none" w:sz="0" w:space="0" w:color="auto"/>
                            <w:right w:val="none" w:sz="0" w:space="0" w:color="auto"/>
                          </w:divBdr>
                          <w:divsChild>
                            <w:div w:id="1573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700769">
      <w:bodyDiv w:val="1"/>
      <w:marLeft w:val="0"/>
      <w:marRight w:val="0"/>
      <w:marTop w:val="0"/>
      <w:marBottom w:val="0"/>
      <w:divBdr>
        <w:top w:val="none" w:sz="0" w:space="0" w:color="auto"/>
        <w:left w:val="none" w:sz="0" w:space="0" w:color="auto"/>
        <w:bottom w:val="none" w:sz="0" w:space="0" w:color="auto"/>
        <w:right w:val="none" w:sz="0" w:space="0" w:color="auto"/>
      </w:divBdr>
      <w:divsChild>
        <w:div w:id="1632321320">
          <w:marLeft w:val="0"/>
          <w:marRight w:val="0"/>
          <w:marTop w:val="0"/>
          <w:marBottom w:val="0"/>
          <w:divBdr>
            <w:top w:val="none" w:sz="0" w:space="0" w:color="auto"/>
            <w:left w:val="none" w:sz="0" w:space="0" w:color="auto"/>
            <w:bottom w:val="none" w:sz="0" w:space="0" w:color="auto"/>
            <w:right w:val="none" w:sz="0" w:space="0" w:color="auto"/>
          </w:divBdr>
          <w:divsChild>
            <w:div w:id="710879070">
              <w:marLeft w:val="0"/>
              <w:marRight w:val="0"/>
              <w:marTop w:val="0"/>
              <w:marBottom w:val="0"/>
              <w:divBdr>
                <w:top w:val="none" w:sz="0" w:space="0" w:color="auto"/>
                <w:left w:val="none" w:sz="0" w:space="0" w:color="auto"/>
                <w:bottom w:val="none" w:sz="0" w:space="0" w:color="auto"/>
                <w:right w:val="none" w:sz="0" w:space="0" w:color="auto"/>
              </w:divBdr>
              <w:divsChild>
                <w:div w:id="190997929">
                  <w:marLeft w:val="0"/>
                  <w:marRight w:val="0"/>
                  <w:marTop w:val="0"/>
                  <w:marBottom w:val="0"/>
                  <w:divBdr>
                    <w:top w:val="none" w:sz="0" w:space="0" w:color="auto"/>
                    <w:left w:val="none" w:sz="0" w:space="0" w:color="auto"/>
                    <w:bottom w:val="none" w:sz="0" w:space="0" w:color="auto"/>
                    <w:right w:val="none" w:sz="0" w:space="0" w:color="auto"/>
                  </w:divBdr>
                  <w:divsChild>
                    <w:div w:id="15885426">
                      <w:marLeft w:val="0"/>
                      <w:marRight w:val="0"/>
                      <w:marTop w:val="0"/>
                      <w:marBottom w:val="0"/>
                      <w:divBdr>
                        <w:top w:val="none" w:sz="0" w:space="0" w:color="auto"/>
                        <w:left w:val="none" w:sz="0" w:space="0" w:color="auto"/>
                        <w:bottom w:val="none" w:sz="0" w:space="0" w:color="auto"/>
                        <w:right w:val="none" w:sz="0" w:space="0" w:color="auto"/>
                      </w:divBdr>
                      <w:divsChild>
                        <w:div w:id="1641379471">
                          <w:marLeft w:val="0"/>
                          <w:marRight w:val="0"/>
                          <w:marTop w:val="0"/>
                          <w:marBottom w:val="0"/>
                          <w:divBdr>
                            <w:top w:val="none" w:sz="0" w:space="0" w:color="auto"/>
                            <w:left w:val="none" w:sz="0" w:space="0" w:color="auto"/>
                            <w:bottom w:val="none" w:sz="0" w:space="0" w:color="auto"/>
                            <w:right w:val="none" w:sz="0" w:space="0" w:color="auto"/>
                          </w:divBdr>
                          <w:divsChild>
                            <w:div w:id="11625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1</cp:revision>
  <dcterms:created xsi:type="dcterms:W3CDTF">2024-12-11T06:00:00Z</dcterms:created>
  <dcterms:modified xsi:type="dcterms:W3CDTF">2024-12-11T06:04:00Z</dcterms:modified>
</cp:coreProperties>
</file>