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66C9"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34"/>
          <w:szCs w:val="34"/>
          <w:lang w:eastAsia="en-IN"/>
        </w:rPr>
        <w:t>SIMATS ENGINEERING</w:t>
      </w:r>
    </w:p>
    <w:p w14:paraId="24EC16AC"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8"/>
          <w:szCs w:val="28"/>
          <w:lang w:eastAsia="en-IN"/>
        </w:rPr>
        <w:t>ASSESSMENT TOOL 3</w:t>
      </w:r>
    </w:p>
    <w:p w14:paraId="102E7C4F" w14:textId="77777777" w:rsidR="006E7DB2" w:rsidRPr="006E7DB2" w:rsidRDefault="006E7DB2" w:rsidP="006E7DB2">
      <w:pPr>
        <w:spacing w:after="240" w:line="240" w:lineRule="auto"/>
        <w:rPr>
          <w:rFonts w:ascii="Times New Roman" w:eastAsia="Times New Roman" w:hAnsi="Times New Roman" w:cs="Times New Roman"/>
          <w:sz w:val="24"/>
          <w:szCs w:val="24"/>
          <w:lang w:eastAsia="en-IN"/>
        </w:rPr>
      </w:pPr>
    </w:p>
    <w:p w14:paraId="6263A289"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t>COURSE NAME:</w:t>
      </w:r>
      <w:r w:rsidRPr="006E7DB2">
        <w:rPr>
          <w:rFonts w:ascii="Times New Roman" w:eastAsia="Times New Roman" w:hAnsi="Times New Roman" w:cs="Times New Roman"/>
          <w:b/>
          <w:bCs/>
          <w:color w:val="000000"/>
          <w:sz w:val="24"/>
          <w:szCs w:val="24"/>
          <w:lang w:eastAsia="en-IN"/>
        </w:rPr>
        <w:tab/>
        <w:t>CSA16  COURSE CODE:</w:t>
      </w:r>
      <w:r w:rsidRPr="006E7DB2">
        <w:rPr>
          <w:rFonts w:ascii="Times New Roman" w:eastAsia="Times New Roman" w:hAnsi="Times New Roman" w:cs="Times New Roman"/>
          <w:color w:val="000000"/>
          <w:sz w:val="24"/>
          <w:szCs w:val="24"/>
          <w:lang w:eastAsia="en-IN"/>
        </w:rPr>
        <w:t xml:space="preserve"> </w:t>
      </w:r>
      <w:r w:rsidRPr="006E7DB2">
        <w:rPr>
          <w:rFonts w:ascii="Times New Roman" w:eastAsia="Times New Roman" w:hAnsi="Times New Roman" w:cs="Times New Roman"/>
          <w:b/>
          <w:bCs/>
          <w:color w:val="000000"/>
          <w:sz w:val="24"/>
          <w:szCs w:val="24"/>
          <w:lang w:eastAsia="en-IN"/>
        </w:rPr>
        <w:t>Data Warehousing and Data Mining</w:t>
      </w: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r>
    </w:p>
    <w:p w14:paraId="235F58AF" w14:textId="77777777" w:rsidR="006E7DB2" w:rsidRPr="006E7DB2" w:rsidRDefault="006E7DB2" w:rsidP="006E7DB2">
      <w:pPr>
        <w:spacing w:after="240" w:line="240" w:lineRule="auto"/>
        <w:rPr>
          <w:rFonts w:ascii="Times New Roman" w:eastAsia="Times New Roman" w:hAnsi="Times New Roman" w:cs="Times New Roman"/>
          <w:sz w:val="24"/>
          <w:szCs w:val="24"/>
          <w:lang w:eastAsia="en-IN"/>
        </w:rPr>
      </w:pPr>
    </w:p>
    <w:p w14:paraId="1BD9EF2B"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p w14:paraId="12B903F0"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t>COURSE OUTCOME COVERED</w:t>
      </w:r>
    </w:p>
    <w:p w14:paraId="5ED8D452"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p w14:paraId="3F56283A"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t xml:space="preserve">CO5: </w:t>
      </w:r>
      <w:r w:rsidRPr="006E7DB2">
        <w:rPr>
          <w:rFonts w:ascii="Times New Roman" w:eastAsia="Times New Roman" w:hAnsi="Times New Roman" w:cs="Times New Roman"/>
          <w:color w:val="000000"/>
          <w:sz w:val="24"/>
          <w:szCs w:val="24"/>
          <w:lang w:eastAsia="en-IN"/>
        </w:rPr>
        <w:t>Apply association rule mining techniques to discover interesting relationships and patterns within large datasets</w:t>
      </w:r>
    </w:p>
    <w:p w14:paraId="67521C20" w14:textId="77777777" w:rsidR="006E7DB2" w:rsidRPr="006E7DB2" w:rsidRDefault="006E7DB2" w:rsidP="006E7DB2">
      <w:pPr>
        <w:spacing w:after="240" w:line="240" w:lineRule="auto"/>
        <w:rPr>
          <w:rFonts w:ascii="Times New Roman" w:eastAsia="Times New Roman" w:hAnsi="Times New Roman" w:cs="Times New Roman"/>
          <w:sz w:val="24"/>
          <w:szCs w:val="24"/>
          <w:lang w:eastAsia="en-IN"/>
        </w:rPr>
      </w:pPr>
    </w:p>
    <w:p w14:paraId="540DD669"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 </w:t>
      </w:r>
    </w:p>
    <w:p w14:paraId="31E74B5E"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p w14:paraId="11432B18"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t>QUESTIONS: 05</w:t>
      </w: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t>Total Marks:50</w:t>
      </w:r>
    </w:p>
    <w:p w14:paraId="58D8F84E"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p w14:paraId="16BAB835" w14:textId="77777777" w:rsidR="006E7DB2" w:rsidRPr="006E7DB2" w:rsidRDefault="006E7DB2" w:rsidP="006E7DB2">
      <w:pPr>
        <w:spacing w:after="0" w:line="240" w:lineRule="auto"/>
        <w:ind w:left="1440" w:firstLine="720"/>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        </w:t>
      </w:r>
      <w:r w:rsidRPr="006E7DB2">
        <w:rPr>
          <w:rFonts w:ascii="Times New Roman" w:eastAsia="Times New Roman" w:hAnsi="Times New Roman" w:cs="Times New Roman"/>
          <w:color w:val="000000"/>
          <w:sz w:val="24"/>
          <w:szCs w:val="24"/>
          <w:lang w:eastAsia="en-IN"/>
        </w:rPr>
        <w:tab/>
      </w:r>
      <w:r w:rsidRPr="006E7DB2">
        <w:rPr>
          <w:rFonts w:ascii="Times New Roman" w:eastAsia="Times New Roman" w:hAnsi="Times New Roman" w:cs="Times New Roman"/>
          <w:color w:val="000000"/>
          <w:sz w:val="24"/>
          <w:szCs w:val="24"/>
          <w:lang w:eastAsia="en-IN"/>
        </w:rPr>
        <w:tab/>
        <w:t xml:space="preserve">   Annexure  A</w:t>
      </w:r>
    </w:p>
    <w:p w14:paraId="14398400"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r>
      <w:r w:rsidRPr="006E7DB2">
        <w:rPr>
          <w:rFonts w:ascii="Times New Roman" w:eastAsia="Times New Roman" w:hAnsi="Times New Roman" w:cs="Times New Roman"/>
          <w:b/>
          <w:bCs/>
          <w:color w:val="000000"/>
          <w:sz w:val="24"/>
          <w:szCs w:val="24"/>
          <w:lang w:eastAsia="en-IN"/>
        </w:rPr>
        <w:tab/>
        <w:t>MOCK INTERVIEW</w:t>
      </w:r>
    </w:p>
    <w:p w14:paraId="7D89B70F"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901"/>
        <w:gridCol w:w="1239"/>
        <w:gridCol w:w="1008"/>
        <w:gridCol w:w="1157"/>
        <w:gridCol w:w="1590"/>
        <w:gridCol w:w="1018"/>
        <w:gridCol w:w="1273"/>
        <w:gridCol w:w="830"/>
      </w:tblGrid>
      <w:tr w:rsidR="006E7DB2" w:rsidRPr="006E7DB2" w14:paraId="77058DDD" w14:textId="77777777" w:rsidTr="006E7DB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0AA18"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i/>
                <w:iCs/>
                <w:color w:val="000000"/>
                <w:sz w:val="16"/>
                <w:szCs w:val="16"/>
                <w:lang w:eastAsia="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A2711"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16"/>
                <w:szCs w:val="16"/>
                <w:lang w:eastAsia="en-IN"/>
              </w:rPr>
              <w:t>Technical Knowledge</w:t>
            </w:r>
            <w:r w:rsidRPr="006E7DB2">
              <w:rPr>
                <w:rFonts w:ascii="Times New Roman" w:eastAsia="Times New Roman" w:hAnsi="Times New Roman" w:cs="Times New Roman"/>
                <w:b/>
                <w:bCs/>
                <w:i/>
                <w:iCs/>
                <w:color w:val="000000"/>
                <w:sz w:val="16"/>
                <w:szCs w:val="16"/>
                <w:lang w:eastAsia="en-IN"/>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9BAE6"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16"/>
                <w:szCs w:val="16"/>
                <w:lang w:eastAsia="en-IN"/>
              </w:rPr>
              <w:t>Problem Solving</w:t>
            </w:r>
            <w:r w:rsidRPr="006E7DB2">
              <w:rPr>
                <w:rFonts w:ascii="Times New Roman" w:eastAsia="Times New Roman" w:hAnsi="Times New Roman" w:cs="Times New Roman"/>
                <w:b/>
                <w:bCs/>
                <w:i/>
                <w:iCs/>
                <w:color w:val="000000"/>
                <w:sz w:val="16"/>
                <w:szCs w:val="16"/>
                <w:lang w:eastAsia="en-IN"/>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3EFFB"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16"/>
                <w:szCs w:val="16"/>
                <w:lang w:eastAsia="en-IN"/>
              </w:rPr>
              <w:t>Analytical Thinking</w:t>
            </w:r>
            <w:r w:rsidRPr="006E7DB2">
              <w:rPr>
                <w:rFonts w:ascii="Times New Roman" w:eastAsia="Times New Roman" w:hAnsi="Times New Roman" w:cs="Times New Roman"/>
                <w:b/>
                <w:bCs/>
                <w:i/>
                <w:iCs/>
                <w:color w:val="000000"/>
                <w:sz w:val="16"/>
                <w:szCs w:val="16"/>
                <w:lang w:eastAsia="en-IN"/>
              </w:rPr>
              <w:t xml:space="preserve"> (1.5)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A55A3"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i/>
                <w:iCs/>
                <w:color w:val="000000"/>
                <w:sz w:val="16"/>
                <w:szCs w:val="16"/>
                <w:lang w:eastAsia="en-IN"/>
              </w:rPr>
              <w:t>Communication(1.5)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425CE"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16"/>
                <w:szCs w:val="16"/>
                <w:lang w:eastAsia="en-IN"/>
              </w:rPr>
              <w:t>Confidence</w:t>
            </w:r>
            <w:r w:rsidRPr="006E7DB2">
              <w:rPr>
                <w:rFonts w:ascii="Times New Roman" w:eastAsia="Times New Roman" w:hAnsi="Times New Roman" w:cs="Times New Roman"/>
                <w:b/>
                <w:bCs/>
                <w:i/>
                <w:iCs/>
                <w:color w:val="000000"/>
                <w:sz w:val="16"/>
                <w:szCs w:val="16"/>
                <w:lang w:eastAsia="en-IN"/>
              </w:rPr>
              <w:t xml:space="preserve">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B36A2"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16"/>
                <w:szCs w:val="16"/>
                <w:lang w:eastAsia="en-IN"/>
              </w:rPr>
              <w:t>Response to Questions(1)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BED25"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i/>
                <w:iCs/>
                <w:color w:val="000000"/>
                <w:sz w:val="16"/>
                <w:szCs w:val="16"/>
                <w:lang w:eastAsia="en-IN"/>
              </w:rPr>
              <w:t>Total(10)</w:t>
            </w:r>
          </w:p>
        </w:tc>
      </w:tr>
      <w:tr w:rsidR="006E7DB2" w:rsidRPr="006E7DB2" w14:paraId="72953A90" w14:textId="77777777" w:rsidTr="006E7DB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046EE"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i/>
                <w:iCs/>
                <w:color w:val="000000"/>
                <w:sz w:val="16"/>
                <w:szCs w:val="16"/>
                <w:lang w:eastAsia="en-I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DE4D1"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i/>
                <w:iCs/>
                <w:color w:val="000000"/>
                <w:sz w:val="16"/>
                <w:szCs w:val="16"/>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FDCED"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16"/>
                <w:szCs w:val="16"/>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B3002"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16"/>
                <w:szCs w:val="16"/>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DBA9C"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16"/>
                <w:szCs w:val="16"/>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CAC24"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16"/>
                <w:szCs w:val="16"/>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4C722"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i/>
                <w:iCs/>
                <w:color w:val="000000"/>
                <w:sz w:val="16"/>
                <w:szCs w:val="16"/>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B825F6"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i/>
                <w:iCs/>
                <w:color w:val="000000"/>
                <w:sz w:val="16"/>
                <w:szCs w:val="16"/>
                <w:lang w:eastAsia="en-IN"/>
              </w:rPr>
              <w:t>100%</w:t>
            </w:r>
          </w:p>
        </w:tc>
      </w:tr>
      <w:tr w:rsidR="006E7DB2" w:rsidRPr="006E7DB2" w14:paraId="0D1051C5" w14:textId="77777777" w:rsidTr="006E7DB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48B3D"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i/>
                <w:iCs/>
                <w:color w:val="000000"/>
                <w:sz w:val="16"/>
                <w:szCs w:val="16"/>
                <w:lang w:eastAsia="en-IN"/>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E96C5"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B0E2F"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BFC6A"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F3219"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1966A"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14363B"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1211F"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r>
      <w:tr w:rsidR="006E7DB2" w:rsidRPr="006E7DB2" w14:paraId="2FC457AC" w14:textId="77777777" w:rsidTr="006E7DB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DAC30"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i/>
                <w:iCs/>
                <w:color w:val="000000"/>
                <w:sz w:val="16"/>
                <w:szCs w:val="16"/>
                <w:lang w:eastAsia="en-IN"/>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37B0F"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4F58C"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CC284"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F26CF"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409968"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A0C31"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26C60"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tc>
      </w:tr>
    </w:tbl>
    <w:p w14:paraId="1A642F30"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p w14:paraId="107305C7"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i/>
          <w:iCs/>
          <w:color w:val="000000"/>
          <w:sz w:val="24"/>
          <w:szCs w:val="24"/>
          <w:lang w:eastAsia="en-IN"/>
        </w:rPr>
        <w:t>Code of Conduct:</w:t>
      </w:r>
    </w:p>
    <w:p w14:paraId="27B165C2"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p w14:paraId="5B997B5F" w14:textId="06F3513B" w:rsidR="006E7DB2" w:rsidRPr="006E7DB2" w:rsidRDefault="0060684E" w:rsidP="006E7DB2">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i/>
          <w:iCs/>
          <w:color w:val="000000"/>
          <w:sz w:val="24"/>
          <w:szCs w:val="24"/>
          <w:lang w:eastAsia="en-IN"/>
        </w:rPr>
        <w:t xml:space="preserve">I </w:t>
      </w:r>
      <w:r w:rsidR="004105E1">
        <w:rPr>
          <w:rFonts w:ascii="Times New Roman" w:eastAsia="Times New Roman" w:hAnsi="Times New Roman" w:cs="Times New Roman"/>
          <w:i/>
          <w:iCs/>
          <w:color w:val="000000"/>
          <w:sz w:val="24"/>
          <w:szCs w:val="24"/>
          <w:lang w:eastAsia="en-IN"/>
        </w:rPr>
        <w:t>P Sai Rakesh Reddy</w:t>
      </w:r>
      <w:r w:rsidR="00B22B99">
        <w:rPr>
          <w:rFonts w:ascii="Times New Roman" w:eastAsia="Times New Roman" w:hAnsi="Times New Roman" w:cs="Times New Roman"/>
          <w:i/>
          <w:iCs/>
          <w:color w:val="000000"/>
          <w:sz w:val="24"/>
          <w:szCs w:val="24"/>
          <w:lang w:eastAsia="en-IN"/>
        </w:rPr>
        <w:t xml:space="preserve"> </w:t>
      </w:r>
      <w:r>
        <w:rPr>
          <w:rFonts w:ascii="Times New Roman" w:eastAsia="Times New Roman" w:hAnsi="Times New Roman" w:cs="Times New Roman"/>
          <w:i/>
          <w:iCs/>
          <w:color w:val="000000"/>
          <w:sz w:val="24"/>
          <w:szCs w:val="24"/>
          <w:lang w:eastAsia="en-IN"/>
        </w:rPr>
        <w:t>(1923</w:t>
      </w:r>
      <w:r w:rsidR="004105E1">
        <w:rPr>
          <w:rFonts w:ascii="Times New Roman" w:eastAsia="Times New Roman" w:hAnsi="Times New Roman" w:cs="Times New Roman"/>
          <w:i/>
          <w:iCs/>
          <w:color w:val="000000"/>
          <w:sz w:val="24"/>
          <w:szCs w:val="24"/>
          <w:lang w:eastAsia="en-IN"/>
        </w:rPr>
        <w:t>65</w:t>
      </w:r>
      <w:r>
        <w:rPr>
          <w:rFonts w:ascii="Times New Roman" w:eastAsia="Times New Roman" w:hAnsi="Times New Roman" w:cs="Times New Roman"/>
          <w:i/>
          <w:iCs/>
          <w:color w:val="000000"/>
          <w:sz w:val="24"/>
          <w:szCs w:val="24"/>
          <w:lang w:eastAsia="en-IN"/>
        </w:rPr>
        <w:t>0</w:t>
      </w:r>
      <w:r w:rsidR="00B22B99">
        <w:rPr>
          <w:rFonts w:ascii="Times New Roman" w:eastAsia="Times New Roman" w:hAnsi="Times New Roman" w:cs="Times New Roman"/>
          <w:i/>
          <w:iCs/>
          <w:color w:val="000000"/>
          <w:sz w:val="24"/>
          <w:szCs w:val="24"/>
          <w:lang w:eastAsia="en-IN"/>
        </w:rPr>
        <w:t>6</w:t>
      </w:r>
      <w:r>
        <w:rPr>
          <w:rFonts w:ascii="Times New Roman" w:eastAsia="Times New Roman" w:hAnsi="Times New Roman" w:cs="Times New Roman"/>
          <w:i/>
          <w:iCs/>
          <w:color w:val="000000"/>
          <w:sz w:val="24"/>
          <w:szCs w:val="24"/>
          <w:lang w:eastAsia="en-IN"/>
        </w:rPr>
        <w:t>0)</w:t>
      </w:r>
      <w:r w:rsidR="006E7DB2" w:rsidRPr="006E7DB2">
        <w:rPr>
          <w:rFonts w:ascii="Times New Roman" w:eastAsia="Times New Roman" w:hAnsi="Times New Roman" w:cs="Times New Roman"/>
          <w:i/>
          <w:iCs/>
          <w:color w:val="000000"/>
          <w:sz w:val="24"/>
          <w:szCs w:val="24"/>
          <w:lang w:eastAsia="en-IN"/>
        </w:rPr>
        <w:t xml:space="preserve"> (Name / Reg No) certify that this submission is my original work and that I have adhered to the guidelines specified for this assessment.</w:t>
      </w:r>
    </w:p>
    <w:p w14:paraId="2A1ED8AF" w14:textId="77777777" w:rsidR="006E7DB2" w:rsidRPr="006E7DB2" w:rsidRDefault="006E7DB2" w:rsidP="006E7DB2">
      <w:pPr>
        <w:spacing w:after="0" w:line="240" w:lineRule="auto"/>
        <w:jc w:val="both"/>
        <w:rPr>
          <w:rFonts w:ascii="Times New Roman" w:eastAsia="Times New Roman" w:hAnsi="Times New Roman" w:cs="Times New Roman"/>
          <w:sz w:val="24"/>
          <w:szCs w:val="24"/>
          <w:lang w:eastAsia="en-IN"/>
        </w:rPr>
      </w:pPr>
      <w:r w:rsidRPr="006E7DB2">
        <w:rPr>
          <w:rFonts w:ascii="Times New Roman" w:eastAsia="Times New Roman" w:hAnsi="Times New Roman" w:cs="Times New Roman"/>
          <w:i/>
          <w:iCs/>
          <w:color w:val="000000"/>
          <w:sz w:val="24"/>
          <w:szCs w:val="24"/>
          <w:lang w:eastAsia="en-IN"/>
        </w:rPr>
        <w:t>I understand that any violation of academic integrity rules will result in disciplinary action.</w:t>
      </w:r>
    </w:p>
    <w:p w14:paraId="7C6B7DFF"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p w14:paraId="6CF93785" w14:textId="0548D7D9" w:rsidR="00B22B99" w:rsidRDefault="006E7DB2" w:rsidP="004105E1">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i/>
          <w:iCs/>
          <w:color w:val="000000"/>
          <w:sz w:val="24"/>
          <w:szCs w:val="24"/>
          <w:lang w:eastAsia="en-IN"/>
        </w:rPr>
        <w:t>Signature of the student:</w:t>
      </w:r>
      <w:r w:rsidR="00B22B99">
        <w:rPr>
          <w:rFonts w:ascii="Times New Roman" w:eastAsia="Times New Roman" w:hAnsi="Times New Roman" w:cs="Times New Roman"/>
          <w:b/>
          <w:bCs/>
          <w:i/>
          <w:iCs/>
          <w:color w:val="000000"/>
          <w:sz w:val="24"/>
          <w:szCs w:val="24"/>
          <w:lang w:eastAsia="en-IN"/>
        </w:rPr>
        <w:t xml:space="preserve"> </w:t>
      </w:r>
      <w:r w:rsidR="004105E1">
        <w:rPr>
          <w:rFonts w:ascii="Times New Roman" w:eastAsia="Times New Roman" w:hAnsi="Times New Roman" w:cs="Times New Roman"/>
          <w:b/>
          <w:bCs/>
          <w:i/>
          <w:iCs/>
          <w:color w:val="000000"/>
          <w:sz w:val="24"/>
          <w:szCs w:val="24"/>
          <w:lang w:eastAsia="en-IN"/>
        </w:rPr>
        <w:t>Rakesh</w:t>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p>
    <w:p w14:paraId="373B519C" w14:textId="77777777" w:rsidR="004105E1" w:rsidRDefault="006E7DB2" w:rsidP="006E7DB2">
      <w:pPr>
        <w:spacing w:after="24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p>
    <w:p w14:paraId="670C3ABF" w14:textId="3E6EAEF9" w:rsidR="006E7DB2" w:rsidRPr="006E7DB2" w:rsidRDefault="006E7DB2" w:rsidP="006E7DB2">
      <w:pPr>
        <w:spacing w:after="24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p>
    <w:p w14:paraId="5B36903F"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lastRenderedPageBreak/>
        <w:t>RUBRICS FOR CALCULATION:</w:t>
      </w:r>
    </w:p>
    <w:p w14:paraId="57489914" w14:textId="77777777" w:rsidR="006E7DB2" w:rsidRPr="006E7DB2" w:rsidRDefault="006E7DB2" w:rsidP="006E7DB2">
      <w:pPr>
        <w:spacing w:after="24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582"/>
        <w:gridCol w:w="1214"/>
        <w:gridCol w:w="1528"/>
        <w:gridCol w:w="1528"/>
        <w:gridCol w:w="1582"/>
        <w:gridCol w:w="1582"/>
      </w:tblGrid>
      <w:tr w:rsidR="006E7DB2" w:rsidRPr="006E7DB2" w14:paraId="1E4B685C" w14:textId="77777777" w:rsidTr="006E7DB2">
        <w:trPr>
          <w:trHeight w:val="61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256617"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b/>
                <w:bCs/>
                <w:color w:val="000000"/>
                <w:sz w:val="20"/>
                <w:szCs w:val="20"/>
                <w:lang w:eastAsia="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CA4152"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b/>
                <w:bCs/>
                <w:color w:val="000000"/>
                <w:sz w:val="20"/>
                <w:szCs w:val="20"/>
                <w:lang w:eastAsia="en-I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38ACC6"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b/>
                <w:bCs/>
                <w:color w:val="000000"/>
                <w:sz w:val="20"/>
                <w:szCs w:val="20"/>
                <w:lang w:eastAsia="en-IN"/>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48F46F"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b/>
                <w:bCs/>
                <w:color w:val="000000"/>
                <w:sz w:val="20"/>
                <w:szCs w:val="20"/>
                <w:lang w:eastAsia="en-IN"/>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D60B43"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b/>
                <w:bCs/>
                <w:color w:val="000000"/>
                <w:sz w:val="20"/>
                <w:szCs w:val="20"/>
                <w:lang w:eastAsia="en-IN"/>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7AC103"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b/>
                <w:bCs/>
                <w:color w:val="000000"/>
                <w:sz w:val="20"/>
                <w:szCs w:val="20"/>
                <w:lang w:eastAsia="en-IN"/>
              </w:rPr>
              <w:t>Level 1 (Beginning)</w:t>
            </w:r>
          </w:p>
        </w:tc>
      </w:tr>
      <w:tr w:rsidR="006E7DB2" w:rsidRPr="006E7DB2" w14:paraId="0BD370C0" w14:textId="77777777" w:rsidTr="006E7DB2">
        <w:trPr>
          <w:trHeight w:val="11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EF43D9"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Technical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0ABF09"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4FA8FE"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Demonstrates strong and accurate subject knowledge with in-depth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12E154"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Shows good knowledge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5B312D"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Basic knowledge with noticeable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7A6722"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Lacks fundamental technical knowledge</w:t>
            </w:r>
          </w:p>
        </w:tc>
      </w:tr>
      <w:tr w:rsidR="006E7DB2" w:rsidRPr="006E7DB2" w14:paraId="04871E3B" w14:textId="77777777" w:rsidTr="006E7DB2">
        <w:trPr>
          <w:trHeight w:val="11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9930B8"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Problem Solving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EEDAD0"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4D1A7B"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Solves problems logically and applies concepts effectively in real scenarios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FDAE02"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Applies concepts with moderate accuracy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096DF3"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Limited problem-solving ability;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BDA6C"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Unable to solve or apply concepts</w:t>
            </w:r>
          </w:p>
        </w:tc>
      </w:tr>
      <w:tr w:rsidR="006E7DB2" w:rsidRPr="006E7DB2" w14:paraId="2D48F6CC" w14:textId="77777777" w:rsidTr="006E7DB2">
        <w:trPr>
          <w:trHeight w:val="11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9F6B5E"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Analytical Thinking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E6CCE1"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4EB931"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Analyzes questions critically and provides well-structured, logical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236465"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Provides reasonable analysis with some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CF3721"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Superficial or partially structured responses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82CEEB"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No analytical thinking demonstrated</w:t>
            </w:r>
          </w:p>
        </w:tc>
      </w:tr>
      <w:tr w:rsidR="006E7DB2" w:rsidRPr="006E7DB2" w14:paraId="3C47B8BB" w14:textId="77777777" w:rsidTr="006E7DB2">
        <w:trPr>
          <w:trHeight w:val="11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30B963"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44FD87"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BF19D4"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Communicates clearly, confidently, and professionally with proper terminology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4EC888"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Communicates well with minor hesitation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70069E"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Communication lacks clarity or confidence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BA7C83"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Unable to communicate effectively</w:t>
            </w:r>
          </w:p>
        </w:tc>
      </w:tr>
      <w:tr w:rsidR="006E7DB2" w:rsidRPr="006E7DB2" w14:paraId="1CF872FD" w14:textId="77777777" w:rsidTr="006E7DB2">
        <w:trPr>
          <w:trHeight w:val="11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86C39D"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Confidence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0B242C"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776010"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Displays high confidence, positive attitude, and professional behavior throughout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AD0282"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Shows good confidence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45EDA6"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Low confidence; inconsistent behavior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BACA87"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Lacks confidence and professionalism</w:t>
            </w:r>
          </w:p>
        </w:tc>
      </w:tr>
      <w:tr w:rsidR="006E7DB2" w:rsidRPr="006E7DB2" w14:paraId="1BE38DFA" w14:textId="77777777" w:rsidTr="006E7DB2">
        <w:trPr>
          <w:trHeight w:val="116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601481"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Response to Questions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FF3C01"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ADD378"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Responds accurately, promptly, and elaborates with relevant examples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96A305"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Responds correctly but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F8DD8C"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Partial responses; needs prompting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57F875" w14:textId="77777777" w:rsidR="006E7DB2" w:rsidRPr="006E7DB2" w:rsidRDefault="006E7DB2" w:rsidP="006E7DB2">
            <w:pPr>
              <w:spacing w:after="0" w:line="240" w:lineRule="auto"/>
              <w:jc w:val="center"/>
              <w:rPr>
                <w:rFonts w:ascii="Times New Roman" w:eastAsia="Times New Roman" w:hAnsi="Times New Roman" w:cs="Times New Roman"/>
                <w:sz w:val="24"/>
                <w:szCs w:val="24"/>
                <w:lang w:eastAsia="en-IN"/>
              </w:rPr>
            </w:pPr>
            <w:r w:rsidRPr="006E7DB2">
              <w:rPr>
                <w:rFonts w:ascii="Arial" w:eastAsia="Times New Roman" w:hAnsi="Arial" w:cs="Arial"/>
                <w:color w:val="000000"/>
                <w:sz w:val="20"/>
                <w:szCs w:val="20"/>
                <w:lang w:eastAsia="en-IN"/>
              </w:rPr>
              <w:t>Unable to respond appropriately</w:t>
            </w:r>
          </w:p>
        </w:tc>
      </w:tr>
    </w:tbl>
    <w:p w14:paraId="03CA71D6" w14:textId="77777777" w:rsidR="006E7DB2" w:rsidRPr="006E7DB2" w:rsidRDefault="006E7DB2" w:rsidP="006E7DB2">
      <w:pPr>
        <w:spacing w:after="24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r w:rsidRPr="006E7DB2">
        <w:rPr>
          <w:rFonts w:ascii="Times New Roman" w:eastAsia="Times New Roman" w:hAnsi="Times New Roman" w:cs="Times New Roman"/>
          <w:sz w:val="24"/>
          <w:szCs w:val="24"/>
          <w:lang w:eastAsia="en-IN"/>
        </w:rPr>
        <w:br/>
      </w:r>
    </w:p>
    <w:p w14:paraId="087DD332" w14:textId="77777777" w:rsidR="006E7DB2" w:rsidRPr="006E7DB2" w:rsidRDefault="006E7DB2" w:rsidP="006E7DB2">
      <w:pPr>
        <w:spacing w:after="0" w:line="240" w:lineRule="auto"/>
        <w:ind w:left="2160" w:firstLine="720"/>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lastRenderedPageBreak/>
        <w:t>Annexure  A</w:t>
      </w:r>
    </w:p>
    <w:p w14:paraId="5E1BDE55"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p w14:paraId="6E2D536B" w14:textId="77777777" w:rsidR="006E7DB2" w:rsidRPr="006E7DB2" w:rsidRDefault="006E7DB2" w:rsidP="006E7DB2">
      <w:pPr>
        <w:spacing w:before="400" w:after="120" w:line="240" w:lineRule="auto"/>
        <w:outlineLvl w:val="0"/>
        <w:rPr>
          <w:rFonts w:ascii="Times New Roman" w:eastAsia="Times New Roman" w:hAnsi="Times New Roman" w:cs="Times New Roman"/>
          <w:b/>
          <w:bCs/>
          <w:kern w:val="36"/>
          <w:sz w:val="48"/>
          <w:szCs w:val="48"/>
          <w:lang w:eastAsia="en-IN"/>
        </w:rPr>
      </w:pPr>
      <w:r w:rsidRPr="006E7DB2">
        <w:rPr>
          <w:rFonts w:ascii="Times New Roman" w:eastAsia="Times New Roman" w:hAnsi="Times New Roman" w:cs="Times New Roman"/>
          <w:color w:val="000000"/>
          <w:kern w:val="36"/>
          <w:sz w:val="24"/>
          <w:szCs w:val="24"/>
          <w:lang w:eastAsia="en-IN"/>
        </w:rPr>
        <w:t>Mock Interview – Sample Questions (5 Questions)</w:t>
      </w:r>
    </w:p>
    <w:p w14:paraId="5BE62954" w14:textId="77777777" w:rsidR="006E7DB2" w:rsidRPr="006E7DB2" w:rsidRDefault="006E7DB2" w:rsidP="006E7DB2">
      <w:pPr>
        <w:spacing w:before="280" w:after="28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Q1. Dataset: Retail Transactions</w:t>
      </w:r>
    </w:p>
    <w:tbl>
      <w:tblPr>
        <w:tblW w:w="0" w:type="auto"/>
        <w:tblCellMar>
          <w:top w:w="15" w:type="dxa"/>
          <w:left w:w="15" w:type="dxa"/>
          <w:bottom w:w="15" w:type="dxa"/>
          <w:right w:w="15" w:type="dxa"/>
        </w:tblCellMar>
        <w:tblLook w:val="04A0" w:firstRow="1" w:lastRow="0" w:firstColumn="1" w:lastColumn="0" w:noHBand="0" w:noVBand="1"/>
      </w:tblPr>
      <w:tblGrid>
        <w:gridCol w:w="457"/>
        <w:gridCol w:w="1910"/>
      </w:tblGrid>
      <w:tr w:rsidR="006E7DB2" w:rsidRPr="006E7DB2" w14:paraId="40563B9D" w14:textId="77777777" w:rsidTr="006E7DB2">
        <w:trPr>
          <w:tblHeader/>
        </w:trPr>
        <w:tc>
          <w:tcPr>
            <w:tcW w:w="0" w:type="auto"/>
            <w:vAlign w:val="center"/>
            <w:hideMark/>
          </w:tcPr>
          <w:p w14:paraId="27CC664A" w14:textId="77777777" w:rsidR="006E7DB2" w:rsidRPr="006E7DB2" w:rsidRDefault="006E7DB2" w:rsidP="006E7DB2">
            <w:pPr>
              <w:spacing w:after="0" w:line="240" w:lineRule="auto"/>
              <w:jc w:val="center"/>
              <w:rPr>
                <w:rFonts w:ascii="Times New Roman" w:eastAsia="Times New Roman" w:hAnsi="Times New Roman" w:cs="Times New Roman"/>
                <w:b/>
                <w:bCs/>
                <w:sz w:val="24"/>
                <w:szCs w:val="24"/>
                <w:lang w:eastAsia="en-IN"/>
              </w:rPr>
            </w:pPr>
            <w:r w:rsidRPr="006E7DB2">
              <w:rPr>
                <w:rFonts w:ascii="Times New Roman" w:eastAsia="Times New Roman" w:hAnsi="Times New Roman" w:cs="Times New Roman"/>
                <w:b/>
                <w:bCs/>
                <w:color w:val="000000"/>
                <w:sz w:val="24"/>
                <w:szCs w:val="24"/>
                <w:lang w:eastAsia="en-IN"/>
              </w:rPr>
              <w:t>TID</w:t>
            </w:r>
          </w:p>
        </w:tc>
        <w:tc>
          <w:tcPr>
            <w:tcW w:w="0" w:type="auto"/>
            <w:vAlign w:val="center"/>
            <w:hideMark/>
          </w:tcPr>
          <w:p w14:paraId="677CF880" w14:textId="77777777" w:rsidR="006E7DB2" w:rsidRPr="006E7DB2" w:rsidRDefault="006E7DB2" w:rsidP="006E7DB2">
            <w:pPr>
              <w:spacing w:after="0" w:line="240" w:lineRule="auto"/>
              <w:jc w:val="center"/>
              <w:rPr>
                <w:rFonts w:ascii="Times New Roman" w:eastAsia="Times New Roman" w:hAnsi="Times New Roman" w:cs="Times New Roman"/>
                <w:b/>
                <w:bCs/>
                <w:sz w:val="24"/>
                <w:szCs w:val="24"/>
                <w:lang w:eastAsia="en-IN"/>
              </w:rPr>
            </w:pPr>
            <w:r w:rsidRPr="006E7DB2">
              <w:rPr>
                <w:rFonts w:ascii="Times New Roman" w:eastAsia="Times New Roman" w:hAnsi="Times New Roman" w:cs="Times New Roman"/>
                <w:b/>
                <w:bCs/>
                <w:color w:val="000000"/>
                <w:sz w:val="24"/>
                <w:szCs w:val="24"/>
                <w:lang w:eastAsia="en-IN"/>
              </w:rPr>
              <w:t>Items</w:t>
            </w:r>
          </w:p>
        </w:tc>
      </w:tr>
      <w:tr w:rsidR="006E7DB2" w:rsidRPr="006E7DB2" w14:paraId="4D56DF1B" w14:textId="77777777" w:rsidTr="006E7DB2">
        <w:tc>
          <w:tcPr>
            <w:tcW w:w="0" w:type="auto"/>
            <w:vAlign w:val="center"/>
            <w:hideMark/>
          </w:tcPr>
          <w:p w14:paraId="4739CC34"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T1</w:t>
            </w:r>
          </w:p>
        </w:tc>
        <w:tc>
          <w:tcPr>
            <w:tcW w:w="0" w:type="auto"/>
            <w:vAlign w:val="center"/>
            <w:hideMark/>
          </w:tcPr>
          <w:p w14:paraId="0F5BBC63"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Milk, Bread</w:t>
            </w:r>
          </w:p>
        </w:tc>
      </w:tr>
      <w:tr w:rsidR="006E7DB2" w:rsidRPr="006E7DB2" w14:paraId="113718F8" w14:textId="77777777" w:rsidTr="006E7DB2">
        <w:tc>
          <w:tcPr>
            <w:tcW w:w="0" w:type="auto"/>
            <w:vAlign w:val="center"/>
            <w:hideMark/>
          </w:tcPr>
          <w:p w14:paraId="18B9F10B"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T2</w:t>
            </w:r>
          </w:p>
        </w:tc>
        <w:tc>
          <w:tcPr>
            <w:tcW w:w="0" w:type="auto"/>
            <w:vAlign w:val="center"/>
            <w:hideMark/>
          </w:tcPr>
          <w:p w14:paraId="3060EB7E"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Milk, Butter</w:t>
            </w:r>
          </w:p>
        </w:tc>
      </w:tr>
      <w:tr w:rsidR="006E7DB2" w:rsidRPr="006E7DB2" w14:paraId="3BE38435" w14:textId="77777777" w:rsidTr="006E7DB2">
        <w:tc>
          <w:tcPr>
            <w:tcW w:w="0" w:type="auto"/>
            <w:vAlign w:val="center"/>
            <w:hideMark/>
          </w:tcPr>
          <w:p w14:paraId="09C58D8E"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T3</w:t>
            </w:r>
          </w:p>
        </w:tc>
        <w:tc>
          <w:tcPr>
            <w:tcW w:w="0" w:type="auto"/>
            <w:vAlign w:val="center"/>
            <w:hideMark/>
          </w:tcPr>
          <w:p w14:paraId="7AD4418C"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Bread, Butter</w:t>
            </w:r>
          </w:p>
        </w:tc>
      </w:tr>
      <w:tr w:rsidR="006E7DB2" w:rsidRPr="006E7DB2" w14:paraId="582981F6" w14:textId="77777777" w:rsidTr="006E7DB2">
        <w:tc>
          <w:tcPr>
            <w:tcW w:w="0" w:type="auto"/>
            <w:vAlign w:val="center"/>
            <w:hideMark/>
          </w:tcPr>
          <w:p w14:paraId="2253B1E8"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T4</w:t>
            </w:r>
          </w:p>
        </w:tc>
        <w:tc>
          <w:tcPr>
            <w:tcW w:w="0" w:type="auto"/>
            <w:vAlign w:val="center"/>
            <w:hideMark/>
          </w:tcPr>
          <w:p w14:paraId="7FDCE426"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Milk, Bread, Butter</w:t>
            </w:r>
          </w:p>
        </w:tc>
      </w:tr>
      <w:tr w:rsidR="006E7DB2" w:rsidRPr="006E7DB2" w14:paraId="4781E895" w14:textId="77777777" w:rsidTr="006E7DB2">
        <w:tc>
          <w:tcPr>
            <w:tcW w:w="0" w:type="auto"/>
            <w:vAlign w:val="center"/>
            <w:hideMark/>
          </w:tcPr>
          <w:p w14:paraId="4B6B9375"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T5</w:t>
            </w:r>
          </w:p>
        </w:tc>
        <w:tc>
          <w:tcPr>
            <w:tcW w:w="0" w:type="auto"/>
            <w:vAlign w:val="center"/>
            <w:hideMark/>
          </w:tcPr>
          <w:p w14:paraId="7904C837"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Milk, Eggs</w:t>
            </w:r>
          </w:p>
        </w:tc>
      </w:tr>
    </w:tbl>
    <w:p w14:paraId="5DC466AE" w14:textId="77777777" w:rsidR="006E7DB2" w:rsidRPr="006E7DB2" w:rsidRDefault="006E7DB2" w:rsidP="006E7DB2">
      <w:pPr>
        <w:spacing w:before="280" w:after="28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t>Question:</w:t>
      </w:r>
      <w:r w:rsidRPr="006E7DB2">
        <w:rPr>
          <w:rFonts w:ascii="Times New Roman" w:eastAsia="Times New Roman" w:hAnsi="Times New Roman" w:cs="Times New Roman"/>
          <w:color w:val="000000"/>
          <w:sz w:val="24"/>
          <w:szCs w:val="24"/>
          <w:lang w:eastAsia="en-IN"/>
        </w:rPr>
        <w:br/>
        <w:t>Based on the dataset, explain how association rule mining can improve sales in a retail store. Provide a practical example. </w:t>
      </w:r>
    </w:p>
    <w:p w14:paraId="52A41726"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p>
    <w:p w14:paraId="7C18E2E5" w14:textId="77777777" w:rsidR="006E7DB2" w:rsidRPr="006E7DB2" w:rsidRDefault="006E7DB2" w:rsidP="006E7DB2">
      <w:pPr>
        <w:spacing w:before="280" w:after="28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Q2. Dataset: Transaction Data</w:t>
      </w:r>
    </w:p>
    <w:tbl>
      <w:tblPr>
        <w:tblW w:w="0" w:type="auto"/>
        <w:tblCellMar>
          <w:top w:w="15" w:type="dxa"/>
          <w:left w:w="15" w:type="dxa"/>
          <w:bottom w:w="15" w:type="dxa"/>
          <w:right w:w="15" w:type="dxa"/>
        </w:tblCellMar>
        <w:tblLook w:val="04A0" w:firstRow="1" w:lastRow="0" w:firstColumn="1" w:lastColumn="0" w:noHBand="0" w:noVBand="1"/>
      </w:tblPr>
      <w:tblGrid>
        <w:gridCol w:w="457"/>
        <w:gridCol w:w="764"/>
      </w:tblGrid>
      <w:tr w:rsidR="006E7DB2" w:rsidRPr="006E7DB2" w14:paraId="67F1FAAF" w14:textId="77777777" w:rsidTr="006E7DB2">
        <w:trPr>
          <w:tblHeader/>
        </w:trPr>
        <w:tc>
          <w:tcPr>
            <w:tcW w:w="0" w:type="auto"/>
            <w:vAlign w:val="center"/>
            <w:hideMark/>
          </w:tcPr>
          <w:p w14:paraId="61C56014" w14:textId="77777777" w:rsidR="006E7DB2" w:rsidRPr="006E7DB2" w:rsidRDefault="006E7DB2" w:rsidP="006E7DB2">
            <w:pPr>
              <w:spacing w:after="0" w:line="240" w:lineRule="auto"/>
              <w:jc w:val="center"/>
              <w:rPr>
                <w:rFonts w:ascii="Times New Roman" w:eastAsia="Times New Roman" w:hAnsi="Times New Roman" w:cs="Times New Roman"/>
                <w:b/>
                <w:bCs/>
                <w:sz w:val="24"/>
                <w:szCs w:val="24"/>
                <w:lang w:eastAsia="en-IN"/>
              </w:rPr>
            </w:pPr>
            <w:r w:rsidRPr="006E7DB2">
              <w:rPr>
                <w:rFonts w:ascii="Times New Roman" w:eastAsia="Times New Roman" w:hAnsi="Times New Roman" w:cs="Times New Roman"/>
                <w:b/>
                <w:bCs/>
                <w:color w:val="000000"/>
                <w:sz w:val="24"/>
                <w:szCs w:val="24"/>
                <w:lang w:eastAsia="en-IN"/>
              </w:rPr>
              <w:t>TID</w:t>
            </w:r>
          </w:p>
        </w:tc>
        <w:tc>
          <w:tcPr>
            <w:tcW w:w="0" w:type="auto"/>
            <w:vAlign w:val="center"/>
            <w:hideMark/>
          </w:tcPr>
          <w:p w14:paraId="6C03C6E4" w14:textId="77777777" w:rsidR="006E7DB2" w:rsidRPr="006E7DB2" w:rsidRDefault="006E7DB2" w:rsidP="006E7DB2">
            <w:pPr>
              <w:spacing w:after="0" w:line="240" w:lineRule="auto"/>
              <w:jc w:val="center"/>
              <w:rPr>
                <w:rFonts w:ascii="Times New Roman" w:eastAsia="Times New Roman" w:hAnsi="Times New Roman" w:cs="Times New Roman"/>
                <w:b/>
                <w:bCs/>
                <w:sz w:val="24"/>
                <w:szCs w:val="24"/>
                <w:lang w:eastAsia="en-IN"/>
              </w:rPr>
            </w:pPr>
            <w:r w:rsidRPr="006E7DB2">
              <w:rPr>
                <w:rFonts w:ascii="Times New Roman" w:eastAsia="Times New Roman" w:hAnsi="Times New Roman" w:cs="Times New Roman"/>
                <w:b/>
                <w:bCs/>
                <w:color w:val="000000"/>
                <w:sz w:val="24"/>
                <w:szCs w:val="24"/>
                <w:lang w:eastAsia="en-IN"/>
              </w:rPr>
              <w:t>Items</w:t>
            </w:r>
          </w:p>
        </w:tc>
      </w:tr>
      <w:tr w:rsidR="006E7DB2" w:rsidRPr="006E7DB2" w14:paraId="27DFEA6B" w14:textId="77777777" w:rsidTr="006E7DB2">
        <w:tc>
          <w:tcPr>
            <w:tcW w:w="0" w:type="auto"/>
            <w:vAlign w:val="center"/>
            <w:hideMark/>
          </w:tcPr>
          <w:p w14:paraId="492AEE1B"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T1</w:t>
            </w:r>
          </w:p>
        </w:tc>
        <w:tc>
          <w:tcPr>
            <w:tcW w:w="0" w:type="auto"/>
            <w:vAlign w:val="center"/>
            <w:hideMark/>
          </w:tcPr>
          <w:p w14:paraId="0EFD562E"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A, B</w:t>
            </w:r>
          </w:p>
        </w:tc>
      </w:tr>
      <w:tr w:rsidR="006E7DB2" w:rsidRPr="006E7DB2" w14:paraId="40EE8149" w14:textId="77777777" w:rsidTr="006E7DB2">
        <w:tc>
          <w:tcPr>
            <w:tcW w:w="0" w:type="auto"/>
            <w:vAlign w:val="center"/>
            <w:hideMark/>
          </w:tcPr>
          <w:p w14:paraId="5430DE31"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T2</w:t>
            </w:r>
          </w:p>
        </w:tc>
        <w:tc>
          <w:tcPr>
            <w:tcW w:w="0" w:type="auto"/>
            <w:vAlign w:val="center"/>
            <w:hideMark/>
          </w:tcPr>
          <w:p w14:paraId="71C8D70A"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B, C</w:t>
            </w:r>
          </w:p>
        </w:tc>
      </w:tr>
      <w:tr w:rsidR="006E7DB2" w:rsidRPr="006E7DB2" w14:paraId="2215706C" w14:textId="77777777" w:rsidTr="006E7DB2">
        <w:tc>
          <w:tcPr>
            <w:tcW w:w="0" w:type="auto"/>
            <w:vAlign w:val="center"/>
            <w:hideMark/>
          </w:tcPr>
          <w:p w14:paraId="18E2A1AB"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T3</w:t>
            </w:r>
          </w:p>
        </w:tc>
        <w:tc>
          <w:tcPr>
            <w:tcW w:w="0" w:type="auto"/>
            <w:vAlign w:val="center"/>
            <w:hideMark/>
          </w:tcPr>
          <w:p w14:paraId="4960CFEC"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A, C</w:t>
            </w:r>
          </w:p>
        </w:tc>
      </w:tr>
      <w:tr w:rsidR="006E7DB2" w:rsidRPr="006E7DB2" w14:paraId="78449849" w14:textId="77777777" w:rsidTr="006E7DB2">
        <w:tc>
          <w:tcPr>
            <w:tcW w:w="0" w:type="auto"/>
            <w:vAlign w:val="center"/>
            <w:hideMark/>
          </w:tcPr>
          <w:p w14:paraId="2B8690FD"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T4</w:t>
            </w:r>
          </w:p>
        </w:tc>
        <w:tc>
          <w:tcPr>
            <w:tcW w:w="0" w:type="auto"/>
            <w:vAlign w:val="center"/>
            <w:hideMark/>
          </w:tcPr>
          <w:p w14:paraId="647504C3"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A, B, C</w:t>
            </w:r>
          </w:p>
        </w:tc>
      </w:tr>
      <w:tr w:rsidR="006E7DB2" w:rsidRPr="006E7DB2" w14:paraId="69364C98" w14:textId="77777777" w:rsidTr="006E7DB2">
        <w:tc>
          <w:tcPr>
            <w:tcW w:w="0" w:type="auto"/>
            <w:vAlign w:val="center"/>
            <w:hideMark/>
          </w:tcPr>
          <w:p w14:paraId="7A93147D"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T5</w:t>
            </w:r>
          </w:p>
        </w:tc>
        <w:tc>
          <w:tcPr>
            <w:tcW w:w="0" w:type="auto"/>
            <w:vAlign w:val="center"/>
            <w:hideMark/>
          </w:tcPr>
          <w:p w14:paraId="7785F5DE"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B, C</w:t>
            </w:r>
          </w:p>
        </w:tc>
      </w:tr>
    </w:tbl>
    <w:p w14:paraId="6325424D" w14:textId="77777777" w:rsidR="006E7DB2" w:rsidRPr="006E7DB2" w:rsidRDefault="006E7DB2" w:rsidP="006E7DB2">
      <w:pPr>
        <w:spacing w:before="280" w:after="28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t>Question:</w:t>
      </w:r>
      <w:r w:rsidRPr="006E7DB2">
        <w:rPr>
          <w:rFonts w:ascii="Times New Roman" w:eastAsia="Times New Roman" w:hAnsi="Times New Roman" w:cs="Times New Roman"/>
          <w:color w:val="000000"/>
          <w:sz w:val="24"/>
          <w:szCs w:val="24"/>
          <w:lang w:eastAsia="en-IN"/>
        </w:rPr>
        <w:br/>
        <w:t>Using this dataset, explain the differences between Apriori and FP-Growth algorithms and when each should be used. </w:t>
      </w:r>
    </w:p>
    <w:p w14:paraId="276D7112" w14:textId="77777777" w:rsidR="006E7DB2" w:rsidRPr="006E7DB2" w:rsidRDefault="006E7DB2" w:rsidP="006E7DB2">
      <w:pPr>
        <w:spacing w:before="280" w:after="28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Q3. Dataset: Transaction Data</w:t>
      </w:r>
    </w:p>
    <w:tbl>
      <w:tblPr>
        <w:tblW w:w="0" w:type="auto"/>
        <w:tblCellMar>
          <w:top w:w="15" w:type="dxa"/>
          <w:left w:w="15" w:type="dxa"/>
          <w:bottom w:w="15" w:type="dxa"/>
          <w:right w:w="15" w:type="dxa"/>
        </w:tblCellMar>
        <w:tblLook w:val="04A0" w:firstRow="1" w:lastRow="0" w:firstColumn="1" w:lastColumn="0" w:noHBand="0" w:noVBand="1"/>
      </w:tblPr>
      <w:tblGrid>
        <w:gridCol w:w="457"/>
        <w:gridCol w:w="604"/>
      </w:tblGrid>
      <w:tr w:rsidR="006E7DB2" w:rsidRPr="006E7DB2" w14:paraId="6EA714C5" w14:textId="77777777" w:rsidTr="006E7DB2">
        <w:trPr>
          <w:tblHeader/>
        </w:trPr>
        <w:tc>
          <w:tcPr>
            <w:tcW w:w="0" w:type="auto"/>
            <w:vAlign w:val="center"/>
            <w:hideMark/>
          </w:tcPr>
          <w:p w14:paraId="2C978500" w14:textId="77777777" w:rsidR="006E7DB2" w:rsidRPr="006E7DB2" w:rsidRDefault="006E7DB2" w:rsidP="006E7DB2">
            <w:pPr>
              <w:spacing w:after="0" w:line="240" w:lineRule="auto"/>
              <w:jc w:val="center"/>
              <w:rPr>
                <w:rFonts w:ascii="Times New Roman" w:eastAsia="Times New Roman" w:hAnsi="Times New Roman" w:cs="Times New Roman"/>
                <w:b/>
                <w:bCs/>
                <w:sz w:val="24"/>
                <w:szCs w:val="24"/>
                <w:lang w:eastAsia="en-IN"/>
              </w:rPr>
            </w:pPr>
            <w:r w:rsidRPr="006E7DB2">
              <w:rPr>
                <w:rFonts w:ascii="Times New Roman" w:eastAsia="Times New Roman" w:hAnsi="Times New Roman" w:cs="Times New Roman"/>
                <w:b/>
                <w:bCs/>
                <w:color w:val="000000"/>
                <w:sz w:val="24"/>
                <w:szCs w:val="24"/>
                <w:lang w:eastAsia="en-IN"/>
              </w:rPr>
              <w:t>TID</w:t>
            </w:r>
          </w:p>
        </w:tc>
        <w:tc>
          <w:tcPr>
            <w:tcW w:w="0" w:type="auto"/>
            <w:vAlign w:val="center"/>
            <w:hideMark/>
          </w:tcPr>
          <w:p w14:paraId="4BD61316" w14:textId="77777777" w:rsidR="006E7DB2" w:rsidRPr="006E7DB2" w:rsidRDefault="006E7DB2" w:rsidP="006E7DB2">
            <w:pPr>
              <w:spacing w:after="0" w:line="240" w:lineRule="auto"/>
              <w:jc w:val="center"/>
              <w:rPr>
                <w:rFonts w:ascii="Times New Roman" w:eastAsia="Times New Roman" w:hAnsi="Times New Roman" w:cs="Times New Roman"/>
                <w:b/>
                <w:bCs/>
                <w:sz w:val="24"/>
                <w:szCs w:val="24"/>
                <w:lang w:eastAsia="en-IN"/>
              </w:rPr>
            </w:pPr>
            <w:r w:rsidRPr="006E7DB2">
              <w:rPr>
                <w:rFonts w:ascii="Times New Roman" w:eastAsia="Times New Roman" w:hAnsi="Times New Roman" w:cs="Times New Roman"/>
                <w:b/>
                <w:bCs/>
                <w:color w:val="000000"/>
                <w:sz w:val="24"/>
                <w:szCs w:val="24"/>
                <w:lang w:eastAsia="en-IN"/>
              </w:rPr>
              <w:t>Items</w:t>
            </w:r>
          </w:p>
        </w:tc>
      </w:tr>
      <w:tr w:rsidR="006E7DB2" w:rsidRPr="006E7DB2" w14:paraId="6E9F1940" w14:textId="77777777" w:rsidTr="006E7DB2">
        <w:tc>
          <w:tcPr>
            <w:tcW w:w="0" w:type="auto"/>
            <w:vAlign w:val="center"/>
            <w:hideMark/>
          </w:tcPr>
          <w:p w14:paraId="1AD4CB58"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T1</w:t>
            </w:r>
          </w:p>
        </w:tc>
        <w:tc>
          <w:tcPr>
            <w:tcW w:w="0" w:type="auto"/>
            <w:vAlign w:val="center"/>
            <w:hideMark/>
          </w:tcPr>
          <w:p w14:paraId="7089B985"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A, B</w:t>
            </w:r>
          </w:p>
        </w:tc>
      </w:tr>
      <w:tr w:rsidR="006E7DB2" w:rsidRPr="006E7DB2" w14:paraId="6E609D11" w14:textId="77777777" w:rsidTr="006E7DB2">
        <w:tc>
          <w:tcPr>
            <w:tcW w:w="0" w:type="auto"/>
            <w:vAlign w:val="center"/>
            <w:hideMark/>
          </w:tcPr>
          <w:p w14:paraId="6898A8DB"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T2</w:t>
            </w:r>
          </w:p>
        </w:tc>
        <w:tc>
          <w:tcPr>
            <w:tcW w:w="0" w:type="auto"/>
            <w:vAlign w:val="center"/>
            <w:hideMark/>
          </w:tcPr>
          <w:p w14:paraId="4392B618"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A</w:t>
            </w:r>
          </w:p>
        </w:tc>
      </w:tr>
      <w:tr w:rsidR="006E7DB2" w:rsidRPr="006E7DB2" w14:paraId="6FA7F820" w14:textId="77777777" w:rsidTr="006E7DB2">
        <w:tc>
          <w:tcPr>
            <w:tcW w:w="0" w:type="auto"/>
            <w:vAlign w:val="center"/>
            <w:hideMark/>
          </w:tcPr>
          <w:p w14:paraId="0B769A07"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T3</w:t>
            </w:r>
          </w:p>
        </w:tc>
        <w:tc>
          <w:tcPr>
            <w:tcW w:w="0" w:type="auto"/>
            <w:vAlign w:val="center"/>
            <w:hideMark/>
          </w:tcPr>
          <w:p w14:paraId="5FFFB3F7"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B</w:t>
            </w:r>
          </w:p>
        </w:tc>
      </w:tr>
      <w:tr w:rsidR="006E7DB2" w:rsidRPr="006E7DB2" w14:paraId="482D673F" w14:textId="77777777" w:rsidTr="006E7DB2">
        <w:tc>
          <w:tcPr>
            <w:tcW w:w="0" w:type="auto"/>
            <w:vAlign w:val="center"/>
            <w:hideMark/>
          </w:tcPr>
          <w:p w14:paraId="19E6C4F6"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T4</w:t>
            </w:r>
          </w:p>
        </w:tc>
        <w:tc>
          <w:tcPr>
            <w:tcW w:w="0" w:type="auto"/>
            <w:vAlign w:val="center"/>
            <w:hideMark/>
          </w:tcPr>
          <w:p w14:paraId="451EC30B"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A, B</w:t>
            </w:r>
          </w:p>
        </w:tc>
      </w:tr>
      <w:tr w:rsidR="006E7DB2" w:rsidRPr="006E7DB2" w14:paraId="1791BA30" w14:textId="77777777" w:rsidTr="006E7DB2">
        <w:tc>
          <w:tcPr>
            <w:tcW w:w="0" w:type="auto"/>
            <w:vAlign w:val="center"/>
            <w:hideMark/>
          </w:tcPr>
          <w:p w14:paraId="10DEA518"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T5</w:t>
            </w:r>
          </w:p>
        </w:tc>
        <w:tc>
          <w:tcPr>
            <w:tcW w:w="0" w:type="auto"/>
            <w:vAlign w:val="center"/>
            <w:hideMark/>
          </w:tcPr>
          <w:p w14:paraId="48704EF4"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A</w:t>
            </w:r>
          </w:p>
        </w:tc>
      </w:tr>
    </w:tbl>
    <w:p w14:paraId="4CA08B38" w14:textId="77777777" w:rsidR="006E7DB2" w:rsidRPr="006E7DB2" w:rsidRDefault="006E7DB2" w:rsidP="006E7DB2">
      <w:pPr>
        <w:spacing w:before="280" w:after="28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t>Question:</w:t>
      </w:r>
      <w:r w:rsidRPr="006E7DB2">
        <w:rPr>
          <w:rFonts w:ascii="Times New Roman" w:eastAsia="Times New Roman" w:hAnsi="Times New Roman" w:cs="Times New Roman"/>
          <w:color w:val="000000"/>
          <w:sz w:val="24"/>
          <w:szCs w:val="24"/>
          <w:lang w:eastAsia="en-IN"/>
        </w:rPr>
        <w:br/>
        <w:t>Explain support and confidence using the dataset and describe their importance in association rule mining. </w:t>
      </w:r>
    </w:p>
    <w:p w14:paraId="4609BDA2" w14:textId="77777777" w:rsidR="006E7DB2" w:rsidRPr="006E7DB2" w:rsidRDefault="006E7DB2" w:rsidP="006E7DB2">
      <w:pPr>
        <w:spacing w:before="280" w:after="28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Q4 . Dataset: Multilevel Data</w:t>
      </w:r>
    </w:p>
    <w:tbl>
      <w:tblPr>
        <w:tblW w:w="0" w:type="auto"/>
        <w:tblCellMar>
          <w:top w:w="15" w:type="dxa"/>
          <w:left w:w="15" w:type="dxa"/>
          <w:bottom w:w="15" w:type="dxa"/>
          <w:right w:w="15" w:type="dxa"/>
        </w:tblCellMar>
        <w:tblLook w:val="04A0" w:firstRow="1" w:lastRow="0" w:firstColumn="1" w:lastColumn="0" w:noHBand="0" w:noVBand="1"/>
      </w:tblPr>
      <w:tblGrid>
        <w:gridCol w:w="457"/>
        <w:gridCol w:w="1923"/>
      </w:tblGrid>
      <w:tr w:rsidR="006E7DB2" w:rsidRPr="006E7DB2" w14:paraId="05B186D0" w14:textId="77777777" w:rsidTr="006E7DB2">
        <w:trPr>
          <w:tblHeader/>
        </w:trPr>
        <w:tc>
          <w:tcPr>
            <w:tcW w:w="0" w:type="auto"/>
            <w:vAlign w:val="center"/>
            <w:hideMark/>
          </w:tcPr>
          <w:p w14:paraId="7EBCC4F7" w14:textId="77777777" w:rsidR="006E7DB2" w:rsidRPr="006E7DB2" w:rsidRDefault="006E7DB2" w:rsidP="006E7DB2">
            <w:pPr>
              <w:spacing w:after="0" w:line="240" w:lineRule="auto"/>
              <w:jc w:val="center"/>
              <w:rPr>
                <w:rFonts w:ascii="Times New Roman" w:eastAsia="Times New Roman" w:hAnsi="Times New Roman" w:cs="Times New Roman"/>
                <w:b/>
                <w:bCs/>
                <w:sz w:val="24"/>
                <w:szCs w:val="24"/>
                <w:lang w:eastAsia="en-IN"/>
              </w:rPr>
            </w:pPr>
            <w:r w:rsidRPr="006E7DB2">
              <w:rPr>
                <w:rFonts w:ascii="Times New Roman" w:eastAsia="Times New Roman" w:hAnsi="Times New Roman" w:cs="Times New Roman"/>
                <w:b/>
                <w:bCs/>
                <w:color w:val="000000"/>
                <w:sz w:val="24"/>
                <w:szCs w:val="24"/>
                <w:lang w:eastAsia="en-IN"/>
              </w:rPr>
              <w:lastRenderedPageBreak/>
              <w:t>TID</w:t>
            </w:r>
          </w:p>
        </w:tc>
        <w:tc>
          <w:tcPr>
            <w:tcW w:w="0" w:type="auto"/>
            <w:vAlign w:val="center"/>
            <w:hideMark/>
          </w:tcPr>
          <w:p w14:paraId="2ADD451F" w14:textId="77777777" w:rsidR="006E7DB2" w:rsidRPr="006E7DB2" w:rsidRDefault="006E7DB2" w:rsidP="006E7DB2">
            <w:pPr>
              <w:spacing w:after="0" w:line="240" w:lineRule="auto"/>
              <w:jc w:val="center"/>
              <w:rPr>
                <w:rFonts w:ascii="Times New Roman" w:eastAsia="Times New Roman" w:hAnsi="Times New Roman" w:cs="Times New Roman"/>
                <w:b/>
                <w:bCs/>
                <w:sz w:val="24"/>
                <w:szCs w:val="24"/>
                <w:lang w:eastAsia="en-IN"/>
              </w:rPr>
            </w:pPr>
            <w:r w:rsidRPr="006E7DB2">
              <w:rPr>
                <w:rFonts w:ascii="Times New Roman" w:eastAsia="Times New Roman" w:hAnsi="Times New Roman" w:cs="Times New Roman"/>
                <w:b/>
                <w:bCs/>
                <w:color w:val="000000"/>
                <w:sz w:val="24"/>
                <w:szCs w:val="24"/>
                <w:lang w:eastAsia="en-IN"/>
              </w:rPr>
              <w:t>Items</w:t>
            </w:r>
          </w:p>
        </w:tc>
      </w:tr>
      <w:tr w:rsidR="006E7DB2" w:rsidRPr="006E7DB2" w14:paraId="0FB082F8" w14:textId="77777777" w:rsidTr="006E7DB2">
        <w:tc>
          <w:tcPr>
            <w:tcW w:w="0" w:type="auto"/>
            <w:vAlign w:val="center"/>
            <w:hideMark/>
          </w:tcPr>
          <w:p w14:paraId="068D9728"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T1</w:t>
            </w:r>
          </w:p>
        </w:tc>
        <w:tc>
          <w:tcPr>
            <w:tcW w:w="0" w:type="auto"/>
            <w:vAlign w:val="center"/>
            <w:hideMark/>
          </w:tcPr>
          <w:p w14:paraId="00EC98DA"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Electronics, Mobile</w:t>
            </w:r>
          </w:p>
        </w:tc>
      </w:tr>
      <w:tr w:rsidR="006E7DB2" w:rsidRPr="006E7DB2" w14:paraId="786D63C7" w14:textId="77777777" w:rsidTr="006E7DB2">
        <w:tc>
          <w:tcPr>
            <w:tcW w:w="0" w:type="auto"/>
            <w:vAlign w:val="center"/>
            <w:hideMark/>
          </w:tcPr>
          <w:p w14:paraId="019D182D"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T2</w:t>
            </w:r>
          </w:p>
        </w:tc>
        <w:tc>
          <w:tcPr>
            <w:tcW w:w="0" w:type="auto"/>
            <w:vAlign w:val="center"/>
            <w:hideMark/>
          </w:tcPr>
          <w:p w14:paraId="02B5182F"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Electronics, Laptop</w:t>
            </w:r>
          </w:p>
        </w:tc>
      </w:tr>
      <w:tr w:rsidR="006E7DB2" w:rsidRPr="006E7DB2" w14:paraId="28C4FF39" w14:textId="77777777" w:rsidTr="006E7DB2">
        <w:tc>
          <w:tcPr>
            <w:tcW w:w="0" w:type="auto"/>
            <w:vAlign w:val="center"/>
            <w:hideMark/>
          </w:tcPr>
          <w:p w14:paraId="1799CCCB"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T3</w:t>
            </w:r>
          </w:p>
        </w:tc>
        <w:tc>
          <w:tcPr>
            <w:tcW w:w="0" w:type="auto"/>
            <w:vAlign w:val="center"/>
            <w:hideMark/>
          </w:tcPr>
          <w:p w14:paraId="02524245"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Electronics, Mobile</w:t>
            </w:r>
          </w:p>
        </w:tc>
      </w:tr>
      <w:tr w:rsidR="006E7DB2" w:rsidRPr="006E7DB2" w14:paraId="696C2437" w14:textId="77777777" w:rsidTr="006E7DB2">
        <w:tc>
          <w:tcPr>
            <w:tcW w:w="0" w:type="auto"/>
            <w:vAlign w:val="center"/>
            <w:hideMark/>
          </w:tcPr>
          <w:p w14:paraId="2880035B"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T4</w:t>
            </w:r>
          </w:p>
        </w:tc>
        <w:tc>
          <w:tcPr>
            <w:tcW w:w="0" w:type="auto"/>
            <w:vAlign w:val="center"/>
            <w:hideMark/>
          </w:tcPr>
          <w:p w14:paraId="520D75C7"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Electronics, Mobile</w:t>
            </w:r>
          </w:p>
        </w:tc>
      </w:tr>
      <w:tr w:rsidR="006E7DB2" w:rsidRPr="006E7DB2" w14:paraId="2B196549" w14:textId="77777777" w:rsidTr="006E7DB2">
        <w:tc>
          <w:tcPr>
            <w:tcW w:w="0" w:type="auto"/>
            <w:vAlign w:val="center"/>
            <w:hideMark/>
          </w:tcPr>
          <w:p w14:paraId="74B63269"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T5</w:t>
            </w:r>
          </w:p>
        </w:tc>
        <w:tc>
          <w:tcPr>
            <w:tcW w:w="0" w:type="auto"/>
            <w:vAlign w:val="center"/>
            <w:hideMark/>
          </w:tcPr>
          <w:p w14:paraId="0CB8DD95"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Electronics, Laptop</w:t>
            </w:r>
          </w:p>
        </w:tc>
      </w:tr>
    </w:tbl>
    <w:p w14:paraId="084F784A" w14:textId="77777777" w:rsidR="006E7DB2" w:rsidRPr="006E7DB2" w:rsidRDefault="006E7DB2" w:rsidP="006E7DB2">
      <w:pPr>
        <w:spacing w:before="280" w:after="28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t>Question:</w:t>
      </w:r>
      <w:r w:rsidRPr="006E7DB2">
        <w:rPr>
          <w:rFonts w:ascii="Times New Roman" w:eastAsia="Times New Roman" w:hAnsi="Times New Roman" w:cs="Times New Roman"/>
          <w:color w:val="000000"/>
          <w:sz w:val="24"/>
          <w:szCs w:val="24"/>
          <w:lang w:eastAsia="en-IN"/>
        </w:rPr>
        <w:br/>
        <w:t>Explain multilevel association rules using the dataset and compare them with multidimensional </w:t>
      </w:r>
    </w:p>
    <w:p w14:paraId="6BC66F65" w14:textId="77777777" w:rsidR="006E7DB2" w:rsidRPr="006E7DB2" w:rsidRDefault="006E7DB2" w:rsidP="006E7DB2">
      <w:pPr>
        <w:spacing w:before="280" w:after="28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Q5. Dataset: Large Transaction Sample</w:t>
      </w:r>
    </w:p>
    <w:tbl>
      <w:tblPr>
        <w:tblW w:w="0" w:type="auto"/>
        <w:tblCellMar>
          <w:top w:w="15" w:type="dxa"/>
          <w:left w:w="15" w:type="dxa"/>
          <w:bottom w:w="15" w:type="dxa"/>
          <w:right w:w="15" w:type="dxa"/>
        </w:tblCellMar>
        <w:tblLook w:val="04A0" w:firstRow="1" w:lastRow="0" w:firstColumn="1" w:lastColumn="0" w:noHBand="0" w:noVBand="1"/>
      </w:tblPr>
      <w:tblGrid>
        <w:gridCol w:w="457"/>
        <w:gridCol w:w="764"/>
      </w:tblGrid>
      <w:tr w:rsidR="006E7DB2" w:rsidRPr="006E7DB2" w14:paraId="0D978AAF" w14:textId="77777777" w:rsidTr="006E7DB2">
        <w:trPr>
          <w:tblHeader/>
        </w:trPr>
        <w:tc>
          <w:tcPr>
            <w:tcW w:w="0" w:type="auto"/>
            <w:vAlign w:val="center"/>
            <w:hideMark/>
          </w:tcPr>
          <w:p w14:paraId="36AC5E98" w14:textId="77777777" w:rsidR="006E7DB2" w:rsidRPr="006E7DB2" w:rsidRDefault="006E7DB2" w:rsidP="006E7DB2">
            <w:pPr>
              <w:spacing w:after="0" w:line="240" w:lineRule="auto"/>
              <w:jc w:val="center"/>
              <w:rPr>
                <w:rFonts w:ascii="Times New Roman" w:eastAsia="Times New Roman" w:hAnsi="Times New Roman" w:cs="Times New Roman"/>
                <w:b/>
                <w:bCs/>
                <w:sz w:val="24"/>
                <w:szCs w:val="24"/>
                <w:lang w:eastAsia="en-IN"/>
              </w:rPr>
            </w:pPr>
            <w:r w:rsidRPr="006E7DB2">
              <w:rPr>
                <w:rFonts w:ascii="Times New Roman" w:eastAsia="Times New Roman" w:hAnsi="Times New Roman" w:cs="Times New Roman"/>
                <w:b/>
                <w:bCs/>
                <w:color w:val="000000"/>
                <w:sz w:val="24"/>
                <w:szCs w:val="24"/>
                <w:lang w:eastAsia="en-IN"/>
              </w:rPr>
              <w:t>TID</w:t>
            </w:r>
          </w:p>
        </w:tc>
        <w:tc>
          <w:tcPr>
            <w:tcW w:w="0" w:type="auto"/>
            <w:vAlign w:val="center"/>
            <w:hideMark/>
          </w:tcPr>
          <w:p w14:paraId="0DB5AC16" w14:textId="77777777" w:rsidR="006E7DB2" w:rsidRPr="006E7DB2" w:rsidRDefault="006E7DB2" w:rsidP="006E7DB2">
            <w:pPr>
              <w:spacing w:after="0" w:line="240" w:lineRule="auto"/>
              <w:jc w:val="center"/>
              <w:rPr>
                <w:rFonts w:ascii="Times New Roman" w:eastAsia="Times New Roman" w:hAnsi="Times New Roman" w:cs="Times New Roman"/>
                <w:b/>
                <w:bCs/>
                <w:sz w:val="24"/>
                <w:szCs w:val="24"/>
                <w:lang w:eastAsia="en-IN"/>
              </w:rPr>
            </w:pPr>
            <w:r w:rsidRPr="006E7DB2">
              <w:rPr>
                <w:rFonts w:ascii="Times New Roman" w:eastAsia="Times New Roman" w:hAnsi="Times New Roman" w:cs="Times New Roman"/>
                <w:b/>
                <w:bCs/>
                <w:color w:val="000000"/>
                <w:sz w:val="24"/>
                <w:szCs w:val="24"/>
                <w:lang w:eastAsia="en-IN"/>
              </w:rPr>
              <w:t>Items</w:t>
            </w:r>
          </w:p>
        </w:tc>
      </w:tr>
      <w:tr w:rsidR="006E7DB2" w:rsidRPr="006E7DB2" w14:paraId="7403FE1A" w14:textId="77777777" w:rsidTr="006E7DB2">
        <w:tc>
          <w:tcPr>
            <w:tcW w:w="0" w:type="auto"/>
            <w:vAlign w:val="center"/>
            <w:hideMark/>
          </w:tcPr>
          <w:p w14:paraId="09B00204"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T1</w:t>
            </w:r>
          </w:p>
        </w:tc>
        <w:tc>
          <w:tcPr>
            <w:tcW w:w="0" w:type="auto"/>
            <w:vAlign w:val="center"/>
            <w:hideMark/>
          </w:tcPr>
          <w:p w14:paraId="404A0DE6"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A, B, C</w:t>
            </w:r>
          </w:p>
        </w:tc>
      </w:tr>
      <w:tr w:rsidR="006E7DB2" w:rsidRPr="006E7DB2" w14:paraId="72C1B60F" w14:textId="77777777" w:rsidTr="006E7DB2">
        <w:tc>
          <w:tcPr>
            <w:tcW w:w="0" w:type="auto"/>
            <w:vAlign w:val="center"/>
            <w:hideMark/>
          </w:tcPr>
          <w:p w14:paraId="58382B92"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T2</w:t>
            </w:r>
          </w:p>
        </w:tc>
        <w:tc>
          <w:tcPr>
            <w:tcW w:w="0" w:type="auto"/>
            <w:vAlign w:val="center"/>
            <w:hideMark/>
          </w:tcPr>
          <w:p w14:paraId="7DEC7141"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A, B</w:t>
            </w:r>
          </w:p>
        </w:tc>
      </w:tr>
      <w:tr w:rsidR="006E7DB2" w:rsidRPr="006E7DB2" w14:paraId="3BA9652B" w14:textId="77777777" w:rsidTr="006E7DB2">
        <w:tc>
          <w:tcPr>
            <w:tcW w:w="0" w:type="auto"/>
            <w:vAlign w:val="center"/>
            <w:hideMark/>
          </w:tcPr>
          <w:p w14:paraId="0C724993"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T3</w:t>
            </w:r>
          </w:p>
        </w:tc>
        <w:tc>
          <w:tcPr>
            <w:tcW w:w="0" w:type="auto"/>
            <w:vAlign w:val="center"/>
            <w:hideMark/>
          </w:tcPr>
          <w:p w14:paraId="177D4414"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B, C</w:t>
            </w:r>
          </w:p>
        </w:tc>
      </w:tr>
      <w:tr w:rsidR="006E7DB2" w:rsidRPr="006E7DB2" w14:paraId="2A18190E" w14:textId="77777777" w:rsidTr="006E7DB2">
        <w:tc>
          <w:tcPr>
            <w:tcW w:w="0" w:type="auto"/>
            <w:vAlign w:val="center"/>
            <w:hideMark/>
          </w:tcPr>
          <w:p w14:paraId="6C9AFB69"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T4</w:t>
            </w:r>
          </w:p>
        </w:tc>
        <w:tc>
          <w:tcPr>
            <w:tcW w:w="0" w:type="auto"/>
            <w:vAlign w:val="center"/>
            <w:hideMark/>
          </w:tcPr>
          <w:p w14:paraId="10ABCE5A"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A, C</w:t>
            </w:r>
          </w:p>
        </w:tc>
      </w:tr>
      <w:tr w:rsidR="006E7DB2" w:rsidRPr="006E7DB2" w14:paraId="52DAADA1" w14:textId="77777777" w:rsidTr="006E7DB2">
        <w:tc>
          <w:tcPr>
            <w:tcW w:w="0" w:type="auto"/>
            <w:vAlign w:val="center"/>
            <w:hideMark/>
          </w:tcPr>
          <w:p w14:paraId="7985F710"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T5</w:t>
            </w:r>
          </w:p>
        </w:tc>
        <w:tc>
          <w:tcPr>
            <w:tcW w:w="0" w:type="auto"/>
            <w:vAlign w:val="center"/>
            <w:hideMark/>
          </w:tcPr>
          <w:p w14:paraId="23641DDF" w14:textId="77777777" w:rsidR="006E7DB2" w:rsidRPr="006E7DB2" w:rsidRDefault="006E7DB2" w:rsidP="006E7DB2">
            <w:pPr>
              <w:spacing w:after="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color w:val="000000"/>
                <w:sz w:val="24"/>
                <w:szCs w:val="24"/>
                <w:lang w:eastAsia="en-IN"/>
              </w:rPr>
              <w:t>A, B, C</w:t>
            </w:r>
          </w:p>
        </w:tc>
      </w:tr>
    </w:tbl>
    <w:p w14:paraId="2A43ED7B" w14:textId="77777777" w:rsidR="006E7DB2" w:rsidRPr="006E7DB2" w:rsidRDefault="006E7DB2" w:rsidP="006E7DB2">
      <w:pPr>
        <w:spacing w:before="280" w:after="280" w:line="240" w:lineRule="auto"/>
        <w:rPr>
          <w:rFonts w:ascii="Times New Roman" w:eastAsia="Times New Roman" w:hAnsi="Times New Roman" w:cs="Times New Roman"/>
          <w:sz w:val="24"/>
          <w:szCs w:val="24"/>
          <w:lang w:eastAsia="en-IN"/>
        </w:rPr>
      </w:pPr>
      <w:r w:rsidRPr="006E7DB2">
        <w:rPr>
          <w:rFonts w:ascii="Times New Roman" w:eastAsia="Times New Roman" w:hAnsi="Times New Roman" w:cs="Times New Roman"/>
          <w:b/>
          <w:bCs/>
          <w:color w:val="000000"/>
          <w:sz w:val="24"/>
          <w:szCs w:val="24"/>
          <w:lang w:eastAsia="en-IN"/>
        </w:rPr>
        <w:t>Question:</w:t>
      </w:r>
      <w:r w:rsidRPr="006E7DB2">
        <w:rPr>
          <w:rFonts w:ascii="Times New Roman" w:eastAsia="Times New Roman" w:hAnsi="Times New Roman" w:cs="Times New Roman"/>
          <w:color w:val="000000"/>
          <w:sz w:val="24"/>
          <w:szCs w:val="24"/>
          <w:lang w:eastAsia="en-IN"/>
        </w:rPr>
        <w:br/>
        <w:t>Discuss challenges in mining large datasets using the given sample and explain how scalable methods address these issues. </w:t>
      </w:r>
    </w:p>
    <w:p w14:paraId="0AFA420E" w14:textId="77777777" w:rsidR="006E7DB2" w:rsidRPr="006E7DB2" w:rsidRDefault="006E7DB2" w:rsidP="006E7DB2">
      <w:pPr>
        <w:spacing w:before="200" w:after="120" w:line="360" w:lineRule="auto"/>
        <w:jc w:val="both"/>
        <w:rPr>
          <w:rFonts w:ascii="Times New Roman" w:hAnsi="Times New Roman" w:cs="Times New Roman"/>
        </w:rPr>
      </w:pPr>
      <w:r w:rsidRPr="006E7DB2">
        <w:rPr>
          <w:rFonts w:ascii="Times New Roman" w:eastAsia="Times New Roman" w:hAnsi="Times New Roman" w:cs="Times New Roman"/>
          <w:sz w:val="24"/>
          <w:szCs w:val="24"/>
          <w:lang w:eastAsia="en-IN"/>
        </w:rPr>
        <w:br/>
      </w:r>
      <w:r w:rsidRPr="006E7DB2">
        <w:rPr>
          <w:rFonts w:ascii="Times New Roman" w:hAnsi="Times New Roman" w:cs="Times New Roman"/>
          <w:b/>
          <w:bCs/>
          <w:color w:val="000000"/>
          <w:sz w:val="24"/>
          <w:szCs w:val="24"/>
        </w:rPr>
        <w:t>Q1. Retail Transactions - Association Rule Mining to Improve Sales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E7DB2" w:rsidRPr="006E7DB2" w14:paraId="69803E0E" w14:textId="77777777" w:rsidTr="009B5825">
        <w:tc>
          <w:tcPr>
            <w:tcW w:w="4500" w:type="dxa"/>
            <w:shd w:val="clear" w:color="auto" w:fill="D9D9D9"/>
          </w:tcPr>
          <w:p w14:paraId="3DC4D9AB"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b/>
                <w:bCs/>
                <w:color w:val="000000"/>
                <w:sz w:val="20"/>
                <w:szCs w:val="20"/>
              </w:rPr>
              <w:t>TID</w:t>
            </w:r>
          </w:p>
        </w:tc>
        <w:tc>
          <w:tcPr>
            <w:tcW w:w="4500" w:type="dxa"/>
            <w:shd w:val="clear" w:color="auto" w:fill="D9D9D9"/>
          </w:tcPr>
          <w:p w14:paraId="43DF5302"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b/>
                <w:bCs/>
                <w:color w:val="000000"/>
                <w:sz w:val="20"/>
                <w:szCs w:val="20"/>
              </w:rPr>
              <w:t>Items</w:t>
            </w:r>
          </w:p>
        </w:tc>
      </w:tr>
      <w:tr w:rsidR="006E7DB2" w:rsidRPr="006E7DB2" w14:paraId="32162D9C" w14:textId="77777777" w:rsidTr="009B5825">
        <w:tc>
          <w:tcPr>
            <w:tcW w:w="4500" w:type="dxa"/>
          </w:tcPr>
          <w:p w14:paraId="77D9801D"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T1</w:t>
            </w:r>
          </w:p>
        </w:tc>
        <w:tc>
          <w:tcPr>
            <w:tcW w:w="4500" w:type="dxa"/>
          </w:tcPr>
          <w:p w14:paraId="6E14E15A"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Milk, Bread</w:t>
            </w:r>
          </w:p>
        </w:tc>
      </w:tr>
      <w:tr w:rsidR="006E7DB2" w:rsidRPr="006E7DB2" w14:paraId="7FCD15BA" w14:textId="77777777" w:rsidTr="009B5825">
        <w:tc>
          <w:tcPr>
            <w:tcW w:w="4500" w:type="dxa"/>
          </w:tcPr>
          <w:p w14:paraId="17E09383"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T2</w:t>
            </w:r>
          </w:p>
        </w:tc>
        <w:tc>
          <w:tcPr>
            <w:tcW w:w="4500" w:type="dxa"/>
          </w:tcPr>
          <w:p w14:paraId="1D87DA44"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Milk, Butter</w:t>
            </w:r>
          </w:p>
        </w:tc>
      </w:tr>
      <w:tr w:rsidR="006E7DB2" w:rsidRPr="006E7DB2" w14:paraId="6AA2B95B" w14:textId="77777777" w:rsidTr="009B5825">
        <w:tc>
          <w:tcPr>
            <w:tcW w:w="4500" w:type="dxa"/>
          </w:tcPr>
          <w:p w14:paraId="79C77528"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T3</w:t>
            </w:r>
          </w:p>
        </w:tc>
        <w:tc>
          <w:tcPr>
            <w:tcW w:w="4500" w:type="dxa"/>
          </w:tcPr>
          <w:p w14:paraId="73E671A5"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Bread, Butter</w:t>
            </w:r>
          </w:p>
        </w:tc>
      </w:tr>
      <w:tr w:rsidR="006E7DB2" w:rsidRPr="006E7DB2" w14:paraId="05DBCC0F" w14:textId="77777777" w:rsidTr="009B5825">
        <w:tc>
          <w:tcPr>
            <w:tcW w:w="4500" w:type="dxa"/>
          </w:tcPr>
          <w:p w14:paraId="7FADBFFB"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T4</w:t>
            </w:r>
          </w:p>
        </w:tc>
        <w:tc>
          <w:tcPr>
            <w:tcW w:w="4500" w:type="dxa"/>
          </w:tcPr>
          <w:p w14:paraId="47AAFDEA"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Milk, Bread, Butter</w:t>
            </w:r>
          </w:p>
        </w:tc>
      </w:tr>
      <w:tr w:rsidR="006E7DB2" w:rsidRPr="006E7DB2" w14:paraId="21D451C1" w14:textId="77777777" w:rsidTr="009B5825">
        <w:tc>
          <w:tcPr>
            <w:tcW w:w="4500" w:type="dxa"/>
          </w:tcPr>
          <w:p w14:paraId="5C300AF4"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T5</w:t>
            </w:r>
          </w:p>
        </w:tc>
        <w:tc>
          <w:tcPr>
            <w:tcW w:w="4500" w:type="dxa"/>
          </w:tcPr>
          <w:p w14:paraId="3A2112A0"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Milk, Eggs</w:t>
            </w:r>
          </w:p>
        </w:tc>
      </w:tr>
    </w:tbl>
    <w:p w14:paraId="6951137B"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 xml:space="preserve"> </w:t>
      </w:r>
    </w:p>
    <w:p w14:paraId="666542A1"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Association rule mining performs market basket analysis: it discovers which products are frequently bought together, and this insight is used to boost sales.</w:t>
      </w:r>
    </w:p>
    <w:p w14:paraId="55B9F85F"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Calculation on the dataset:</w:t>
      </w:r>
    </w:p>
    <w:p w14:paraId="5A7A4534"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Support(Bread) = T1,T3,T4 = 3/5 = 60%. Support(Butter) = T2,T3,T4 = 3/5 = 60%.</w:t>
      </w:r>
    </w:p>
    <w:p w14:paraId="1FBDBCED"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Support(Bread, Butter) = T3,T4 = 2/5 = 40%.</w:t>
      </w:r>
    </w:p>
    <w:p w14:paraId="4D058C31"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lastRenderedPageBreak/>
        <w:t>- Confidence(Bread -&gt; Butter) = support(Bread,Butter)/support(Bread) = 2/3 = 66.7%.</w:t>
      </w:r>
    </w:p>
    <w:p w14:paraId="68E00133"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Confidence(Butter -&gt; Bread) = support(Bread,Butter)/support(Butter) = 2/3 = 66.7%.</w:t>
      </w:r>
    </w:p>
    <w:p w14:paraId="749AF3B7"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 xml:space="preserve"> </w:t>
      </w:r>
    </w:p>
    <w:p w14:paraId="7784ACC9"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How this improves sales:</w:t>
      </w:r>
    </w:p>
    <w:p w14:paraId="37E59E38"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Cross-selling: since Bread and Butter show a strong two-way association, the store can place them near each other or suggest 'frequently bought together' bundles at checkout.</w:t>
      </w:r>
    </w:p>
    <w:p w14:paraId="7EF3A647"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Promotions: a discount on Butter when Bread is purchased increases average basket size, since customers are already likely to want both.</w:t>
      </w:r>
    </w:p>
    <w:p w14:paraId="643EED20"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Store layout and shelf placement: high-confidence pairs guide physical or online product placement to reduce shopping effort and increase impulse purchases.</w:t>
      </w:r>
    </w:p>
    <w:p w14:paraId="5D1BBDDD"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Inventory planning: knowing that Milk, Bread, and Butter frequently co-occur (as in T4) helps the store stock these items together and forecast demand more accurately.</w:t>
      </w:r>
    </w:p>
    <w:p w14:paraId="0C4FADF1"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Personalized recommendations: e-commerce platforms use the same logic to power 'customers who bought this also bought' recommendation widgets.</w:t>
      </w:r>
    </w:p>
    <w:p w14:paraId="67D0A42E"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Practical example: a supermarket notices 66.7% of customers who buy Bread also buy Butter. It places Butter on a shelf next to Bread and runs a combo offer 'Buy Bread, get 10% off Butter', directly increasing Butter sales driven by Bread purchases.</w:t>
      </w:r>
    </w:p>
    <w:p w14:paraId="4A376A4D" w14:textId="77777777" w:rsidR="006E7DB2" w:rsidRPr="006E7DB2" w:rsidRDefault="006E7DB2" w:rsidP="006E7DB2">
      <w:pPr>
        <w:spacing w:before="200" w:after="120" w:line="360" w:lineRule="auto"/>
        <w:jc w:val="both"/>
        <w:rPr>
          <w:rFonts w:ascii="Times New Roman" w:hAnsi="Times New Roman" w:cs="Times New Roman"/>
        </w:rPr>
      </w:pPr>
      <w:r w:rsidRPr="006E7DB2">
        <w:rPr>
          <w:rFonts w:ascii="Times New Roman" w:hAnsi="Times New Roman" w:cs="Times New Roman"/>
          <w:b/>
          <w:bCs/>
          <w:color w:val="000000"/>
          <w:sz w:val="24"/>
          <w:szCs w:val="24"/>
        </w:rPr>
        <w:t>Q2. Transaction Data - Apriori vs FP-Growth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E7DB2" w:rsidRPr="006E7DB2" w14:paraId="3D7650A2" w14:textId="77777777" w:rsidTr="009B5825">
        <w:tc>
          <w:tcPr>
            <w:tcW w:w="4500" w:type="dxa"/>
            <w:shd w:val="clear" w:color="auto" w:fill="D9D9D9"/>
          </w:tcPr>
          <w:p w14:paraId="4AF5F3E6"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b/>
                <w:bCs/>
                <w:color w:val="000000"/>
                <w:sz w:val="20"/>
                <w:szCs w:val="20"/>
              </w:rPr>
              <w:t>TID</w:t>
            </w:r>
          </w:p>
        </w:tc>
        <w:tc>
          <w:tcPr>
            <w:tcW w:w="4500" w:type="dxa"/>
            <w:shd w:val="clear" w:color="auto" w:fill="D9D9D9"/>
          </w:tcPr>
          <w:p w14:paraId="589A95EB"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b/>
                <w:bCs/>
                <w:color w:val="000000"/>
                <w:sz w:val="20"/>
                <w:szCs w:val="20"/>
              </w:rPr>
              <w:t>Items</w:t>
            </w:r>
          </w:p>
        </w:tc>
      </w:tr>
      <w:tr w:rsidR="006E7DB2" w:rsidRPr="006E7DB2" w14:paraId="063F990F" w14:textId="77777777" w:rsidTr="009B5825">
        <w:tc>
          <w:tcPr>
            <w:tcW w:w="4500" w:type="dxa"/>
          </w:tcPr>
          <w:p w14:paraId="7F001EC7"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T1</w:t>
            </w:r>
          </w:p>
        </w:tc>
        <w:tc>
          <w:tcPr>
            <w:tcW w:w="4500" w:type="dxa"/>
          </w:tcPr>
          <w:p w14:paraId="42A9C6E2"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A, B</w:t>
            </w:r>
          </w:p>
        </w:tc>
      </w:tr>
      <w:tr w:rsidR="006E7DB2" w:rsidRPr="006E7DB2" w14:paraId="096CDE6F" w14:textId="77777777" w:rsidTr="009B5825">
        <w:tc>
          <w:tcPr>
            <w:tcW w:w="4500" w:type="dxa"/>
          </w:tcPr>
          <w:p w14:paraId="50DF7677"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T2</w:t>
            </w:r>
          </w:p>
        </w:tc>
        <w:tc>
          <w:tcPr>
            <w:tcW w:w="4500" w:type="dxa"/>
          </w:tcPr>
          <w:p w14:paraId="27D09EE7"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B, C</w:t>
            </w:r>
          </w:p>
        </w:tc>
      </w:tr>
      <w:tr w:rsidR="006E7DB2" w:rsidRPr="006E7DB2" w14:paraId="0F21F238" w14:textId="77777777" w:rsidTr="009B5825">
        <w:tc>
          <w:tcPr>
            <w:tcW w:w="4500" w:type="dxa"/>
          </w:tcPr>
          <w:p w14:paraId="309E0BFC"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T3</w:t>
            </w:r>
          </w:p>
        </w:tc>
        <w:tc>
          <w:tcPr>
            <w:tcW w:w="4500" w:type="dxa"/>
          </w:tcPr>
          <w:p w14:paraId="3A3E9D36"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A, C</w:t>
            </w:r>
          </w:p>
        </w:tc>
      </w:tr>
      <w:tr w:rsidR="006E7DB2" w:rsidRPr="006E7DB2" w14:paraId="2D271195" w14:textId="77777777" w:rsidTr="009B5825">
        <w:tc>
          <w:tcPr>
            <w:tcW w:w="4500" w:type="dxa"/>
          </w:tcPr>
          <w:p w14:paraId="2455FA67"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T4</w:t>
            </w:r>
          </w:p>
        </w:tc>
        <w:tc>
          <w:tcPr>
            <w:tcW w:w="4500" w:type="dxa"/>
          </w:tcPr>
          <w:p w14:paraId="117413C4"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A, B, C</w:t>
            </w:r>
          </w:p>
        </w:tc>
      </w:tr>
      <w:tr w:rsidR="006E7DB2" w:rsidRPr="006E7DB2" w14:paraId="3981FCAF" w14:textId="77777777" w:rsidTr="009B5825">
        <w:tc>
          <w:tcPr>
            <w:tcW w:w="4500" w:type="dxa"/>
          </w:tcPr>
          <w:p w14:paraId="4EDA50A1"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T5</w:t>
            </w:r>
          </w:p>
        </w:tc>
        <w:tc>
          <w:tcPr>
            <w:tcW w:w="4500" w:type="dxa"/>
          </w:tcPr>
          <w:p w14:paraId="2853FF9D"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B, C</w:t>
            </w:r>
          </w:p>
        </w:tc>
      </w:tr>
    </w:tbl>
    <w:p w14:paraId="4AC78676"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 xml:space="preserve"> </w:t>
      </w:r>
    </w:p>
    <w:p w14:paraId="637E423E"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Item counts: A = T1,T3,T4 = 3/5 = 60%; B = T1,T2,T4,T5 = 4/5 = 80%; C = T2,T3,T4,T5 = 4/5 = 80%.</w:t>
      </w:r>
    </w:p>
    <w:p w14:paraId="7DC03B82"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Apriori on this dataset:</w:t>
      </w:r>
    </w:p>
    <w:p w14:paraId="52B7D526"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Scan 1: count single items, form L1 = {A, B, C} (all frequent at 40% min support).</w:t>
      </w:r>
    </w:p>
    <w:p w14:paraId="7178F46F"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Generate candidate pairs C2 = {AB, AC, BC}; scan the database again to count them: AB=T1,T4=2 (40%); AC=T3,T4=2 (40%); BC=T2,T4,T5=3 (60%). All pass, so L2 = {AB, AC, BC}.</w:t>
      </w:r>
    </w:p>
    <w:p w14:paraId="48463A2A"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lastRenderedPageBreak/>
        <w:t>- Generate candidate C3 = {ABC}; scan the database a third time: ABC=T4=1 (20%), fails min support, so mining stops.</w:t>
      </w:r>
    </w:p>
    <w:p w14:paraId="49323034"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Apriori needed 3 full database scans (one per level) and explicitly generated and tested every candidate itemset.</w:t>
      </w:r>
    </w:p>
    <w:p w14:paraId="257017A7"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FP-Growth on this dataset:</w:t>
      </w:r>
    </w:p>
    <w:p w14:paraId="58483690"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Scan 1: count items and discard infrequent ones (none discarded here).</w:t>
      </w:r>
    </w:p>
    <w:p w14:paraId="6562046F"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Scan 2: build a compact FP-tree by inserting each transaction's frequent items in descending-support order (B, C, A).</w:t>
      </w:r>
    </w:p>
    <w:p w14:paraId="7C50F328"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Mine the tree recursively using conditional pattern bases for each item, without ever generating an explicit list of candidate itemsets like C2, C3 above.</w:t>
      </w:r>
    </w:p>
    <w:p w14:paraId="488D47C2"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Only 2 database scans are needed in total, regardless of how many levels of itemsets exist.</w:t>
      </w:r>
    </w:p>
    <w:p w14:paraId="6F06ABA0"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Key differences and when to use each:</w:t>
      </w:r>
    </w:p>
    <w:p w14:paraId="6DF30445"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Apriori: generate-and-test, breadth-first, needs one database scan per iteration; simple to understand and implement.</w:t>
      </w:r>
    </w:p>
    <w:p w14:paraId="1EF7C1AE"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FP-Growth: divide-and-conquer using a tree structure, only 2 scans total, no candidate generation.</w:t>
      </w:r>
    </w:p>
    <w:p w14:paraId="21CDF85E"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Use Apriori when the dataset is small, the number of frequent itemsets is limited, or when a simple, easy-to-implement and explain method is preferred.</w:t>
      </w:r>
    </w:p>
    <w:p w14:paraId="75BE04EA"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Use FP-Growth when the dataset is large or dense, minimum support is low (leading to many candidates and long frequent itemsets), or when repeated disk scans in Apriori would be too costly. FP-Growth trades higher memory use for the tree against far fewer database passes.</w:t>
      </w:r>
    </w:p>
    <w:p w14:paraId="15CF6BE3" w14:textId="77777777" w:rsidR="006E7DB2" w:rsidRPr="006E7DB2" w:rsidRDefault="006E7DB2" w:rsidP="006E7DB2">
      <w:pPr>
        <w:spacing w:before="200" w:after="120" w:line="360" w:lineRule="auto"/>
        <w:jc w:val="both"/>
        <w:rPr>
          <w:rFonts w:ascii="Times New Roman" w:hAnsi="Times New Roman" w:cs="Times New Roman"/>
        </w:rPr>
      </w:pPr>
      <w:r w:rsidRPr="006E7DB2">
        <w:rPr>
          <w:rFonts w:ascii="Times New Roman" w:hAnsi="Times New Roman" w:cs="Times New Roman"/>
          <w:b/>
          <w:bCs/>
          <w:color w:val="000000"/>
          <w:sz w:val="24"/>
          <w:szCs w:val="24"/>
        </w:rPr>
        <w:t>Q3. Transaction Data - Support and Confidence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E7DB2" w:rsidRPr="006E7DB2" w14:paraId="4A538B03" w14:textId="77777777" w:rsidTr="009B5825">
        <w:tc>
          <w:tcPr>
            <w:tcW w:w="4500" w:type="dxa"/>
            <w:shd w:val="clear" w:color="auto" w:fill="D9D9D9"/>
          </w:tcPr>
          <w:p w14:paraId="516AA613"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b/>
                <w:bCs/>
                <w:color w:val="000000"/>
                <w:sz w:val="20"/>
                <w:szCs w:val="20"/>
              </w:rPr>
              <w:t>TID</w:t>
            </w:r>
          </w:p>
        </w:tc>
        <w:tc>
          <w:tcPr>
            <w:tcW w:w="4500" w:type="dxa"/>
            <w:shd w:val="clear" w:color="auto" w:fill="D9D9D9"/>
          </w:tcPr>
          <w:p w14:paraId="0372131A"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b/>
                <w:bCs/>
                <w:color w:val="000000"/>
                <w:sz w:val="20"/>
                <w:szCs w:val="20"/>
              </w:rPr>
              <w:t>Items</w:t>
            </w:r>
          </w:p>
        </w:tc>
      </w:tr>
      <w:tr w:rsidR="006E7DB2" w:rsidRPr="006E7DB2" w14:paraId="6D617938" w14:textId="77777777" w:rsidTr="009B5825">
        <w:tc>
          <w:tcPr>
            <w:tcW w:w="4500" w:type="dxa"/>
          </w:tcPr>
          <w:p w14:paraId="0208BF45"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T1</w:t>
            </w:r>
          </w:p>
        </w:tc>
        <w:tc>
          <w:tcPr>
            <w:tcW w:w="4500" w:type="dxa"/>
          </w:tcPr>
          <w:p w14:paraId="249E70FE"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A, B</w:t>
            </w:r>
          </w:p>
        </w:tc>
      </w:tr>
      <w:tr w:rsidR="006E7DB2" w:rsidRPr="006E7DB2" w14:paraId="31FC1954" w14:textId="77777777" w:rsidTr="009B5825">
        <w:tc>
          <w:tcPr>
            <w:tcW w:w="4500" w:type="dxa"/>
          </w:tcPr>
          <w:p w14:paraId="4F744BFC"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T2</w:t>
            </w:r>
          </w:p>
        </w:tc>
        <w:tc>
          <w:tcPr>
            <w:tcW w:w="4500" w:type="dxa"/>
          </w:tcPr>
          <w:p w14:paraId="3B93D917"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A</w:t>
            </w:r>
          </w:p>
        </w:tc>
      </w:tr>
      <w:tr w:rsidR="006E7DB2" w:rsidRPr="006E7DB2" w14:paraId="23F20C4A" w14:textId="77777777" w:rsidTr="009B5825">
        <w:tc>
          <w:tcPr>
            <w:tcW w:w="4500" w:type="dxa"/>
          </w:tcPr>
          <w:p w14:paraId="2F647A6B"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T3</w:t>
            </w:r>
          </w:p>
        </w:tc>
        <w:tc>
          <w:tcPr>
            <w:tcW w:w="4500" w:type="dxa"/>
          </w:tcPr>
          <w:p w14:paraId="3CB9189D"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B</w:t>
            </w:r>
          </w:p>
        </w:tc>
      </w:tr>
      <w:tr w:rsidR="006E7DB2" w:rsidRPr="006E7DB2" w14:paraId="03E215EA" w14:textId="77777777" w:rsidTr="009B5825">
        <w:tc>
          <w:tcPr>
            <w:tcW w:w="4500" w:type="dxa"/>
          </w:tcPr>
          <w:p w14:paraId="17CE30C7"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T4</w:t>
            </w:r>
          </w:p>
        </w:tc>
        <w:tc>
          <w:tcPr>
            <w:tcW w:w="4500" w:type="dxa"/>
          </w:tcPr>
          <w:p w14:paraId="5C31F71E"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A, B</w:t>
            </w:r>
          </w:p>
        </w:tc>
      </w:tr>
      <w:tr w:rsidR="006E7DB2" w:rsidRPr="006E7DB2" w14:paraId="096F5C2D" w14:textId="77777777" w:rsidTr="009B5825">
        <w:tc>
          <w:tcPr>
            <w:tcW w:w="4500" w:type="dxa"/>
          </w:tcPr>
          <w:p w14:paraId="136F6796"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T5</w:t>
            </w:r>
          </w:p>
        </w:tc>
        <w:tc>
          <w:tcPr>
            <w:tcW w:w="4500" w:type="dxa"/>
          </w:tcPr>
          <w:p w14:paraId="33E59419"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A</w:t>
            </w:r>
          </w:p>
        </w:tc>
      </w:tr>
    </w:tbl>
    <w:p w14:paraId="102FDCB4"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 xml:space="preserve"> </w:t>
      </w:r>
    </w:p>
    <w:p w14:paraId="17329B44"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Calculation on the dataset (total transactions = 5):</w:t>
      </w:r>
    </w:p>
    <w:p w14:paraId="0B7B4A2F"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Support(A) = T1,T2,T4,T5 = 4/5 = 80%.</w:t>
      </w:r>
    </w:p>
    <w:p w14:paraId="13D9B5AF"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lastRenderedPageBreak/>
        <w:t>- Support(B) = T1,T3,T4 = 3/5 = 60%.</w:t>
      </w:r>
    </w:p>
    <w:p w14:paraId="221BAE6D"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Support(A, B) = T1,T4 = 2/5 = 40%. This is the fraction of all transactions containing both A and B.</w:t>
      </w:r>
    </w:p>
    <w:p w14:paraId="1AFF59C0"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Confidence(A -&gt; B) = support(A,B)/support(A) = 2/4 = 50%. This is the fraction of A-transactions that also contain B.</w:t>
      </w:r>
    </w:p>
    <w:p w14:paraId="5122DF89"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Confidence(B -&gt; A) = support(A,B)/support(B) = 2/3 = 66.7%. This is the fraction of B-transactions that also contain A.</w:t>
      </w:r>
    </w:p>
    <w:p w14:paraId="41E65ADE"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 xml:space="preserve"> </w:t>
      </w:r>
    </w:p>
    <w:p w14:paraId="3D38D728"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Definitions:</w:t>
      </w:r>
    </w:p>
    <w:p w14:paraId="48A2F192"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Support of an itemset is the proportion of transactions in the dataset that contain that itemset - it measures how frequently or popularly the itemset occurs.</w:t>
      </w:r>
    </w:p>
    <w:p w14:paraId="2E1A584A"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Confidence of a rule X -&gt; Y is the conditional probability of Y occurring given that X has occurred - it measures how reliable or strong the rule is.</w:t>
      </w:r>
    </w:p>
    <w:p w14:paraId="43B9D816"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Why they matter in association rule mining:</w:t>
      </w:r>
    </w:p>
    <w:p w14:paraId="4BA3AF97"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Support filters out rare, statistically insignificant itemsets early, using the anti-monotone (Apriori) property to prune the search space and reduce computation.</w:t>
      </w:r>
    </w:p>
    <w:p w14:paraId="61940766"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Support also ensures that a discovered pattern is actionable, since it applies to a meaningful share of transactions and is not just a coincidence in one or two records.</w:t>
      </w:r>
    </w:p>
    <w:p w14:paraId="06ECC234"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Confidence ensures that a rule is a dependable prediction and not a weak or misleading association - a rule can only be called 'strong' if it clears both a minimum support and a minimum confidence threshold.</w:t>
      </w:r>
    </w:p>
    <w:p w14:paraId="43E2F8D1"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Using both together (min_sup and min_conf) is what defines an 'interesting' or 'strong' association rule in the standard mining process; using only one of the two can produce either too many trivial rules (support alone) or rules based on very rare, unreliable evidence (confidence alone).</w:t>
      </w:r>
    </w:p>
    <w:p w14:paraId="75703F0B" w14:textId="77777777" w:rsidR="006E7DB2" w:rsidRPr="006E7DB2" w:rsidRDefault="006E7DB2" w:rsidP="006E7DB2">
      <w:pPr>
        <w:spacing w:before="200" w:after="120" w:line="360" w:lineRule="auto"/>
        <w:jc w:val="both"/>
        <w:rPr>
          <w:rFonts w:ascii="Times New Roman" w:hAnsi="Times New Roman" w:cs="Times New Roman"/>
        </w:rPr>
      </w:pPr>
      <w:r w:rsidRPr="006E7DB2">
        <w:rPr>
          <w:rFonts w:ascii="Times New Roman" w:hAnsi="Times New Roman" w:cs="Times New Roman"/>
          <w:b/>
          <w:bCs/>
          <w:color w:val="000000"/>
          <w:sz w:val="24"/>
          <w:szCs w:val="24"/>
        </w:rPr>
        <w:t>Q4. Multilevel Data - Multilevel vs Multidimensional Association Rules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E7DB2" w:rsidRPr="006E7DB2" w14:paraId="1116D19A" w14:textId="77777777" w:rsidTr="009B5825">
        <w:tc>
          <w:tcPr>
            <w:tcW w:w="4500" w:type="dxa"/>
            <w:shd w:val="clear" w:color="auto" w:fill="D9D9D9"/>
          </w:tcPr>
          <w:p w14:paraId="6E2F7005"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b/>
                <w:bCs/>
                <w:color w:val="000000"/>
                <w:sz w:val="20"/>
                <w:szCs w:val="20"/>
              </w:rPr>
              <w:t>TID</w:t>
            </w:r>
          </w:p>
        </w:tc>
        <w:tc>
          <w:tcPr>
            <w:tcW w:w="4500" w:type="dxa"/>
            <w:shd w:val="clear" w:color="auto" w:fill="D9D9D9"/>
          </w:tcPr>
          <w:p w14:paraId="2CE966BB"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b/>
                <w:bCs/>
                <w:color w:val="000000"/>
                <w:sz w:val="20"/>
                <w:szCs w:val="20"/>
              </w:rPr>
              <w:t>Items</w:t>
            </w:r>
          </w:p>
        </w:tc>
      </w:tr>
      <w:tr w:rsidR="006E7DB2" w:rsidRPr="006E7DB2" w14:paraId="7F7EC439" w14:textId="77777777" w:rsidTr="009B5825">
        <w:tc>
          <w:tcPr>
            <w:tcW w:w="4500" w:type="dxa"/>
          </w:tcPr>
          <w:p w14:paraId="3373C73B"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T1</w:t>
            </w:r>
          </w:p>
        </w:tc>
        <w:tc>
          <w:tcPr>
            <w:tcW w:w="4500" w:type="dxa"/>
          </w:tcPr>
          <w:p w14:paraId="7BAEE471"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Electronics, Mobile</w:t>
            </w:r>
          </w:p>
        </w:tc>
      </w:tr>
      <w:tr w:rsidR="006E7DB2" w:rsidRPr="006E7DB2" w14:paraId="01A7C661" w14:textId="77777777" w:rsidTr="009B5825">
        <w:tc>
          <w:tcPr>
            <w:tcW w:w="4500" w:type="dxa"/>
          </w:tcPr>
          <w:p w14:paraId="3D3AC49B"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T2</w:t>
            </w:r>
          </w:p>
        </w:tc>
        <w:tc>
          <w:tcPr>
            <w:tcW w:w="4500" w:type="dxa"/>
          </w:tcPr>
          <w:p w14:paraId="12953891"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Electronics, Laptop</w:t>
            </w:r>
          </w:p>
        </w:tc>
      </w:tr>
      <w:tr w:rsidR="006E7DB2" w:rsidRPr="006E7DB2" w14:paraId="214C8E79" w14:textId="77777777" w:rsidTr="009B5825">
        <w:tc>
          <w:tcPr>
            <w:tcW w:w="4500" w:type="dxa"/>
          </w:tcPr>
          <w:p w14:paraId="1C723774"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T3</w:t>
            </w:r>
          </w:p>
        </w:tc>
        <w:tc>
          <w:tcPr>
            <w:tcW w:w="4500" w:type="dxa"/>
          </w:tcPr>
          <w:p w14:paraId="64C62A2B"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Electronics, Mobile</w:t>
            </w:r>
          </w:p>
        </w:tc>
      </w:tr>
      <w:tr w:rsidR="006E7DB2" w:rsidRPr="006E7DB2" w14:paraId="0F1B9E97" w14:textId="77777777" w:rsidTr="009B5825">
        <w:tc>
          <w:tcPr>
            <w:tcW w:w="4500" w:type="dxa"/>
          </w:tcPr>
          <w:p w14:paraId="110287D5"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T4</w:t>
            </w:r>
          </w:p>
        </w:tc>
        <w:tc>
          <w:tcPr>
            <w:tcW w:w="4500" w:type="dxa"/>
          </w:tcPr>
          <w:p w14:paraId="2921C1FC"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Electronics, Mobile</w:t>
            </w:r>
          </w:p>
        </w:tc>
      </w:tr>
      <w:tr w:rsidR="006E7DB2" w:rsidRPr="006E7DB2" w14:paraId="4755FC4F" w14:textId="77777777" w:rsidTr="009B5825">
        <w:tc>
          <w:tcPr>
            <w:tcW w:w="4500" w:type="dxa"/>
          </w:tcPr>
          <w:p w14:paraId="319FC99E"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T5</w:t>
            </w:r>
          </w:p>
        </w:tc>
        <w:tc>
          <w:tcPr>
            <w:tcW w:w="4500" w:type="dxa"/>
          </w:tcPr>
          <w:p w14:paraId="5A06862B"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Electronics, Laptop</w:t>
            </w:r>
          </w:p>
        </w:tc>
      </w:tr>
    </w:tbl>
    <w:p w14:paraId="48BD30A0"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 xml:space="preserve"> </w:t>
      </w:r>
    </w:p>
    <w:p w14:paraId="1CFF405F"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lastRenderedPageBreak/>
        <w:t>Hierarchy: Electronics (top/generic level) contains Mobile and Laptop (specific/child level).</w:t>
      </w:r>
    </w:p>
    <w:p w14:paraId="0755329D"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Multilevel association rules on this dataset:</w:t>
      </w:r>
    </w:p>
    <w:p w14:paraId="6A836A0E"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Electronics appears in all 5 transactions (100%) - it is a trivial itemset at the top level and does not generate a useful rule by itself.</w:t>
      </w:r>
    </w:p>
    <w:p w14:paraId="4E887DB1"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Mobile = T1,T3,T4 = 3/5 = 60%; Laptop = T2,T5 = 2/5 = 40%. Both are frequent at the specific (child) level.</w:t>
      </w:r>
    </w:p>
    <w:p w14:paraId="654ACAA3"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Mobile and Laptop never appear in the same transaction, so no rule can be formed linking them directly - this shows multilevel mining must compare items at a consistent, meaningful level rather than forcing rules between siblings with no co-occurrence.</w:t>
      </w:r>
    </w:p>
    <w:p w14:paraId="014CB92B"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Multilevel mining generally uses progressively reduced minimum support thresholds as it goes deeper into the hierarchy, since lower/more specific levels naturally have smaller counts than their parent category.</w:t>
      </w:r>
    </w:p>
    <w:p w14:paraId="776853F3"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Multidimensional association rules (concept, illustrated with a hypothetical extension):</w:t>
      </w:r>
    </w:p>
    <w:p w14:paraId="78698D5B"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This dataset only records one dimension - the Item purchased. Multidimensional rules combine two or more independent attributes (dimensions) such as Item, Customer Age, Region, or Time in a single rule.</w:t>
      </w:r>
    </w:p>
    <w:p w14:paraId="0460E003"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Example (hypothetical, extending the dataset): 'Age = Young AND Region = South -&gt; Buys Mobile' combines a demographic dimension and a location dimension with the item dimension in one rule.</w:t>
      </w:r>
    </w:p>
    <w:p w14:paraId="137E81A0"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Comparison:</w:t>
      </w:r>
    </w:p>
    <w:p w14:paraId="773F82E1"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Multilevel mining works within a single dimension (Item) but across multiple levels of abstraction in a concept hierarchy, from generic (Electronics) to specific (Mobile, Laptop).</w:t>
      </w:r>
    </w:p>
    <w:p w14:paraId="5A8CF4F0"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Multidimensional mining works across multiple different dimensions/attributes at the same level of abstraction, such as combining product, location, and time in one rule.</w:t>
      </w:r>
    </w:p>
    <w:p w14:paraId="6C9D771F"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Multilevel mining relies on a predefined concept hierarchy and level-wise, reduced support thresholds; multidimensional mining relies on treating each attribute as its own predicate, often using relational or data-cube style techniques.</w:t>
      </w:r>
    </w:p>
    <w:p w14:paraId="6FEFDB97"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The two approaches can be combined (multilevel-multidimensional mining) - for example, finding that Electronics category sales, broken down by Region and Season, follow different patterns at different hierarchy levels.</w:t>
      </w:r>
    </w:p>
    <w:p w14:paraId="5FC82F75" w14:textId="77777777" w:rsidR="006E7DB2" w:rsidRPr="006E7DB2" w:rsidRDefault="006E7DB2" w:rsidP="006E7DB2">
      <w:pPr>
        <w:spacing w:before="200" w:after="120" w:line="360" w:lineRule="auto"/>
        <w:jc w:val="both"/>
        <w:rPr>
          <w:rFonts w:ascii="Times New Roman" w:hAnsi="Times New Roman" w:cs="Times New Roman"/>
        </w:rPr>
      </w:pPr>
      <w:r w:rsidRPr="006E7DB2">
        <w:rPr>
          <w:rFonts w:ascii="Times New Roman" w:hAnsi="Times New Roman" w:cs="Times New Roman"/>
          <w:b/>
          <w:bCs/>
          <w:color w:val="000000"/>
          <w:sz w:val="24"/>
          <w:szCs w:val="24"/>
        </w:rPr>
        <w:t>Q5. Large Transaction Sample - Challenges in Mining Large Datasets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E7DB2" w:rsidRPr="006E7DB2" w14:paraId="3EE2CC29" w14:textId="77777777" w:rsidTr="009B5825">
        <w:tc>
          <w:tcPr>
            <w:tcW w:w="4500" w:type="dxa"/>
            <w:shd w:val="clear" w:color="auto" w:fill="D9D9D9"/>
          </w:tcPr>
          <w:p w14:paraId="1DD1823C"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b/>
                <w:bCs/>
                <w:color w:val="000000"/>
                <w:sz w:val="20"/>
                <w:szCs w:val="20"/>
              </w:rPr>
              <w:t>TID</w:t>
            </w:r>
          </w:p>
        </w:tc>
        <w:tc>
          <w:tcPr>
            <w:tcW w:w="4500" w:type="dxa"/>
            <w:shd w:val="clear" w:color="auto" w:fill="D9D9D9"/>
          </w:tcPr>
          <w:p w14:paraId="097DEC66"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b/>
                <w:bCs/>
                <w:color w:val="000000"/>
                <w:sz w:val="20"/>
                <w:szCs w:val="20"/>
              </w:rPr>
              <w:t>Items</w:t>
            </w:r>
          </w:p>
        </w:tc>
      </w:tr>
      <w:tr w:rsidR="006E7DB2" w:rsidRPr="006E7DB2" w14:paraId="08F72B63" w14:textId="77777777" w:rsidTr="009B5825">
        <w:tc>
          <w:tcPr>
            <w:tcW w:w="4500" w:type="dxa"/>
          </w:tcPr>
          <w:p w14:paraId="1DBF2932"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lastRenderedPageBreak/>
              <w:t>T1</w:t>
            </w:r>
          </w:p>
        </w:tc>
        <w:tc>
          <w:tcPr>
            <w:tcW w:w="4500" w:type="dxa"/>
          </w:tcPr>
          <w:p w14:paraId="499C3702"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A, B, C</w:t>
            </w:r>
          </w:p>
        </w:tc>
      </w:tr>
      <w:tr w:rsidR="006E7DB2" w:rsidRPr="006E7DB2" w14:paraId="3BCA35FF" w14:textId="77777777" w:rsidTr="009B5825">
        <w:tc>
          <w:tcPr>
            <w:tcW w:w="4500" w:type="dxa"/>
          </w:tcPr>
          <w:p w14:paraId="0D481869"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T2</w:t>
            </w:r>
          </w:p>
        </w:tc>
        <w:tc>
          <w:tcPr>
            <w:tcW w:w="4500" w:type="dxa"/>
          </w:tcPr>
          <w:p w14:paraId="21DD2467"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A, B</w:t>
            </w:r>
          </w:p>
        </w:tc>
      </w:tr>
      <w:tr w:rsidR="006E7DB2" w:rsidRPr="006E7DB2" w14:paraId="4F2E73A4" w14:textId="77777777" w:rsidTr="009B5825">
        <w:tc>
          <w:tcPr>
            <w:tcW w:w="4500" w:type="dxa"/>
          </w:tcPr>
          <w:p w14:paraId="5786426A"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T3</w:t>
            </w:r>
          </w:p>
        </w:tc>
        <w:tc>
          <w:tcPr>
            <w:tcW w:w="4500" w:type="dxa"/>
          </w:tcPr>
          <w:p w14:paraId="54AEC0FC"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B, C</w:t>
            </w:r>
          </w:p>
        </w:tc>
      </w:tr>
      <w:tr w:rsidR="006E7DB2" w:rsidRPr="006E7DB2" w14:paraId="0B2C72C2" w14:textId="77777777" w:rsidTr="009B5825">
        <w:tc>
          <w:tcPr>
            <w:tcW w:w="4500" w:type="dxa"/>
          </w:tcPr>
          <w:p w14:paraId="44172A3A"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T4</w:t>
            </w:r>
          </w:p>
        </w:tc>
        <w:tc>
          <w:tcPr>
            <w:tcW w:w="4500" w:type="dxa"/>
          </w:tcPr>
          <w:p w14:paraId="47BBD022"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A, C</w:t>
            </w:r>
          </w:p>
        </w:tc>
      </w:tr>
      <w:tr w:rsidR="006E7DB2" w:rsidRPr="006E7DB2" w14:paraId="46BC84CA" w14:textId="77777777" w:rsidTr="009B5825">
        <w:tc>
          <w:tcPr>
            <w:tcW w:w="4500" w:type="dxa"/>
          </w:tcPr>
          <w:p w14:paraId="433B3E1D"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T5</w:t>
            </w:r>
          </w:p>
        </w:tc>
        <w:tc>
          <w:tcPr>
            <w:tcW w:w="4500" w:type="dxa"/>
          </w:tcPr>
          <w:p w14:paraId="52CABCDE" w14:textId="77777777" w:rsidR="006E7DB2" w:rsidRPr="006E7DB2" w:rsidRDefault="006E7DB2" w:rsidP="006E7DB2">
            <w:pPr>
              <w:spacing w:line="360" w:lineRule="auto"/>
              <w:jc w:val="both"/>
              <w:rPr>
                <w:rFonts w:ascii="Times New Roman" w:hAnsi="Times New Roman" w:cs="Times New Roman"/>
              </w:rPr>
            </w:pPr>
            <w:r w:rsidRPr="006E7DB2">
              <w:rPr>
                <w:rFonts w:ascii="Times New Roman" w:hAnsi="Times New Roman" w:cs="Times New Roman"/>
                <w:color w:val="000000"/>
                <w:sz w:val="20"/>
                <w:szCs w:val="20"/>
              </w:rPr>
              <w:t>A, B, C</w:t>
            </w:r>
          </w:p>
        </w:tc>
      </w:tr>
    </w:tbl>
    <w:p w14:paraId="493F01B0"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 xml:space="preserve"> </w:t>
      </w:r>
    </w:p>
    <w:p w14:paraId="1130A1A5"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Item and itemset counts: A = T1,T2,T4,T5 = 4/5 = 80%; B = T1,T2,T3,T5 = 4/5 = 80%; C = T1,T3,T4,T5 = 4/5 = 80%. Pairs: AB = T1,T2,T5 = 3/5 = 60%; AC = T1,T4,T5 = 3/5 = 60%; BC = T1,T3,T5 = 3/5 = 60%. Triple: ABC = T1,T5 = 2/5 = 40%.</w:t>
      </w:r>
    </w:p>
    <w:p w14:paraId="11B5EF37"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Even with only 3 distinct items, all 7 possible non-empty itemsets (3 singles, 3 pairs, 1 triple) turn out to be frequent at a 40% threshold - this small example already illustrates how quickly the candidate itemset space grows.</w:t>
      </w:r>
    </w:p>
    <w:p w14:paraId="0BA6D445"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Key challenges when scaling up to large datasets:</w:t>
      </w:r>
    </w:p>
    <w:p w14:paraId="1A2A12E4"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Combinatorial explosion: with n distinct items, there are up to 2^n possible itemsets; a real retail catalog with hundreds or thousands of items makes exhaustive candidate generation computationally infeasible.</w:t>
      </w:r>
    </w:p>
    <w:p w14:paraId="5B2374AA"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Multiple database scans: Apriori-style methods require one full scan per iteration/level, which is very costly in I/O time when the transaction data is too large to fit in memory.</w:t>
      </w:r>
    </w:p>
    <w:p w14:paraId="7A3F94AA"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Memory constraints: storing all candidate itemsets and their counts (especially at low support thresholds) can exceed available memory for large-scale data.</w:t>
      </w:r>
    </w:p>
    <w:p w14:paraId="74374813"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Low support thresholds: lowering min_sup to catch rare-but-important patterns exponentially increases the number of frequent itemsets and candidates that must be evaluated.</w:t>
      </w:r>
    </w:p>
    <w:p w14:paraId="07D4E6BC"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Dense data with long frequent patterns: as seen even in this small sample, when items are highly correlated, many long itemsets (like ABC) remain frequent, multiplying the work needed to generate and validate all their subsets.</w:t>
      </w:r>
    </w:p>
    <w:p w14:paraId="0DA46815" w14:textId="77777777" w:rsidR="006E7DB2" w:rsidRPr="006E7DB2" w:rsidRDefault="006E7DB2" w:rsidP="006E7DB2">
      <w:pPr>
        <w:spacing w:before="140" w:after="80" w:line="360" w:lineRule="auto"/>
        <w:jc w:val="both"/>
        <w:rPr>
          <w:rFonts w:ascii="Times New Roman" w:hAnsi="Times New Roman" w:cs="Times New Roman"/>
        </w:rPr>
      </w:pPr>
      <w:r w:rsidRPr="006E7DB2">
        <w:rPr>
          <w:rFonts w:ascii="Times New Roman" w:hAnsi="Times New Roman" w:cs="Times New Roman"/>
          <w:b/>
          <w:bCs/>
          <w:color w:val="000000"/>
        </w:rPr>
        <w:t>How scalable methods address these issues:</w:t>
      </w:r>
    </w:p>
    <w:p w14:paraId="7739A06D"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FP-Growth: builds a compact FP-tree and mines patterns via conditional pattern bases using divide-and-conquer, avoiding candidate generation entirely and needing only 2 database scans in total.</w:t>
      </w:r>
    </w:p>
    <w:p w14:paraId="78CC7BA4"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Partitioning (Partition algorithm): splits the database into memory-sized partitions, mines local frequent itemsets in each partition independently, then merges and validates the candidates globally, cutting down full-database scans.</w:t>
      </w:r>
    </w:p>
    <w:p w14:paraId="57B04122"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lastRenderedPageBreak/>
        <w:t>- Sampling: mines frequent itemsets from a smaller random sample using a slightly lowered support threshold to quickly approximate results, then verifies only the borderline itemsets against the full dataset.</w:t>
      </w:r>
    </w:p>
    <w:p w14:paraId="1FBF8740"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Vertical data format (Eclat-style algorithms): stores a transaction-ID list per item and computes support through fast set intersections instead of repeated horizontal scans of the whole table.</w:t>
      </w:r>
    </w:p>
    <w:p w14:paraId="11B46A2F"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Dynamic Itemset Counting (DIC): adds new candidate itemsets during a single pass over the data instead of waiting for the previous pass to fully finish, reducing the total number of scans needed.</w:t>
      </w:r>
    </w:p>
    <w:p w14:paraId="515A4EEF" w14:textId="77777777" w:rsidR="006E7DB2" w:rsidRPr="006E7DB2" w:rsidRDefault="006E7DB2" w:rsidP="006E7DB2">
      <w:pPr>
        <w:spacing w:after="80" w:line="360" w:lineRule="auto"/>
        <w:jc w:val="both"/>
        <w:rPr>
          <w:rFonts w:ascii="Times New Roman" w:hAnsi="Times New Roman" w:cs="Times New Roman"/>
        </w:rPr>
      </w:pPr>
      <w:r w:rsidRPr="006E7DB2">
        <w:rPr>
          <w:rFonts w:ascii="Times New Roman" w:hAnsi="Times New Roman" w:cs="Times New Roman"/>
          <w:color w:val="000000"/>
        </w:rPr>
        <w:t>- Parallel and distributed mining (e.g. Apriori or FP-Growth implemented on Hadoop or Spark): splits the counting or tree-building workload across multiple machines, allowing datasets too large for a single system to be mined efficiently.</w:t>
      </w:r>
    </w:p>
    <w:p w14:paraId="10931A11" w14:textId="77777777" w:rsidR="006E7DB2" w:rsidRPr="006E7DB2" w:rsidRDefault="006E7DB2" w:rsidP="006E7DB2">
      <w:pPr>
        <w:spacing w:after="100" w:line="360" w:lineRule="auto"/>
        <w:jc w:val="both"/>
        <w:rPr>
          <w:rFonts w:ascii="Times New Roman" w:hAnsi="Times New Roman" w:cs="Times New Roman"/>
        </w:rPr>
      </w:pPr>
      <w:r w:rsidRPr="006E7DB2">
        <w:rPr>
          <w:rFonts w:ascii="Times New Roman" w:hAnsi="Times New Roman" w:cs="Times New Roman"/>
          <w:color w:val="000000"/>
        </w:rPr>
        <w:t>Together, these scalable techniques reduce the number of database passes, avoid explicit candidate generation, use compact or vertical data structures, and exploit parallel processing - directly addressing the memory, I/O, and combinatorial challenges that plain Apriori faces on large datasets.</w:t>
      </w:r>
    </w:p>
    <w:p w14:paraId="765BBF96" w14:textId="77777777" w:rsidR="00384872" w:rsidRDefault="00384872" w:rsidP="006E7DB2"/>
    <w:sectPr w:rsidR="00384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DB2"/>
    <w:rsid w:val="00384872"/>
    <w:rsid w:val="004105E1"/>
    <w:rsid w:val="0060684E"/>
    <w:rsid w:val="00613F65"/>
    <w:rsid w:val="006E7DB2"/>
    <w:rsid w:val="00B22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88E28"/>
  <w15:chartTrackingRefBased/>
  <w15:docId w15:val="{C9509CF6-C7EE-4426-A579-529727DA0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E7D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DB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6E7D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E7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7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2169</Words>
  <Characters>12366</Characters>
  <Application>Microsoft Office Word</Application>
  <DocSecurity>0</DocSecurity>
  <Lines>103</Lines>
  <Paragraphs>29</Paragraphs>
  <ScaleCrop>false</ScaleCrop>
  <Company/>
  <LinksUpToDate>false</LinksUpToDate>
  <CharactersWithSpaces>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dc:creator>
  <cp:keywords/>
  <dc:description/>
  <cp:lastModifiedBy>sai rakesh</cp:lastModifiedBy>
  <cp:revision>4</cp:revision>
  <dcterms:created xsi:type="dcterms:W3CDTF">2026-08-26T03:23:00Z</dcterms:created>
  <dcterms:modified xsi:type="dcterms:W3CDTF">2026-08-28T08:15:00Z</dcterms:modified>
</cp:coreProperties>
</file>