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Problem – Solution Fit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LTVIP2026TMIDS70003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Weather-Based Prediction of Wind Turbine Energy Output: A Next-Generation Approach to Renewable Energy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 – Solution Fit Template: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Wind Turbine Energy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Energy companies, wind farm operators, and grid managers face significant challenges due to the unpredictable nature of wind energy production.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Energy Companies</w:t>
      </w:r>
      <w:r w:rsidDel="00000000" w:rsidR="00000000" w:rsidRPr="00000000">
        <w:rPr>
          <w:rtl w:val="0"/>
        </w:rPr>
        <w:t xml:space="preserve"> struggle to forecast energy output accurately, making distribution and pricing inefficient.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Wind Farm Operators</w:t>
      </w:r>
      <w:r w:rsidDel="00000000" w:rsidR="00000000" w:rsidRPr="00000000">
        <w:rPr>
          <w:rtl w:val="0"/>
        </w:rPr>
        <w:t xml:space="preserve"> cannot plan maintenance effectively, risking downtime during high wind activity.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Grid Operators</w:t>
      </w:r>
      <w:r w:rsidDel="00000000" w:rsidR="00000000" w:rsidRPr="00000000">
        <w:rPr>
          <w:rtl w:val="0"/>
        </w:rPr>
        <w:t xml:space="preserve"> find it difficult to balance renewable energy with traditional sources, leading to instability in the grid.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 machine learning–powered prediction system that uses historical turbine data and live weather inputs to forecast wind energy output.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Accurate Forecasting: Predicts energy production based on weather conditions, enabling better planning.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Maintenance Optimization: Identifies low-output periods for scheduling turbine maintenance.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Grid Integration: Provides reliable predictions to help grid operators balance renewable and traditional energy sources.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✅</w:t>
      </w:r>
      <w:r w:rsidDel="00000000" w:rsidR="00000000" w:rsidRPr="00000000">
        <w:rPr>
          <w:b w:val="1"/>
          <w:rtl w:val="0"/>
        </w:rPr>
        <w:t xml:space="preserve"> Solve complex forecasting and operational problems in renewable energy management.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✅</w:t>
      </w:r>
      <w:r w:rsidDel="00000000" w:rsidR="00000000" w:rsidRPr="00000000">
        <w:rPr>
          <w:b w:val="1"/>
          <w:rtl w:val="0"/>
        </w:rPr>
        <w:t xml:space="preserve"> Increase adoption of wind energy by making it more predictable and dependable.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✅</w:t>
      </w:r>
      <w:r w:rsidDel="00000000" w:rsidR="00000000" w:rsidRPr="00000000">
        <w:rPr>
          <w:b w:val="1"/>
          <w:rtl w:val="0"/>
        </w:rPr>
        <w:t xml:space="preserve"> Sharpen communication with stakeholders by providing clear, data-driven insights.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✅</w:t>
      </w:r>
      <w:r w:rsidDel="00000000" w:rsidR="00000000" w:rsidRPr="00000000">
        <w:rPr>
          <w:b w:val="1"/>
          <w:rtl w:val="0"/>
        </w:rPr>
        <w:t xml:space="preserve"> Build trust with energy companies and operators by solving costly inefficiencies.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✅</w:t>
      </w:r>
      <w:r w:rsidDel="00000000" w:rsidR="00000000" w:rsidRPr="00000000">
        <w:rPr>
          <w:b w:val="1"/>
          <w:rtl w:val="0"/>
        </w:rPr>
        <w:t xml:space="preserve"> Improve the renewable energy ecosystem by aligning production with demand and infrastructure needs.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Template: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5492750" cy="3441700"/>
            <wp:effectExtent b="0" l="0" r="0" t="0"/>
            <wp:docPr descr="Calendar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Calendar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References: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https://www.ideahackers.network/problem-solution-fit-canvas/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https://medium.com/@epicantus/problem-solution-fit-canvas-aa3dd59cb4fe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ideahackers.network/problem-solution-fit-canvas/" TargetMode="External"/><Relationship Id="rId8" Type="http://schemas.openxmlformats.org/officeDocument/2006/relationships/hyperlink" Target="https://medium.com/@epicantus/problem-solution-fit-canvas-aa3dd59cb4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