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4"/>
          <w:szCs w:val="24"/>
          <w:lang w:val="en-IN"/>
          <w14:ligatures w14:val="standardContextual"/>
        </w:rPr>
        <w:id w:val="304904340"/>
        <w:docPartObj>
          <w:docPartGallery w:val="Table of Contents"/>
          <w:docPartUnique/>
        </w:docPartObj>
      </w:sdtPr>
      <w:sdtEndPr>
        <w:rPr>
          <w:b/>
          <w:bCs/>
          <w:noProof/>
        </w:rPr>
      </w:sdtEndPr>
      <w:sdtContent>
        <w:p w14:paraId="5E951EC8" w14:textId="1ADB33E2" w:rsidR="00045BFF" w:rsidRPr="004965EE" w:rsidRDefault="00045BFF" w:rsidP="00A863E2">
          <w:pPr>
            <w:pStyle w:val="TOCHeading"/>
            <w:tabs>
              <w:tab w:val="left" w:pos="284"/>
              <w:tab w:val="left" w:pos="851"/>
            </w:tabs>
            <w:rPr>
              <w:rFonts w:ascii="Times New Roman" w:hAnsi="Times New Roman" w:cs="Times New Roman"/>
              <w:sz w:val="24"/>
              <w:szCs w:val="24"/>
            </w:rPr>
          </w:pPr>
          <w:r w:rsidRPr="004965EE">
            <w:rPr>
              <w:rFonts w:ascii="Times New Roman" w:hAnsi="Times New Roman" w:cs="Times New Roman"/>
              <w:sz w:val="24"/>
              <w:szCs w:val="24"/>
            </w:rPr>
            <w:t>Table of Contents</w:t>
          </w:r>
        </w:p>
        <w:p w14:paraId="707009C6" w14:textId="7F1E2690" w:rsidR="001F7E13" w:rsidRDefault="00045BFF">
          <w:pPr>
            <w:pStyle w:val="TOC2"/>
            <w:tabs>
              <w:tab w:val="right" w:pos="9016"/>
            </w:tabs>
            <w:rPr>
              <w:rFonts w:eastAsiaTheme="minorEastAsia"/>
              <w:noProof/>
              <w:sz w:val="24"/>
              <w:szCs w:val="24"/>
              <w:lang w:eastAsia="en-IN"/>
            </w:rPr>
          </w:pPr>
          <w:r w:rsidRPr="004965EE">
            <w:rPr>
              <w:rFonts w:ascii="Times New Roman" w:hAnsi="Times New Roman" w:cs="Times New Roman"/>
              <w:sz w:val="24"/>
              <w:szCs w:val="24"/>
            </w:rPr>
            <w:fldChar w:fldCharType="begin"/>
          </w:r>
          <w:r w:rsidRPr="004965EE">
            <w:rPr>
              <w:rFonts w:ascii="Times New Roman" w:hAnsi="Times New Roman" w:cs="Times New Roman"/>
              <w:sz w:val="24"/>
              <w:szCs w:val="24"/>
            </w:rPr>
            <w:instrText xml:space="preserve"> TOC \o "1-3" \h \z \u </w:instrText>
          </w:r>
          <w:r w:rsidRPr="004965EE">
            <w:rPr>
              <w:rFonts w:ascii="Times New Roman" w:hAnsi="Times New Roman" w:cs="Times New Roman"/>
              <w:sz w:val="24"/>
              <w:szCs w:val="24"/>
            </w:rPr>
            <w:fldChar w:fldCharType="separate"/>
          </w:r>
          <w:hyperlink w:anchor="_Toc238804680" w:history="1">
            <w:r w:rsidR="001F7E13" w:rsidRPr="00FD1959">
              <w:rPr>
                <w:rStyle w:val="Hyperlink"/>
                <w:bCs/>
                <w:noProof/>
              </w:rPr>
              <w:t>1.</w:t>
            </w:r>
            <w:r w:rsidR="001F7E13">
              <w:rPr>
                <w:rFonts w:eastAsiaTheme="minorEastAsia"/>
                <w:noProof/>
                <w:sz w:val="24"/>
                <w:szCs w:val="24"/>
                <w:lang w:eastAsia="en-IN"/>
              </w:rPr>
              <w:tab/>
            </w:r>
            <w:r w:rsidR="001F7E13" w:rsidRPr="00FD1959">
              <w:rPr>
                <w:rStyle w:val="Hyperlink"/>
                <w:b/>
                <w:bCs/>
                <w:noProof/>
              </w:rPr>
              <w:t>What is a UPI QR code?</w:t>
            </w:r>
            <w:r w:rsidR="001F7E13">
              <w:rPr>
                <w:noProof/>
                <w:webHidden/>
              </w:rPr>
              <w:tab/>
            </w:r>
            <w:r w:rsidR="001F7E13">
              <w:rPr>
                <w:noProof/>
                <w:webHidden/>
              </w:rPr>
              <w:fldChar w:fldCharType="begin"/>
            </w:r>
            <w:r w:rsidR="001F7E13">
              <w:rPr>
                <w:noProof/>
                <w:webHidden/>
              </w:rPr>
              <w:instrText xml:space="preserve"> PAGEREF _Toc238804680 \h </w:instrText>
            </w:r>
            <w:r w:rsidR="001F7E13">
              <w:rPr>
                <w:noProof/>
                <w:webHidden/>
              </w:rPr>
            </w:r>
            <w:r w:rsidR="001F7E13">
              <w:rPr>
                <w:noProof/>
                <w:webHidden/>
              </w:rPr>
              <w:fldChar w:fldCharType="separate"/>
            </w:r>
            <w:r w:rsidR="001F7E13">
              <w:rPr>
                <w:noProof/>
                <w:webHidden/>
              </w:rPr>
              <w:t>2</w:t>
            </w:r>
            <w:r w:rsidR="001F7E13">
              <w:rPr>
                <w:noProof/>
                <w:webHidden/>
              </w:rPr>
              <w:fldChar w:fldCharType="end"/>
            </w:r>
          </w:hyperlink>
        </w:p>
        <w:p w14:paraId="1533D51D" w14:textId="0281FDCB" w:rsidR="001F7E13" w:rsidRDefault="001F7E13">
          <w:pPr>
            <w:pStyle w:val="TOC2"/>
            <w:tabs>
              <w:tab w:val="right" w:pos="9016"/>
            </w:tabs>
            <w:rPr>
              <w:rFonts w:eastAsiaTheme="minorEastAsia"/>
              <w:noProof/>
              <w:sz w:val="24"/>
              <w:szCs w:val="24"/>
              <w:lang w:eastAsia="en-IN"/>
            </w:rPr>
          </w:pPr>
          <w:hyperlink w:anchor="_Toc238804681" w:history="1">
            <w:r w:rsidRPr="00FD1959">
              <w:rPr>
                <w:rStyle w:val="Hyperlink"/>
                <w:bCs/>
                <w:noProof/>
              </w:rPr>
              <w:t>2.</w:t>
            </w:r>
            <w:r>
              <w:rPr>
                <w:rFonts w:eastAsiaTheme="minorEastAsia"/>
                <w:noProof/>
                <w:sz w:val="24"/>
                <w:szCs w:val="24"/>
                <w:lang w:eastAsia="en-IN"/>
              </w:rPr>
              <w:tab/>
            </w:r>
            <w:r w:rsidRPr="00FD1959">
              <w:rPr>
                <w:rStyle w:val="Hyperlink"/>
                <w:b/>
                <w:bCs/>
                <w:noProof/>
              </w:rPr>
              <w:t>Is it simply an image, or does it encode structured information?</w:t>
            </w:r>
            <w:r>
              <w:rPr>
                <w:noProof/>
                <w:webHidden/>
              </w:rPr>
              <w:tab/>
            </w:r>
            <w:r>
              <w:rPr>
                <w:noProof/>
                <w:webHidden/>
              </w:rPr>
              <w:fldChar w:fldCharType="begin"/>
            </w:r>
            <w:r>
              <w:rPr>
                <w:noProof/>
                <w:webHidden/>
              </w:rPr>
              <w:instrText xml:space="preserve"> PAGEREF _Toc238804681 \h </w:instrText>
            </w:r>
            <w:r>
              <w:rPr>
                <w:noProof/>
                <w:webHidden/>
              </w:rPr>
            </w:r>
            <w:r>
              <w:rPr>
                <w:noProof/>
                <w:webHidden/>
              </w:rPr>
              <w:fldChar w:fldCharType="separate"/>
            </w:r>
            <w:r>
              <w:rPr>
                <w:noProof/>
                <w:webHidden/>
              </w:rPr>
              <w:t>2</w:t>
            </w:r>
            <w:r>
              <w:rPr>
                <w:noProof/>
                <w:webHidden/>
              </w:rPr>
              <w:fldChar w:fldCharType="end"/>
            </w:r>
          </w:hyperlink>
        </w:p>
        <w:p w14:paraId="00836778" w14:textId="109A4242" w:rsidR="001F7E13" w:rsidRDefault="001F7E13">
          <w:pPr>
            <w:pStyle w:val="TOC2"/>
            <w:tabs>
              <w:tab w:val="right" w:pos="9016"/>
            </w:tabs>
            <w:rPr>
              <w:rFonts w:eastAsiaTheme="minorEastAsia"/>
              <w:noProof/>
              <w:sz w:val="24"/>
              <w:szCs w:val="24"/>
              <w:lang w:eastAsia="en-IN"/>
            </w:rPr>
          </w:pPr>
          <w:hyperlink w:anchor="_Toc238804682" w:history="1">
            <w:r w:rsidRPr="00FD1959">
              <w:rPr>
                <w:rStyle w:val="Hyperlink"/>
                <w:bCs/>
                <w:noProof/>
              </w:rPr>
              <w:t>3.</w:t>
            </w:r>
            <w:r>
              <w:rPr>
                <w:rFonts w:eastAsiaTheme="minorEastAsia"/>
                <w:noProof/>
                <w:sz w:val="24"/>
                <w:szCs w:val="24"/>
                <w:lang w:eastAsia="en-IN"/>
              </w:rPr>
              <w:tab/>
            </w:r>
            <w:r w:rsidRPr="00FD1959">
              <w:rPr>
                <w:rStyle w:val="Hyperlink"/>
                <w:b/>
                <w:bCs/>
                <w:noProof/>
              </w:rPr>
              <w:t>What format is used?</w:t>
            </w:r>
            <w:r>
              <w:rPr>
                <w:noProof/>
                <w:webHidden/>
              </w:rPr>
              <w:tab/>
            </w:r>
            <w:r>
              <w:rPr>
                <w:noProof/>
                <w:webHidden/>
              </w:rPr>
              <w:fldChar w:fldCharType="begin"/>
            </w:r>
            <w:r>
              <w:rPr>
                <w:noProof/>
                <w:webHidden/>
              </w:rPr>
              <w:instrText xml:space="preserve"> PAGEREF _Toc238804682 \h </w:instrText>
            </w:r>
            <w:r>
              <w:rPr>
                <w:noProof/>
                <w:webHidden/>
              </w:rPr>
            </w:r>
            <w:r>
              <w:rPr>
                <w:noProof/>
                <w:webHidden/>
              </w:rPr>
              <w:fldChar w:fldCharType="separate"/>
            </w:r>
            <w:r>
              <w:rPr>
                <w:noProof/>
                <w:webHidden/>
              </w:rPr>
              <w:t>2</w:t>
            </w:r>
            <w:r>
              <w:rPr>
                <w:noProof/>
                <w:webHidden/>
              </w:rPr>
              <w:fldChar w:fldCharType="end"/>
            </w:r>
          </w:hyperlink>
        </w:p>
        <w:p w14:paraId="4C252755" w14:textId="78E5062B" w:rsidR="001F7E13" w:rsidRDefault="001F7E13">
          <w:pPr>
            <w:pStyle w:val="TOC2"/>
            <w:tabs>
              <w:tab w:val="right" w:pos="9016"/>
            </w:tabs>
            <w:rPr>
              <w:rFonts w:eastAsiaTheme="minorEastAsia"/>
              <w:noProof/>
              <w:sz w:val="24"/>
              <w:szCs w:val="24"/>
              <w:lang w:eastAsia="en-IN"/>
            </w:rPr>
          </w:pPr>
          <w:hyperlink w:anchor="_Toc238804683" w:history="1">
            <w:r w:rsidRPr="00FD1959">
              <w:rPr>
                <w:rStyle w:val="Hyperlink"/>
                <w:b/>
                <w:bCs/>
                <w:noProof/>
              </w:rPr>
              <w:t>4What information can a QR contain?</w:t>
            </w:r>
            <w:r>
              <w:rPr>
                <w:noProof/>
                <w:webHidden/>
              </w:rPr>
              <w:tab/>
            </w:r>
            <w:r>
              <w:rPr>
                <w:noProof/>
                <w:webHidden/>
              </w:rPr>
              <w:fldChar w:fldCharType="begin"/>
            </w:r>
            <w:r>
              <w:rPr>
                <w:noProof/>
                <w:webHidden/>
              </w:rPr>
              <w:instrText xml:space="preserve"> PAGEREF _Toc238804683 \h </w:instrText>
            </w:r>
            <w:r>
              <w:rPr>
                <w:noProof/>
                <w:webHidden/>
              </w:rPr>
            </w:r>
            <w:r>
              <w:rPr>
                <w:noProof/>
                <w:webHidden/>
              </w:rPr>
              <w:fldChar w:fldCharType="separate"/>
            </w:r>
            <w:r>
              <w:rPr>
                <w:noProof/>
                <w:webHidden/>
              </w:rPr>
              <w:t>7</w:t>
            </w:r>
            <w:r>
              <w:rPr>
                <w:noProof/>
                <w:webHidden/>
              </w:rPr>
              <w:fldChar w:fldCharType="end"/>
            </w:r>
          </w:hyperlink>
        </w:p>
        <w:p w14:paraId="4862BF52" w14:textId="4E733CB6" w:rsidR="001F7E13" w:rsidRDefault="001F7E13">
          <w:pPr>
            <w:pStyle w:val="TOC2"/>
            <w:tabs>
              <w:tab w:val="right" w:pos="9016"/>
            </w:tabs>
            <w:rPr>
              <w:rFonts w:eastAsiaTheme="minorEastAsia"/>
              <w:noProof/>
              <w:sz w:val="24"/>
              <w:szCs w:val="24"/>
              <w:lang w:eastAsia="en-IN"/>
            </w:rPr>
          </w:pPr>
          <w:hyperlink w:anchor="_Toc238804684" w:history="1">
            <w:r w:rsidRPr="00FD1959">
              <w:rPr>
                <w:rStyle w:val="Hyperlink"/>
                <w:b/>
                <w:bCs/>
                <w:noProof/>
              </w:rPr>
              <w:t>5What is the role of the upi://pay URI?</w:t>
            </w:r>
            <w:r>
              <w:rPr>
                <w:noProof/>
                <w:webHidden/>
              </w:rPr>
              <w:tab/>
            </w:r>
            <w:r>
              <w:rPr>
                <w:noProof/>
                <w:webHidden/>
              </w:rPr>
              <w:fldChar w:fldCharType="begin"/>
            </w:r>
            <w:r>
              <w:rPr>
                <w:noProof/>
                <w:webHidden/>
              </w:rPr>
              <w:instrText xml:space="preserve"> PAGEREF _Toc238804684 \h </w:instrText>
            </w:r>
            <w:r>
              <w:rPr>
                <w:noProof/>
                <w:webHidden/>
              </w:rPr>
            </w:r>
            <w:r>
              <w:rPr>
                <w:noProof/>
                <w:webHidden/>
              </w:rPr>
              <w:fldChar w:fldCharType="separate"/>
            </w:r>
            <w:r>
              <w:rPr>
                <w:noProof/>
                <w:webHidden/>
              </w:rPr>
              <w:t>7</w:t>
            </w:r>
            <w:r>
              <w:rPr>
                <w:noProof/>
                <w:webHidden/>
              </w:rPr>
              <w:fldChar w:fldCharType="end"/>
            </w:r>
          </w:hyperlink>
        </w:p>
        <w:p w14:paraId="0F52911F" w14:textId="5C980E03" w:rsidR="001F7E13" w:rsidRDefault="001F7E13">
          <w:pPr>
            <w:pStyle w:val="TOC2"/>
            <w:tabs>
              <w:tab w:val="right" w:pos="9016"/>
            </w:tabs>
            <w:rPr>
              <w:rFonts w:eastAsiaTheme="minorEastAsia"/>
              <w:noProof/>
              <w:sz w:val="24"/>
              <w:szCs w:val="24"/>
              <w:lang w:eastAsia="en-IN"/>
            </w:rPr>
          </w:pPr>
          <w:hyperlink w:anchor="_Toc238804685" w:history="1">
            <w:r w:rsidRPr="00FD1959">
              <w:rPr>
                <w:rStyle w:val="Hyperlink"/>
                <w:b/>
                <w:bCs/>
                <w:noProof/>
              </w:rPr>
              <w:t>6What parameters can be present?</w:t>
            </w:r>
            <w:r>
              <w:rPr>
                <w:noProof/>
                <w:webHidden/>
              </w:rPr>
              <w:tab/>
            </w:r>
            <w:r>
              <w:rPr>
                <w:noProof/>
                <w:webHidden/>
              </w:rPr>
              <w:fldChar w:fldCharType="begin"/>
            </w:r>
            <w:r>
              <w:rPr>
                <w:noProof/>
                <w:webHidden/>
              </w:rPr>
              <w:instrText xml:space="preserve"> PAGEREF _Toc238804685 \h </w:instrText>
            </w:r>
            <w:r>
              <w:rPr>
                <w:noProof/>
                <w:webHidden/>
              </w:rPr>
            </w:r>
            <w:r>
              <w:rPr>
                <w:noProof/>
                <w:webHidden/>
              </w:rPr>
              <w:fldChar w:fldCharType="separate"/>
            </w:r>
            <w:r>
              <w:rPr>
                <w:noProof/>
                <w:webHidden/>
              </w:rPr>
              <w:t>7</w:t>
            </w:r>
            <w:r>
              <w:rPr>
                <w:noProof/>
                <w:webHidden/>
              </w:rPr>
              <w:fldChar w:fldCharType="end"/>
            </w:r>
          </w:hyperlink>
        </w:p>
        <w:p w14:paraId="6D960E0D" w14:textId="5178E573" w:rsidR="001F7E13" w:rsidRDefault="001F7E13">
          <w:pPr>
            <w:pStyle w:val="TOC2"/>
            <w:tabs>
              <w:tab w:val="right" w:pos="9016"/>
            </w:tabs>
            <w:rPr>
              <w:rFonts w:eastAsiaTheme="minorEastAsia"/>
              <w:noProof/>
              <w:sz w:val="24"/>
              <w:szCs w:val="24"/>
              <w:lang w:eastAsia="en-IN"/>
            </w:rPr>
          </w:pPr>
          <w:hyperlink w:anchor="_Toc238804686" w:history="1">
            <w:r w:rsidRPr="00FD1959">
              <w:rPr>
                <w:rStyle w:val="Hyperlink"/>
                <w:b/>
                <w:bCs/>
                <w:noProof/>
              </w:rPr>
              <w:t>7What is pa?</w:t>
            </w:r>
            <w:r>
              <w:rPr>
                <w:noProof/>
                <w:webHidden/>
              </w:rPr>
              <w:tab/>
            </w:r>
            <w:r>
              <w:rPr>
                <w:noProof/>
                <w:webHidden/>
              </w:rPr>
              <w:fldChar w:fldCharType="begin"/>
            </w:r>
            <w:r>
              <w:rPr>
                <w:noProof/>
                <w:webHidden/>
              </w:rPr>
              <w:instrText xml:space="preserve"> PAGEREF _Toc238804686 \h </w:instrText>
            </w:r>
            <w:r>
              <w:rPr>
                <w:noProof/>
                <w:webHidden/>
              </w:rPr>
            </w:r>
            <w:r>
              <w:rPr>
                <w:noProof/>
                <w:webHidden/>
              </w:rPr>
              <w:fldChar w:fldCharType="separate"/>
            </w:r>
            <w:r>
              <w:rPr>
                <w:noProof/>
                <w:webHidden/>
              </w:rPr>
              <w:t>7</w:t>
            </w:r>
            <w:r>
              <w:rPr>
                <w:noProof/>
                <w:webHidden/>
              </w:rPr>
              <w:fldChar w:fldCharType="end"/>
            </w:r>
          </w:hyperlink>
        </w:p>
        <w:p w14:paraId="30A606FA" w14:textId="00ED8469" w:rsidR="001F7E13" w:rsidRDefault="001F7E13">
          <w:pPr>
            <w:pStyle w:val="TOC2"/>
            <w:tabs>
              <w:tab w:val="right" w:pos="9016"/>
            </w:tabs>
            <w:rPr>
              <w:rFonts w:eastAsiaTheme="minorEastAsia"/>
              <w:noProof/>
              <w:sz w:val="24"/>
              <w:szCs w:val="24"/>
              <w:lang w:eastAsia="en-IN"/>
            </w:rPr>
          </w:pPr>
          <w:hyperlink w:anchor="_Toc238804687" w:history="1">
            <w:r w:rsidRPr="00FD1959">
              <w:rPr>
                <w:rStyle w:val="Hyperlink"/>
                <w:b/>
                <w:bCs/>
                <w:noProof/>
              </w:rPr>
              <w:t>8What is pn?</w:t>
            </w:r>
            <w:r>
              <w:rPr>
                <w:noProof/>
                <w:webHidden/>
              </w:rPr>
              <w:tab/>
            </w:r>
            <w:r>
              <w:rPr>
                <w:noProof/>
                <w:webHidden/>
              </w:rPr>
              <w:fldChar w:fldCharType="begin"/>
            </w:r>
            <w:r>
              <w:rPr>
                <w:noProof/>
                <w:webHidden/>
              </w:rPr>
              <w:instrText xml:space="preserve"> PAGEREF _Toc238804687 \h </w:instrText>
            </w:r>
            <w:r>
              <w:rPr>
                <w:noProof/>
                <w:webHidden/>
              </w:rPr>
            </w:r>
            <w:r>
              <w:rPr>
                <w:noProof/>
                <w:webHidden/>
              </w:rPr>
              <w:fldChar w:fldCharType="separate"/>
            </w:r>
            <w:r>
              <w:rPr>
                <w:noProof/>
                <w:webHidden/>
              </w:rPr>
              <w:t>7</w:t>
            </w:r>
            <w:r>
              <w:rPr>
                <w:noProof/>
                <w:webHidden/>
              </w:rPr>
              <w:fldChar w:fldCharType="end"/>
            </w:r>
          </w:hyperlink>
        </w:p>
        <w:p w14:paraId="6C668134" w14:textId="3CB00A46" w:rsidR="001F7E13" w:rsidRDefault="001F7E13">
          <w:pPr>
            <w:pStyle w:val="TOC2"/>
            <w:tabs>
              <w:tab w:val="right" w:pos="9016"/>
            </w:tabs>
            <w:rPr>
              <w:rFonts w:eastAsiaTheme="minorEastAsia"/>
              <w:noProof/>
              <w:sz w:val="24"/>
              <w:szCs w:val="24"/>
              <w:lang w:eastAsia="en-IN"/>
            </w:rPr>
          </w:pPr>
          <w:hyperlink w:anchor="_Toc238804688" w:history="1">
            <w:r w:rsidRPr="00FD1959">
              <w:rPr>
                <w:rStyle w:val="Hyperlink"/>
                <w:b/>
                <w:bCs/>
                <w:noProof/>
              </w:rPr>
              <w:t>9What is mc?</w:t>
            </w:r>
            <w:r>
              <w:rPr>
                <w:noProof/>
                <w:webHidden/>
              </w:rPr>
              <w:tab/>
            </w:r>
            <w:r>
              <w:rPr>
                <w:noProof/>
                <w:webHidden/>
              </w:rPr>
              <w:fldChar w:fldCharType="begin"/>
            </w:r>
            <w:r>
              <w:rPr>
                <w:noProof/>
                <w:webHidden/>
              </w:rPr>
              <w:instrText xml:space="preserve"> PAGEREF _Toc238804688 \h </w:instrText>
            </w:r>
            <w:r>
              <w:rPr>
                <w:noProof/>
                <w:webHidden/>
              </w:rPr>
            </w:r>
            <w:r>
              <w:rPr>
                <w:noProof/>
                <w:webHidden/>
              </w:rPr>
              <w:fldChar w:fldCharType="separate"/>
            </w:r>
            <w:r>
              <w:rPr>
                <w:noProof/>
                <w:webHidden/>
              </w:rPr>
              <w:t>7</w:t>
            </w:r>
            <w:r>
              <w:rPr>
                <w:noProof/>
                <w:webHidden/>
              </w:rPr>
              <w:fldChar w:fldCharType="end"/>
            </w:r>
          </w:hyperlink>
        </w:p>
        <w:p w14:paraId="3377A6AC" w14:textId="7BD51C1E" w:rsidR="001F7E13" w:rsidRDefault="001F7E13">
          <w:pPr>
            <w:pStyle w:val="TOC2"/>
            <w:tabs>
              <w:tab w:val="right" w:pos="9016"/>
            </w:tabs>
            <w:rPr>
              <w:rFonts w:eastAsiaTheme="minorEastAsia"/>
              <w:noProof/>
              <w:sz w:val="24"/>
              <w:szCs w:val="24"/>
              <w:lang w:eastAsia="en-IN"/>
            </w:rPr>
          </w:pPr>
          <w:hyperlink w:anchor="_Toc238804689" w:history="1">
            <w:r w:rsidRPr="00FD1959">
              <w:rPr>
                <w:rStyle w:val="Hyperlink"/>
                <w:b/>
                <w:bCs/>
                <w:noProof/>
              </w:rPr>
              <w:t>10What is tr?</w:t>
            </w:r>
            <w:r>
              <w:rPr>
                <w:noProof/>
                <w:webHidden/>
              </w:rPr>
              <w:tab/>
            </w:r>
            <w:r>
              <w:rPr>
                <w:noProof/>
                <w:webHidden/>
              </w:rPr>
              <w:fldChar w:fldCharType="begin"/>
            </w:r>
            <w:r>
              <w:rPr>
                <w:noProof/>
                <w:webHidden/>
              </w:rPr>
              <w:instrText xml:space="preserve"> PAGEREF _Toc238804689 \h </w:instrText>
            </w:r>
            <w:r>
              <w:rPr>
                <w:noProof/>
                <w:webHidden/>
              </w:rPr>
            </w:r>
            <w:r>
              <w:rPr>
                <w:noProof/>
                <w:webHidden/>
              </w:rPr>
              <w:fldChar w:fldCharType="separate"/>
            </w:r>
            <w:r>
              <w:rPr>
                <w:noProof/>
                <w:webHidden/>
              </w:rPr>
              <w:t>7</w:t>
            </w:r>
            <w:r>
              <w:rPr>
                <w:noProof/>
                <w:webHidden/>
              </w:rPr>
              <w:fldChar w:fldCharType="end"/>
            </w:r>
          </w:hyperlink>
        </w:p>
        <w:p w14:paraId="1041D4DA" w14:textId="7C8CDE77" w:rsidR="001F7E13" w:rsidRDefault="001F7E13">
          <w:pPr>
            <w:pStyle w:val="TOC2"/>
            <w:tabs>
              <w:tab w:val="right" w:pos="9016"/>
            </w:tabs>
            <w:rPr>
              <w:rFonts w:eastAsiaTheme="minorEastAsia"/>
              <w:noProof/>
              <w:sz w:val="24"/>
              <w:szCs w:val="24"/>
              <w:lang w:eastAsia="en-IN"/>
            </w:rPr>
          </w:pPr>
          <w:hyperlink w:anchor="_Toc238804690" w:history="1">
            <w:r w:rsidRPr="00FD1959">
              <w:rPr>
                <w:rStyle w:val="Hyperlink"/>
                <w:b/>
                <w:bCs/>
                <w:noProof/>
              </w:rPr>
              <w:t>11What is tn?</w:t>
            </w:r>
            <w:r>
              <w:rPr>
                <w:noProof/>
                <w:webHidden/>
              </w:rPr>
              <w:tab/>
            </w:r>
            <w:r>
              <w:rPr>
                <w:noProof/>
                <w:webHidden/>
              </w:rPr>
              <w:fldChar w:fldCharType="begin"/>
            </w:r>
            <w:r>
              <w:rPr>
                <w:noProof/>
                <w:webHidden/>
              </w:rPr>
              <w:instrText xml:space="preserve"> PAGEREF _Toc238804690 \h </w:instrText>
            </w:r>
            <w:r>
              <w:rPr>
                <w:noProof/>
                <w:webHidden/>
              </w:rPr>
            </w:r>
            <w:r>
              <w:rPr>
                <w:noProof/>
                <w:webHidden/>
              </w:rPr>
              <w:fldChar w:fldCharType="separate"/>
            </w:r>
            <w:r>
              <w:rPr>
                <w:noProof/>
                <w:webHidden/>
              </w:rPr>
              <w:t>7</w:t>
            </w:r>
            <w:r>
              <w:rPr>
                <w:noProof/>
                <w:webHidden/>
              </w:rPr>
              <w:fldChar w:fldCharType="end"/>
            </w:r>
          </w:hyperlink>
        </w:p>
        <w:p w14:paraId="488F63CB" w14:textId="75B1402B" w:rsidR="001F7E13" w:rsidRDefault="001F7E13">
          <w:pPr>
            <w:pStyle w:val="TOC2"/>
            <w:tabs>
              <w:tab w:val="right" w:pos="9016"/>
            </w:tabs>
            <w:rPr>
              <w:rFonts w:eastAsiaTheme="minorEastAsia"/>
              <w:noProof/>
              <w:sz w:val="24"/>
              <w:szCs w:val="24"/>
              <w:lang w:eastAsia="en-IN"/>
            </w:rPr>
          </w:pPr>
          <w:hyperlink w:anchor="_Toc238804691" w:history="1">
            <w:r w:rsidRPr="00FD1959">
              <w:rPr>
                <w:rStyle w:val="Hyperlink"/>
                <w:b/>
                <w:bCs/>
                <w:noProof/>
              </w:rPr>
              <w:t>12What is am?</w:t>
            </w:r>
            <w:r>
              <w:rPr>
                <w:noProof/>
                <w:webHidden/>
              </w:rPr>
              <w:tab/>
            </w:r>
            <w:r>
              <w:rPr>
                <w:noProof/>
                <w:webHidden/>
              </w:rPr>
              <w:fldChar w:fldCharType="begin"/>
            </w:r>
            <w:r>
              <w:rPr>
                <w:noProof/>
                <w:webHidden/>
              </w:rPr>
              <w:instrText xml:space="preserve"> PAGEREF _Toc238804691 \h </w:instrText>
            </w:r>
            <w:r>
              <w:rPr>
                <w:noProof/>
                <w:webHidden/>
              </w:rPr>
            </w:r>
            <w:r>
              <w:rPr>
                <w:noProof/>
                <w:webHidden/>
              </w:rPr>
              <w:fldChar w:fldCharType="separate"/>
            </w:r>
            <w:r>
              <w:rPr>
                <w:noProof/>
                <w:webHidden/>
              </w:rPr>
              <w:t>7</w:t>
            </w:r>
            <w:r>
              <w:rPr>
                <w:noProof/>
                <w:webHidden/>
              </w:rPr>
              <w:fldChar w:fldCharType="end"/>
            </w:r>
          </w:hyperlink>
        </w:p>
        <w:p w14:paraId="3FF45037" w14:textId="57BE655D" w:rsidR="001F7E13" w:rsidRDefault="001F7E13">
          <w:pPr>
            <w:pStyle w:val="TOC2"/>
            <w:tabs>
              <w:tab w:val="right" w:pos="9016"/>
            </w:tabs>
            <w:rPr>
              <w:rFonts w:eastAsiaTheme="minorEastAsia"/>
              <w:noProof/>
              <w:sz w:val="24"/>
              <w:szCs w:val="24"/>
              <w:lang w:eastAsia="en-IN"/>
            </w:rPr>
          </w:pPr>
          <w:hyperlink w:anchor="_Toc238804692" w:history="1">
            <w:r w:rsidRPr="00FD1959">
              <w:rPr>
                <w:rStyle w:val="Hyperlink"/>
                <w:b/>
                <w:bCs/>
                <w:noProof/>
              </w:rPr>
              <w:t>13What is cu?</w:t>
            </w:r>
            <w:r>
              <w:rPr>
                <w:noProof/>
                <w:webHidden/>
              </w:rPr>
              <w:tab/>
            </w:r>
            <w:r>
              <w:rPr>
                <w:noProof/>
                <w:webHidden/>
              </w:rPr>
              <w:fldChar w:fldCharType="begin"/>
            </w:r>
            <w:r>
              <w:rPr>
                <w:noProof/>
                <w:webHidden/>
              </w:rPr>
              <w:instrText xml:space="preserve"> PAGEREF _Toc238804692 \h </w:instrText>
            </w:r>
            <w:r>
              <w:rPr>
                <w:noProof/>
                <w:webHidden/>
              </w:rPr>
            </w:r>
            <w:r>
              <w:rPr>
                <w:noProof/>
                <w:webHidden/>
              </w:rPr>
              <w:fldChar w:fldCharType="separate"/>
            </w:r>
            <w:r>
              <w:rPr>
                <w:noProof/>
                <w:webHidden/>
              </w:rPr>
              <w:t>7</w:t>
            </w:r>
            <w:r>
              <w:rPr>
                <w:noProof/>
                <w:webHidden/>
              </w:rPr>
              <w:fldChar w:fldCharType="end"/>
            </w:r>
          </w:hyperlink>
        </w:p>
        <w:p w14:paraId="1AB63649" w14:textId="3D374422" w:rsidR="001F7E13" w:rsidRDefault="001F7E13">
          <w:pPr>
            <w:pStyle w:val="TOC2"/>
            <w:tabs>
              <w:tab w:val="right" w:pos="9016"/>
            </w:tabs>
            <w:rPr>
              <w:rFonts w:eastAsiaTheme="minorEastAsia"/>
              <w:noProof/>
              <w:sz w:val="24"/>
              <w:szCs w:val="24"/>
              <w:lang w:eastAsia="en-IN"/>
            </w:rPr>
          </w:pPr>
          <w:hyperlink w:anchor="_Toc238804693" w:history="1">
            <w:r w:rsidRPr="00FD1959">
              <w:rPr>
                <w:rStyle w:val="Hyperlink"/>
                <w:b/>
                <w:bCs/>
                <w:noProof/>
              </w:rPr>
              <w:t>14What is mode?</w:t>
            </w:r>
            <w:r>
              <w:rPr>
                <w:noProof/>
                <w:webHidden/>
              </w:rPr>
              <w:tab/>
            </w:r>
            <w:r>
              <w:rPr>
                <w:noProof/>
                <w:webHidden/>
              </w:rPr>
              <w:fldChar w:fldCharType="begin"/>
            </w:r>
            <w:r>
              <w:rPr>
                <w:noProof/>
                <w:webHidden/>
              </w:rPr>
              <w:instrText xml:space="preserve"> PAGEREF _Toc238804693 \h </w:instrText>
            </w:r>
            <w:r>
              <w:rPr>
                <w:noProof/>
                <w:webHidden/>
              </w:rPr>
            </w:r>
            <w:r>
              <w:rPr>
                <w:noProof/>
                <w:webHidden/>
              </w:rPr>
              <w:fldChar w:fldCharType="separate"/>
            </w:r>
            <w:r>
              <w:rPr>
                <w:noProof/>
                <w:webHidden/>
              </w:rPr>
              <w:t>7</w:t>
            </w:r>
            <w:r>
              <w:rPr>
                <w:noProof/>
                <w:webHidden/>
              </w:rPr>
              <w:fldChar w:fldCharType="end"/>
            </w:r>
          </w:hyperlink>
        </w:p>
        <w:p w14:paraId="5B4D3C00" w14:textId="359046CA" w:rsidR="001F7E13" w:rsidRDefault="001F7E13">
          <w:pPr>
            <w:pStyle w:val="TOC2"/>
            <w:tabs>
              <w:tab w:val="right" w:pos="9016"/>
            </w:tabs>
            <w:rPr>
              <w:rFonts w:eastAsiaTheme="minorEastAsia"/>
              <w:noProof/>
              <w:sz w:val="24"/>
              <w:szCs w:val="24"/>
              <w:lang w:eastAsia="en-IN"/>
            </w:rPr>
          </w:pPr>
          <w:hyperlink w:anchor="_Toc238804694" w:history="1">
            <w:r w:rsidRPr="00FD1959">
              <w:rPr>
                <w:rStyle w:val="Hyperlink"/>
                <w:b/>
                <w:bCs/>
                <w:noProof/>
              </w:rPr>
              <w:t>15What is purpose?</w:t>
            </w:r>
            <w:r>
              <w:rPr>
                <w:noProof/>
                <w:webHidden/>
              </w:rPr>
              <w:tab/>
            </w:r>
            <w:r>
              <w:rPr>
                <w:noProof/>
                <w:webHidden/>
              </w:rPr>
              <w:fldChar w:fldCharType="begin"/>
            </w:r>
            <w:r>
              <w:rPr>
                <w:noProof/>
                <w:webHidden/>
              </w:rPr>
              <w:instrText xml:space="preserve"> PAGEREF _Toc238804694 \h </w:instrText>
            </w:r>
            <w:r>
              <w:rPr>
                <w:noProof/>
                <w:webHidden/>
              </w:rPr>
            </w:r>
            <w:r>
              <w:rPr>
                <w:noProof/>
                <w:webHidden/>
              </w:rPr>
              <w:fldChar w:fldCharType="separate"/>
            </w:r>
            <w:r>
              <w:rPr>
                <w:noProof/>
                <w:webHidden/>
              </w:rPr>
              <w:t>7</w:t>
            </w:r>
            <w:r>
              <w:rPr>
                <w:noProof/>
                <w:webHidden/>
              </w:rPr>
              <w:fldChar w:fldCharType="end"/>
            </w:r>
          </w:hyperlink>
        </w:p>
        <w:p w14:paraId="3D03AFA8" w14:textId="2D0F2CB7" w:rsidR="001F7E13" w:rsidRDefault="001F7E13">
          <w:pPr>
            <w:pStyle w:val="TOC2"/>
            <w:tabs>
              <w:tab w:val="right" w:pos="9016"/>
            </w:tabs>
            <w:rPr>
              <w:rFonts w:eastAsiaTheme="minorEastAsia"/>
              <w:noProof/>
              <w:sz w:val="24"/>
              <w:szCs w:val="24"/>
              <w:lang w:eastAsia="en-IN"/>
            </w:rPr>
          </w:pPr>
          <w:hyperlink w:anchor="_Toc238804695" w:history="1">
            <w:r w:rsidRPr="00FD1959">
              <w:rPr>
                <w:rStyle w:val="Hyperlink"/>
                <w:b/>
                <w:bCs/>
                <w:noProof/>
              </w:rPr>
              <w:t>16Which fields are mandatory?</w:t>
            </w:r>
            <w:r>
              <w:rPr>
                <w:noProof/>
                <w:webHidden/>
              </w:rPr>
              <w:tab/>
            </w:r>
            <w:r>
              <w:rPr>
                <w:noProof/>
                <w:webHidden/>
              </w:rPr>
              <w:fldChar w:fldCharType="begin"/>
            </w:r>
            <w:r>
              <w:rPr>
                <w:noProof/>
                <w:webHidden/>
              </w:rPr>
              <w:instrText xml:space="preserve"> PAGEREF _Toc238804695 \h </w:instrText>
            </w:r>
            <w:r>
              <w:rPr>
                <w:noProof/>
                <w:webHidden/>
              </w:rPr>
            </w:r>
            <w:r>
              <w:rPr>
                <w:noProof/>
                <w:webHidden/>
              </w:rPr>
              <w:fldChar w:fldCharType="separate"/>
            </w:r>
            <w:r>
              <w:rPr>
                <w:noProof/>
                <w:webHidden/>
              </w:rPr>
              <w:t>7</w:t>
            </w:r>
            <w:r>
              <w:rPr>
                <w:noProof/>
                <w:webHidden/>
              </w:rPr>
              <w:fldChar w:fldCharType="end"/>
            </w:r>
          </w:hyperlink>
        </w:p>
        <w:p w14:paraId="517689D6" w14:textId="5A53632B" w:rsidR="001F7E13" w:rsidRDefault="001F7E13">
          <w:pPr>
            <w:pStyle w:val="TOC2"/>
            <w:tabs>
              <w:tab w:val="right" w:pos="9016"/>
            </w:tabs>
            <w:rPr>
              <w:rFonts w:eastAsiaTheme="minorEastAsia"/>
              <w:noProof/>
              <w:sz w:val="24"/>
              <w:szCs w:val="24"/>
              <w:lang w:eastAsia="en-IN"/>
            </w:rPr>
          </w:pPr>
          <w:hyperlink w:anchor="_Toc238804696" w:history="1">
            <w:r w:rsidRPr="00FD1959">
              <w:rPr>
                <w:rStyle w:val="Hyperlink"/>
                <w:b/>
                <w:bCs/>
                <w:noProof/>
              </w:rPr>
              <w:t>17Which fields are optional?</w:t>
            </w:r>
            <w:r>
              <w:rPr>
                <w:noProof/>
                <w:webHidden/>
              </w:rPr>
              <w:tab/>
            </w:r>
            <w:r>
              <w:rPr>
                <w:noProof/>
                <w:webHidden/>
              </w:rPr>
              <w:fldChar w:fldCharType="begin"/>
            </w:r>
            <w:r>
              <w:rPr>
                <w:noProof/>
                <w:webHidden/>
              </w:rPr>
              <w:instrText xml:space="preserve"> PAGEREF _Toc238804696 \h </w:instrText>
            </w:r>
            <w:r>
              <w:rPr>
                <w:noProof/>
                <w:webHidden/>
              </w:rPr>
            </w:r>
            <w:r>
              <w:rPr>
                <w:noProof/>
                <w:webHidden/>
              </w:rPr>
              <w:fldChar w:fldCharType="separate"/>
            </w:r>
            <w:r>
              <w:rPr>
                <w:noProof/>
                <w:webHidden/>
              </w:rPr>
              <w:t>7</w:t>
            </w:r>
            <w:r>
              <w:rPr>
                <w:noProof/>
                <w:webHidden/>
              </w:rPr>
              <w:fldChar w:fldCharType="end"/>
            </w:r>
          </w:hyperlink>
        </w:p>
        <w:p w14:paraId="4B92AD5C" w14:textId="28FA61B6" w:rsidR="001F7E13" w:rsidRDefault="001F7E13">
          <w:pPr>
            <w:pStyle w:val="TOC2"/>
            <w:tabs>
              <w:tab w:val="right" w:pos="9016"/>
            </w:tabs>
            <w:rPr>
              <w:rFonts w:eastAsiaTheme="minorEastAsia"/>
              <w:noProof/>
              <w:sz w:val="24"/>
              <w:szCs w:val="24"/>
              <w:lang w:eastAsia="en-IN"/>
            </w:rPr>
          </w:pPr>
          <w:hyperlink w:anchor="_Toc238804697" w:history="1">
            <w:r w:rsidRPr="00FD1959">
              <w:rPr>
                <w:rStyle w:val="Hyperlink"/>
                <w:b/>
                <w:bCs/>
                <w:noProof/>
              </w:rPr>
              <w:t>18Which fields identify the recipient?</w:t>
            </w:r>
            <w:r>
              <w:rPr>
                <w:noProof/>
                <w:webHidden/>
              </w:rPr>
              <w:tab/>
            </w:r>
            <w:r>
              <w:rPr>
                <w:noProof/>
                <w:webHidden/>
              </w:rPr>
              <w:fldChar w:fldCharType="begin"/>
            </w:r>
            <w:r>
              <w:rPr>
                <w:noProof/>
                <w:webHidden/>
              </w:rPr>
              <w:instrText xml:space="preserve"> PAGEREF _Toc238804697 \h </w:instrText>
            </w:r>
            <w:r>
              <w:rPr>
                <w:noProof/>
                <w:webHidden/>
              </w:rPr>
            </w:r>
            <w:r>
              <w:rPr>
                <w:noProof/>
                <w:webHidden/>
              </w:rPr>
              <w:fldChar w:fldCharType="separate"/>
            </w:r>
            <w:r>
              <w:rPr>
                <w:noProof/>
                <w:webHidden/>
              </w:rPr>
              <w:t>7</w:t>
            </w:r>
            <w:r>
              <w:rPr>
                <w:noProof/>
                <w:webHidden/>
              </w:rPr>
              <w:fldChar w:fldCharType="end"/>
            </w:r>
          </w:hyperlink>
        </w:p>
        <w:p w14:paraId="55117B5C" w14:textId="4EE8DED6" w:rsidR="001F7E13" w:rsidRDefault="001F7E13">
          <w:pPr>
            <w:pStyle w:val="TOC2"/>
            <w:tabs>
              <w:tab w:val="right" w:pos="9016"/>
            </w:tabs>
            <w:rPr>
              <w:rFonts w:eastAsiaTheme="minorEastAsia"/>
              <w:noProof/>
              <w:sz w:val="24"/>
              <w:szCs w:val="24"/>
              <w:lang w:eastAsia="en-IN"/>
            </w:rPr>
          </w:pPr>
          <w:hyperlink w:anchor="_Toc238804698" w:history="1">
            <w:r w:rsidRPr="00FD1959">
              <w:rPr>
                <w:rStyle w:val="Hyperlink"/>
                <w:b/>
                <w:bCs/>
                <w:noProof/>
              </w:rPr>
              <w:t>19Which fields specify the amount?</w:t>
            </w:r>
            <w:r>
              <w:rPr>
                <w:noProof/>
                <w:webHidden/>
              </w:rPr>
              <w:tab/>
            </w:r>
            <w:r>
              <w:rPr>
                <w:noProof/>
                <w:webHidden/>
              </w:rPr>
              <w:fldChar w:fldCharType="begin"/>
            </w:r>
            <w:r>
              <w:rPr>
                <w:noProof/>
                <w:webHidden/>
              </w:rPr>
              <w:instrText xml:space="preserve"> PAGEREF _Toc238804698 \h </w:instrText>
            </w:r>
            <w:r>
              <w:rPr>
                <w:noProof/>
                <w:webHidden/>
              </w:rPr>
            </w:r>
            <w:r>
              <w:rPr>
                <w:noProof/>
                <w:webHidden/>
              </w:rPr>
              <w:fldChar w:fldCharType="separate"/>
            </w:r>
            <w:r>
              <w:rPr>
                <w:noProof/>
                <w:webHidden/>
              </w:rPr>
              <w:t>7</w:t>
            </w:r>
            <w:r>
              <w:rPr>
                <w:noProof/>
                <w:webHidden/>
              </w:rPr>
              <w:fldChar w:fldCharType="end"/>
            </w:r>
          </w:hyperlink>
        </w:p>
        <w:p w14:paraId="1AB66991" w14:textId="281E5249" w:rsidR="001F7E13" w:rsidRDefault="001F7E13">
          <w:pPr>
            <w:pStyle w:val="TOC2"/>
            <w:tabs>
              <w:tab w:val="right" w:pos="9016"/>
            </w:tabs>
            <w:rPr>
              <w:rFonts w:eastAsiaTheme="minorEastAsia"/>
              <w:noProof/>
              <w:sz w:val="24"/>
              <w:szCs w:val="24"/>
              <w:lang w:eastAsia="en-IN"/>
            </w:rPr>
          </w:pPr>
          <w:hyperlink w:anchor="_Toc238804699" w:history="1">
            <w:r w:rsidRPr="00FD1959">
              <w:rPr>
                <w:rStyle w:val="Hyperlink"/>
                <w:b/>
                <w:bCs/>
                <w:noProof/>
              </w:rPr>
              <w:t>20Which fields are merely descriptive?</w:t>
            </w:r>
            <w:r>
              <w:rPr>
                <w:noProof/>
                <w:webHidden/>
              </w:rPr>
              <w:tab/>
            </w:r>
            <w:r>
              <w:rPr>
                <w:noProof/>
                <w:webHidden/>
              </w:rPr>
              <w:fldChar w:fldCharType="begin"/>
            </w:r>
            <w:r>
              <w:rPr>
                <w:noProof/>
                <w:webHidden/>
              </w:rPr>
              <w:instrText xml:space="preserve"> PAGEREF _Toc238804699 \h </w:instrText>
            </w:r>
            <w:r>
              <w:rPr>
                <w:noProof/>
                <w:webHidden/>
              </w:rPr>
            </w:r>
            <w:r>
              <w:rPr>
                <w:noProof/>
                <w:webHidden/>
              </w:rPr>
              <w:fldChar w:fldCharType="separate"/>
            </w:r>
            <w:r>
              <w:rPr>
                <w:noProof/>
                <w:webHidden/>
              </w:rPr>
              <w:t>7</w:t>
            </w:r>
            <w:r>
              <w:rPr>
                <w:noProof/>
                <w:webHidden/>
              </w:rPr>
              <w:fldChar w:fldCharType="end"/>
            </w:r>
          </w:hyperlink>
        </w:p>
        <w:p w14:paraId="62FC9DCA" w14:textId="0889BC53" w:rsidR="001F7E13" w:rsidRDefault="001F7E13">
          <w:pPr>
            <w:pStyle w:val="TOC2"/>
            <w:tabs>
              <w:tab w:val="right" w:pos="9016"/>
            </w:tabs>
            <w:rPr>
              <w:rFonts w:eastAsiaTheme="minorEastAsia"/>
              <w:noProof/>
              <w:sz w:val="24"/>
              <w:szCs w:val="24"/>
              <w:lang w:eastAsia="en-IN"/>
            </w:rPr>
          </w:pPr>
          <w:hyperlink w:anchor="_Toc238804700" w:history="1">
            <w:r w:rsidRPr="00FD1959">
              <w:rPr>
                <w:rStyle w:val="Hyperlink"/>
                <w:b/>
                <w:bCs/>
                <w:noProof/>
              </w:rPr>
              <w:t>21Can the QR contain a fixed amount?</w:t>
            </w:r>
            <w:r>
              <w:rPr>
                <w:noProof/>
                <w:webHidden/>
              </w:rPr>
              <w:tab/>
            </w:r>
            <w:r>
              <w:rPr>
                <w:noProof/>
                <w:webHidden/>
              </w:rPr>
              <w:fldChar w:fldCharType="begin"/>
            </w:r>
            <w:r>
              <w:rPr>
                <w:noProof/>
                <w:webHidden/>
              </w:rPr>
              <w:instrText xml:space="preserve"> PAGEREF _Toc238804700 \h </w:instrText>
            </w:r>
            <w:r>
              <w:rPr>
                <w:noProof/>
                <w:webHidden/>
              </w:rPr>
            </w:r>
            <w:r>
              <w:rPr>
                <w:noProof/>
                <w:webHidden/>
              </w:rPr>
              <w:fldChar w:fldCharType="separate"/>
            </w:r>
            <w:r>
              <w:rPr>
                <w:noProof/>
                <w:webHidden/>
              </w:rPr>
              <w:t>16</w:t>
            </w:r>
            <w:r>
              <w:rPr>
                <w:noProof/>
                <w:webHidden/>
              </w:rPr>
              <w:fldChar w:fldCharType="end"/>
            </w:r>
          </w:hyperlink>
        </w:p>
        <w:p w14:paraId="103E3E7B" w14:textId="57F03392" w:rsidR="001F7E13" w:rsidRDefault="001F7E13">
          <w:pPr>
            <w:pStyle w:val="TOC2"/>
            <w:tabs>
              <w:tab w:val="right" w:pos="9016"/>
            </w:tabs>
            <w:rPr>
              <w:rFonts w:eastAsiaTheme="minorEastAsia"/>
              <w:noProof/>
              <w:sz w:val="24"/>
              <w:szCs w:val="24"/>
              <w:lang w:eastAsia="en-IN"/>
            </w:rPr>
          </w:pPr>
          <w:hyperlink w:anchor="_Toc238804701" w:history="1">
            <w:r w:rsidRPr="00FD1959">
              <w:rPr>
                <w:rStyle w:val="Hyperlink"/>
                <w:b/>
                <w:bCs/>
                <w:noProof/>
              </w:rPr>
              <w:t>22Can the amount be modified by the payer?</w:t>
            </w:r>
            <w:r>
              <w:rPr>
                <w:noProof/>
                <w:webHidden/>
              </w:rPr>
              <w:tab/>
            </w:r>
            <w:r>
              <w:rPr>
                <w:noProof/>
                <w:webHidden/>
              </w:rPr>
              <w:fldChar w:fldCharType="begin"/>
            </w:r>
            <w:r>
              <w:rPr>
                <w:noProof/>
                <w:webHidden/>
              </w:rPr>
              <w:instrText xml:space="preserve"> PAGEREF _Toc238804701 \h </w:instrText>
            </w:r>
            <w:r>
              <w:rPr>
                <w:noProof/>
                <w:webHidden/>
              </w:rPr>
            </w:r>
            <w:r>
              <w:rPr>
                <w:noProof/>
                <w:webHidden/>
              </w:rPr>
              <w:fldChar w:fldCharType="separate"/>
            </w:r>
            <w:r>
              <w:rPr>
                <w:noProof/>
                <w:webHidden/>
              </w:rPr>
              <w:t>16</w:t>
            </w:r>
            <w:r>
              <w:rPr>
                <w:noProof/>
                <w:webHidden/>
              </w:rPr>
              <w:fldChar w:fldCharType="end"/>
            </w:r>
          </w:hyperlink>
        </w:p>
        <w:p w14:paraId="3EEF9DF8" w14:textId="0ED4CD53" w:rsidR="001F7E13" w:rsidRDefault="001F7E13">
          <w:pPr>
            <w:pStyle w:val="TOC2"/>
            <w:tabs>
              <w:tab w:val="right" w:pos="9016"/>
            </w:tabs>
            <w:rPr>
              <w:rFonts w:eastAsiaTheme="minorEastAsia"/>
              <w:noProof/>
              <w:sz w:val="24"/>
              <w:szCs w:val="24"/>
              <w:lang w:eastAsia="en-IN"/>
            </w:rPr>
          </w:pPr>
          <w:hyperlink w:anchor="_Toc238804702" w:history="1">
            <w:r w:rsidRPr="00FD1959">
              <w:rPr>
                <w:rStyle w:val="Hyperlink"/>
                <w:b/>
                <w:bCs/>
                <w:noProof/>
              </w:rPr>
              <w:t>23What happens if the QR contains no amount?</w:t>
            </w:r>
            <w:r>
              <w:rPr>
                <w:noProof/>
                <w:webHidden/>
              </w:rPr>
              <w:tab/>
            </w:r>
            <w:r>
              <w:rPr>
                <w:noProof/>
                <w:webHidden/>
              </w:rPr>
              <w:fldChar w:fldCharType="begin"/>
            </w:r>
            <w:r>
              <w:rPr>
                <w:noProof/>
                <w:webHidden/>
              </w:rPr>
              <w:instrText xml:space="preserve"> PAGEREF _Toc238804702 \h </w:instrText>
            </w:r>
            <w:r>
              <w:rPr>
                <w:noProof/>
                <w:webHidden/>
              </w:rPr>
            </w:r>
            <w:r>
              <w:rPr>
                <w:noProof/>
                <w:webHidden/>
              </w:rPr>
              <w:fldChar w:fldCharType="separate"/>
            </w:r>
            <w:r>
              <w:rPr>
                <w:noProof/>
                <w:webHidden/>
              </w:rPr>
              <w:t>16</w:t>
            </w:r>
            <w:r>
              <w:rPr>
                <w:noProof/>
                <w:webHidden/>
              </w:rPr>
              <w:fldChar w:fldCharType="end"/>
            </w:r>
          </w:hyperlink>
        </w:p>
        <w:p w14:paraId="098C1029" w14:textId="62C11454" w:rsidR="001F7E13" w:rsidRDefault="001F7E13">
          <w:pPr>
            <w:pStyle w:val="TOC2"/>
            <w:tabs>
              <w:tab w:val="right" w:pos="9016"/>
            </w:tabs>
            <w:rPr>
              <w:rFonts w:eastAsiaTheme="minorEastAsia"/>
              <w:noProof/>
              <w:sz w:val="24"/>
              <w:szCs w:val="24"/>
              <w:lang w:eastAsia="en-IN"/>
            </w:rPr>
          </w:pPr>
          <w:hyperlink w:anchor="_Toc238804703" w:history="1">
            <w:r w:rsidRPr="00FD1959">
              <w:rPr>
                <w:rStyle w:val="Hyperlink"/>
                <w:b/>
                <w:bCs/>
                <w:noProof/>
              </w:rPr>
              <w:t>24Can a QR contain a VPA belonging to an individual?</w:t>
            </w:r>
            <w:r>
              <w:rPr>
                <w:noProof/>
                <w:webHidden/>
              </w:rPr>
              <w:tab/>
            </w:r>
            <w:r>
              <w:rPr>
                <w:noProof/>
                <w:webHidden/>
              </w:rPr>
              <w:fldChar w:fldCharType="begin"/>
            </w:r>
            <w:r>
              <w:rPr>
                <w:noProof/>
                <w:webHidden/>
              </w:rPr>
              <w:instrText xml:space="preserve"> PAGEREF _Toc238804703 \h </w:instrText>
            </w:r>
            <w:r>
              <w:rPr>
                <w:noProof/>
                <w:webHidden/>
              </w:rPr>
            </w:r>
            <w:r>
              <w:rPr>
                <w:noProof/>
                <w:webHidden/>
              </w:rPr>
              <w:fldChar w:fldCharType="separate"/>
            </w:r>
            <w:r>
              <w:rPr>
                <w:noProof/>
                <w:webHidden/>
              </w:rPr>
              <w:t>23</w:t>
            </w:r>
            <w:r>
              <w:rPr>
                <w:noProof/>
                <w:webHidden/>
              </w:rPr>
              <w:fldChar w:fldCharType="end"/>
            </w:r>
          </w:hyperlink>
        </w:p>
        <w:p w14:paraId="5D5498EF" w14:textId="4011E228" w:rsidR="001F7E13" w:rsidRDefault="001F7E13">
          <w:pPr>
            <w:pStyle w:val="TOC2"/>
            <w:tabs>
              <w:tab w:val="right" w:pos="9016"/>
            </w:tabs>
            <w:rPr>
              <w:rFonts w:eastAsiaTheme="minorEastAsia"/>
              <w:noProof/>
              <w:sz w:val="24"/>
              <w:szCs w:val="24"/>
              <w:lang w:eastAsia="en-IN"/>
            </w:rPr>
          </w:pPr>
          <w:hyperlink w:anchor="_Toc238804704" w:history="1">
            <w:r w:rsidRPr="00FD1959">
              <w:rPr>
                <w:rStyle w:val="Hyperlink"/>
                <w:b/>
                <w:bCs/>
                <w:noProof/>
              </w:rPr>
              <w:t>25Can it contain a merchant VPA?</w:t>
            </w:r>
            <w:r>
              <w:rPr>
                <w:noProof/>
                <w:webHidden/>
              </w:rPr>
              <w:tab/>
            </w:r>
            <w:r>
              <w:rPr>
                <w:noProof/>
                <w:webHidden/>
              </w:rPr>
              <w:fldChar w:fldCharType="begin"/>
            </w:r>
            <w:r>
              <w:rPr>
                <w:noProof/>
                <w:webHidden/>
              </w:rPr>
              <w:instrText xml:space="preserve"> PAGEREF _Toc238804704 \h </w:instrText>
            </w:r>
            <w:r>
              <w:rPr>
                <w:noProof/>
                <w:webHidden/>
              </w:rPr>
            </w:r>
            <w:r>
              <w:rPr>
                <w:noProof/>
                <w:webHidden/>
              </w:rPr>
              <w:fldChar w:fldCharType="separate"/>
            </w:r>
            <w:r>
              <w:rPr>
                <w:noProof/>
                <w:webHidden/>
              </w:rPr>
              <w:t>23</w:t>
            </w:r>
            <w:r>
              <w:rPr>
                <w:noProof/>
                <w:webHidden/>
              </w:rPr>
              <w:fldChar w:fldCharType="end"/>
            </w:r>
          </w:hyperlink>
        </w:p>
        <w:p w14:paraId="117BF0D4" w14:textId="5AEE0EF2" w:rsidR="001F7E13" w:rsidRDefault="001F7E13">
          <w:pPr>
            <w:pStyle w:val="TOC2"/>
            <w:tabs>
              <w:tab w:val="right" w:pos="9016"/>
            </w:tabs>
            <w:rPr>
              <w:rFonts w:eastAsiaTheme="minorEastAsia"/>
              <w:noProof/>
              <w:sz w:val="24"/>
              <w:szCs w:val="24"/>
              <w:lang w:eastAsia="en-IN"/>
            </w:rPr>
          </w:pPr>
          <w:hyperlink w:anchor="_Toc238804705" w:history="1">
            <w:r w:rsidRPr="00FD1959">
              <w:rPr>
                <w:rStyle w:val="Hyperlink"/>
                <w:b/>
                <w:bCs/>
                <w:noProof/>
              </w:rPr>
              <w:t>26How is a merchant distinguished from an individual?</w:t>
            </w:r>
            <w:r>
              <w:rPr>
                <w:noProof/>
                <w:webHidden/>
              </w:rPr>
              <w:tab/>
            </w:r>
            <w:r>
              <w:rPr>
                <w:noProof/>
                <w:webHidden/>
              </w:rPr>
              <w:fldChar w:fldCharType="begin"/>
            </w:r>
            <w:r>
              <w:rPr>
                <w:noProof/>
                <w:webHidden/>
              </w:rPr>
              <w:instrText xml:space="preserve"> PAGEREF _Toc238804705 \h </w:instrText>
            </w:r>
            <w:r>
              <w:rPr>
                <w:noProof/>
                <w:webHidden/>
              </w:rPr>
            </w:r>
            <w:r>
              <w:rPr>
                <w:noProof/>
                <w:webHidden/>
              </w:rPr>
              <w:fldChar w:fldCharType="separate"/>
            </w:r>
            <w:r>
              <w:rPr>
                <w:noProof/>
                <w:webHidden/>
              </w:rPr>
              <w:t>23</w:t>
            </w:r>
            <w:r>
              <w:rPr>
                <w:noProof/>
                <w:webHidden/>
              </w:rPr>
              <w:fldChar w:fldCharType="end"/>
            </w:r>
          </w:hyperlink>
        </w:p>
        <w:p w14:paraId="5AD2ACFC" w14:textId="5CF30BC4" w:rsidR="001F7E13" w:rsidRDefault="001F7E13">
          <w:pPr>
            <w:pStyle w:val="TOC2"/>
            <w:tabs>
              <w:tab w:val="right" w:pos="9016"/>
            </w:tabs>
            <w:rPr>
              <w:rFonts w:eastAsiaTheme="minorEastAsia"/>
              <w:noProof/>
              <w:sz w:val="24"/>
              <w:szCs w:val="24"/>
              <w:lang w:eastAsia="en-IN"/>
            </w:rPr>
          </w:pPr>
          <w:hyperlink w:anchor="_Toc238804706" w:history="1">
            <w:r w:rsidRPr="00FD1959">
              <w:rPr>
                <w:rStyle w:val="Hyperlink"/>
                <w:b/>
                <w:bCs/>
                <w:noProof/>
              </w:rPr>
              <w:t>27What happens if the QR is malformed?</w:t>
            </w:r>
            <w:r>
              <w:rPr>
                <w:noProof/>
                <w:webHidden/>
              </w:rPr>
              <w:tab/>
            </w:r>
            <w:r>
              <w:rPr>
                <w:noProof/>
                <w:webHidden/>
              </w:rPr>
              <w:fldChar w:fldCharType="begin"/>
            </w:r>
            <w:r>
              <w:rPr>
                <w:noProof/>
                <w:webHidden/>
              </w:rPr>
              <w:instrText xml:space="preserve"> PAGEREF _Toc238804706 \h </w:instrText>
            </w:r>
            <w:r>
              <w:rPr>
                <w:noProof/>
                <w:webHidden/>
              </w:rPr>
            </w:r>
            <w:r>
              <w:rPr>
                <w:noProof/>
                <w:webHidden/>
              </w:rPr>
              <w:fldChar w:fldCharType="separate"/>
            </w:r>
            <w:r>
              <w:rPr>
                <w:noProof/>
                <w:webHidden/>
              </w:rPr>
              <w:t>23</w:t>
            </w:r>
            <w:r>
              <w:rPr>
                <w:noProof/>
                <w:webHidden/>
              </w:rPr>
              <w:fldChar w:fldCharType="end"/>
            </w:r>
          </w:hyperlink>
        </w:p>
        <w:p w14:paraId="5F4333AF" w14:textId="61571B6B" w:rsidR="001F7E13" w:rsidRDefault="001F7E13">
          <w:pPr>
            <w:pStyle w:val="TOC2"/>
            <w:tabs>
              <w:tab w:val="right" w:pos="9016"/>
            </w:tabs>
            <w:rPr>
              <w:rFonts w:eastAsiaTheme="minorEastAsia"/>
              <w:noProof/>
              <w:sz w:val="24"/>
              <w:szCs w:val="24"/>
              <w:lang w:eastAsia="en-IN"/>
            </w:rPr>
          </w:pPr>
          <w:hyperlink w:anchor="_Toc238804707" w:history="1">
            <w:r w:rsidRPr="00FD1959">
              <w:rPr>
                <w:rStyle w:val="Hyperlink"/>
                <w:b/>
                <w:bCs/>
                <w:noProof/>
              </w:rPr>
              <w:t>28What happens if the QR contains a malicious/modified UPI URI?</w:t>
            </w:r>
            <w:r>
              <w:rPr>
                <w:noProof/>
                <w:webHidden/>
              </w:rPr>
              <w:tab/>
            </w:r>
            <w:r>
              <w:rPr>
                <w:noProof/>
                <w:webHidden/>
              </w:rPr>
              <w:fldChar w:fldCharType="begin"/>
            </w:r>
            <w:r>
              <w:rPr>
                <w:noProof/>
                <w:webHidden/>
              </w:rPr>
              <w:instrText xml:space="preserve"> PAGEREF _Toc238804707 \h </w:instrText>
            </w:r>
            <w:r>
              <w:rPr>
                <w:noProof/>
                <w:webHidden/>
              </w:rPr>
            </w:r>
            <w:r>
              <w:rPr>
                <w:noProof/>
                <w:webHidden/>
              </w:rPr>
              <w:fldChar w:fldCharType="separate"/>
            </w:r>
            <w:r>
              <w:rPr>
                <w:noProof/>
                <w:webHidden/>
              </w:rPr>
              <w:t>23</w:t>
            </w:r>
            <w:r>
              <w:rPr>
                <w:noProof/>
                <w:webHidden/>
              </w:rPr>
              <w:fldChar w:fldCharType="end"/>
            </w:r>
          </w:hyperlink>
        </w:p>
        <w:p w14:paraId="19CADAAA" w14:textId="3022AF3F" w:rsidR="00045BFF" w:rsidRPr="004965EE" w:rsidRDefault="00045BFF"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noProof/>
              <w:sz w:val="24"/>
              <w:szCs w:val="24"/>
            </w:rPr>
            <w:fldChar w:fldCharType="end"/>
          </w:r>
        </w:p>
      </w:sdtContent>
    </w:sdt>
    <w:p w14:paraId="19755553" w14:textId="77777777" w:rsidR="00045BFF" w:rsidRPr="004965EE" w:rsidRDefault="00045BFF" w:rsidP="00A863E2">
      <w:pPr>
        <w:tabs>
          <w:tab w:val="left" w:pos="284"/>
          <w:tab w:val="left" w:pos="851"/>
        </w:tabs>
        <w:ind w:left="0" w:firstLine="0"/>
        <w:rPr>
          <w:rFonts w:ascii="Times New Roman" w:hAnsi="Times New Roman" w:cs="Times New Roman"/>
          <w:b/>
          <w:bCs/>
          <w:sz w:val="24"/>
          <w:szCs w:val="24"/>
        </w:rPr>
      </w:pPr>
    </w:p>
    <w:p w14:paraId="372BD69A" w14:textId="63A37AFD" w:rsidR="0089571C" w:rsidRPr="00397273" w:rsidRDefault="0089571C" w:rsidP="004965EE">
      <w:pPr>
        <w:pStyle w:val="Heading2"/>
        <w:numPr>
          <w:ilvl w:val="0"/>
          <w:numId w:val="15"/>
        </w:numPr>
        <w:rPr>
          <w:b/>
          <w:bCs/>
        </w:rPr>
      </w:pPr>
      <w:bookmarkStart w:id="0" w:name="_Toc238804680"/>
      <w:r w:rsidRPr="00397273">
        <w:rPr>
          <w:b/>
          <w:bCs/>
        </w:rPr>
        <w:lastRenderedPageBreak/>
        <w:t>What is a UPI QR code?</w:t>
      </w:r>
      <w:bookmarkEnd w:id="0"/>
    </w:p>
    <w:p w14:paraId="27D4AC29" w14:textId="10DA5A0C" w:rsidR="0089571C" w:rsidRPr="00397273" w:rsidRDefault="0089571C" w:rsidP="004965EE">
      <w:pPr>
        <w:pStyle w:val="Heading2"/>
        <w:numPr>
          <w:ilvl w:val="0"/>
          <w:numId w:val="15"/>
        </w:numPr>
        <w:rPr>
          <w:b/>
          <w:bCs/>
        </w:rPr>
      </w:pPr>
      <w:bookmarkStart w:id="1" w:name="_Toc238804681"/>
      <w:r w:rsidRPr="00397273">
        <w:rPr>
          <w:b/>
          <w:bCs/>
        </w:rPr>
        <w:t>Is it simply an image, or does it encode structured information?</w:t>
      </w:r>
      <w:bookmarkEnd w:id="1"/>
    </w:p>
    <w:p w14:paraId="24DD6F0C" w14:textId="5FDB82CE" w:rsidR="0089571C" w:rsidRPr="00397273" w:rsidRDefault="0089571C" w:rsidP="004965EE">
      <w:pPr>
        <w:pStyle w:val="Heading2"/>
        <w:numPr>
          <w:ilvl w:val="0"/>
          <w:numId w:val="15"/>
        </w:numPr>
        <w:rPr>
          <w:b/>
          <w:bCs/>
        </w:rPr>
      </w:pPr>
      <w:bookmarkStart w:id="2" w:name="_Toc238804682"/>
      <w:r w:rsidRPr="00397273">
        <w:rPr>
          <w:b/>
          <w:bCs/>
        </w:rPr>
        <w:t>What format is used?</w:t>
      </w:r>
      <w:bookmarkEnd w:id="2"/>
    </w:p>
    <w:p w14:paraId="5DF9E42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49DD56D7"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1. What Is a UPI QR Code?</w:t>
      </w:r>
    </w:p>
    <w:p w14:paraId="4B594E9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 UPI QR code allows users to pay through the Unified Payments Interface in India. Like all QR codes, it is a 2D barcode, but it stores the merchant's UPI ID, which, when scanned, allows the merchant to initiate a payment transaction. Every UPI ID is associated with the user's bank account, making QR codes easy identifiers for sending money to the right person.</w:t>
      </w:r>
    </w:p>
    <w:p w14:paraId="3C290AE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More precisely, it is the </w:t>
      </w:r>
      <w:r w:rsidRPr="004965EE">
        <w:rPr>
          <w:rFonts w:ascii="Times New Roman" w:hAnsi="Times New Roman" w:cs="Times New Roman"/>
          <w:b/>
          <w:bCs/>
          <w:sz w:val="24"/>
          <w:szCs w:val="24"/>
        </w:rPr>
        <w:t>physical or digital entry point into the UPI payment flow</w:t>
      </w:r>
      <w:r w:rsidRPr="004965EE">
        <w:rPr>
          <w:rFonts w:ascii="Times New Roman" w:hAnsi="Times New Roman" w:cs="Times New Roman"/>
          <w:sz w:val="24"/>
          <w:szCs w:val="24"/>
        </w:rPr>
        <w:t>. It replaces the need for a payer to manually type a VPA, account number, or IFSC — all of that information is pre-encoded. The payer's UPI app reads the code, resolves the recipient identity via ReqValAdd (as established in your earlier UPI payment flow research), shows the payee name for confirmation, and then proceeds to the PIN entry stage.</w:t>
      </w:r>
    </w:p>
    <w:p w14:paraId="0D9489D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UPI QR codes are specialized variants designed specifically for India's payment ecosystem. They contain information about the merchant's UPI ID, business name, and other essential transaction details. Unlike traditional QR codes, UPI QR codes follow standardized protocols established by the National Payments Corporation of India (NPCI), ensuring universal compatibility across all UPI-enabled payment apps.</w:t>
      </w:r>
    </w:p>
    <w:p w14:paraId="167937A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universality aspect is critical for your research: because every UPI app must honour the same NPCI-standardized URI format, a QR code generated by Google Pay can be scanned by PhonePe, BHIM, or any other TPAP — and vice versa. This interoperability is mandated, not optional.</w:t>
      </w:r>
    </w:p>
    <w:p w14:paraId="4359CCA0"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1AF3B5B3">
          <v:rect id="_x0000_i1025" style="width:0;height:1.5pt" o:hralign="center" o:hrstd="t" o:hr="t" fillcolor="#a0a0a0" stroked="f"/>
        </w:pict>
      </w:r>
    </w:p>
    <w:p w14:paraId="670BFBBA"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2. Is It Simply an Image, or Does It Encode Structured Information?</w:t>
      </w:r>
    </w:p>
    <w:p w14:paraId="51C4F41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It is definitively </w:t>
      </w:r>
      <w:r w:rsidRPr="004965EE">
        <w:rPr>
          <w:rFonts w:ascii="Times New Roman" w:hAnsi="Times New Roman" w:cs="Times New Roman"/>
          <w:b/>
          <w:bCs/>
          <w:sz w:val="24"/>
          <w:szCs w:val="24"/>
        </w:rPr>
        <w:t>not simply an image</w:t>
      </w:r>
      <w:r w:rsidRPr="004965EE">
        <w:rPr>
          <w:rFonts w:ascii="Times New Roman" w:hAnsi="Times New Roman" w:cs="Times New Roman"/>
          <w:sz w:val="24"/>
          <w:szCs w:val="24"/>
        </w:rPr>
        <w:t>. The visual appearance — the black-and-white square grid — is a rendering of structured machine-readable data. The image is just the carrier.</w:t>
      </w:r>
    </w:p>
    <w:p w14:paraId="0BD541A5"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The Physical Structure of the QR Code Itself</w:t>
      </w:r>
    </w:p>
    <w:p w14:paraId="0F44134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A UPI QR code consists of several distinct elements working in harmony. The code itself is made up of black and white modules arranged in a square pattern. The key structural elements include: Finder Patterns — three distinctive square markers located at three corners (top-left, top-right, and bottom-left) that help scanning devices determine the code's orientation and read it from any angle; a Position Pattern that works alongside finder patterns to establish exact position and orientation; a Timing Pattern of alternating black and white modules running between the finder patterns that helps the scanner determine individual cell size and position; a Quiet Zone — a blank margin surrounding the QR code on all sides that helps the scanner distinguish the QR code from its surroundings; and Version Information — </w:t>
      </w:r>
      <w:r w:rsidRPr="004965EE">
        <w:rPr>
          <w:rFonts w:ascii="Times New Roman" w:hAnsi="Times New Roman" w:cs="Times New Roman"/>
          <w:sz w:val="24"/>
          <w:szCs w:val="24"/>
        </w:rPr>
        <w:lastRenderedPageBreak/>
        <w:t>data patterns that indicate the QR code version being used, which determines its data capacity and size.</w:t>
      </w:r>
    </w:p>
    <w:p w14:paraId="41A3AD4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These structural elements are the </w:t>
      </w:r>
      <w:r w:rsidRPr="004965EE">
        <w:rPr>
          <w:rFonts w:ascii="Times New Roman" w:hAnsi="Times New Roman" w:cs="Times New Roman"/>
          <w:b/>
          <w:bCs/>
          <w:sz w:val="24"/>
          <w:szCs w:val="24"/>
        </w:rPr>
        <w:t>reading infrastructure</w:t>
      </w:r>
      <w:r w:rsidRPr="004965EE">
        <w:rPr>
          <w:rFonts w:ascii="Times New Roman" w:hAnsi="Times New Roman" w:cs="Times New Roman"/>
          <w:sz w:val="24"/>
          <w:szCs w:val="24"/>
        </w:rPr>
        <w:t xml:space="preserve"> — they tell the scanner how to decode the payload, not what the payload says. The actual payment data sits in the data pattern region.</w:t>
      </w:r>
    </w:p>
    <w:p w14:paraId="3F3B88FC"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What the Data Pattern Contains</w:t>
      </w:r>
    </w:p>
    <w:p w14:paraId="6A02FF9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data pattern contains crucial information, including the merchant's UPI ID or Virtual Payment Address (VPA), the payment amount (in dynamic QR codes), and additional transaction parameters.</w:t>
      </w:r>
    </w:p>
    <w:p w14:paraId="10152299"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UPI QR vs. a Standard Barcode — Why the Difference Matters</w:t>
      </w:r>
    </w:p>
    <w:p w14:paraId="15DD050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 QR code, as opposed to a barcode, is supported by a link that, when scanned, directs the scanner to a website, an application, or, frequently, a payment portal. Barcodes can only process a limited amount of data, using a maximum of 8–20 characters per barcode. QR codes have more data storage capacity compared to barcodes. Barcodes hold the data or information horizontally only, while QR codes hold the data or information horizontally and vertically.</w:t>
      </w:r>
    </w:p>
    <w:p w14:paraId="5B168EE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two-dimensional (horizontal + vertical) encoding is precisely what allows a UPI QR code to embed a full URI with multiple parameters — something a 1D barcode physically cannot do.</w:t>
      </w:r>
    </w:p>
    <w:p w14:paraId="0B75C21D"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128E42C9">
          <v:rect id="_x0000_i1026" style="width:0;height:1.5pt" o:hralign="center" o:hrstd="t" o:hr="t" fillcolor="#a0a0a0" stroked="f"/>
        </w:pict>
      </w:r>
    </w:p>
    <w:p w14:paraId="3FA485DD"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3. What Format Is Used?</w:t>
      </w:r>
    </w:p>
    <w:p w14:paraId="25B0330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This is the most technically specific answer and the most directly useful for your UPI research.</w:t>
      </w:r>
    </w:p>
    <w:p w14:paraId="73A22872"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The URI Schema</w:t>
      </w:r>
    </w:p>
    <w:p w14:paraId="2EF69141" w14:textId="77777777" w:rsidR="0089571C" w:rsidRPr="004965EE" w:rsidRDefault="0089571C" w:rsidP="00A863E2">
      <w:pPr>
        <w:tabs>
          <w:tab w:val="left" w:pos="284"/>
          <w:tab w:val="left" w:pos="851"/>
        </w:tabs>
        <w:ind w:left="0" w:firstLine="0"/>
        <w:jc w:val="both"/>
        <w:rPr>
          <w:rFonts w:ascii="Times New Roman" w:hAnsi="Times New Roman" w:cs="Times New Roman"/>
          <w:sz w:val="24"/>
          <w:szCs w:val="24"/>
        </w:rPr>
      </w:pPr>
      <w:r w:rsidRPr="004965EE">
        <w:rPr>
          <w:rFonts w:ascii="Times New Roman" w:hAnsi="Times New Roman" w:cs="Times New Roman"/>
          <w:sz w:val="24"/>
          <w:szCs w:val="24"/>
        </w:rPr>
        <w:t>A UPI QR code encodes a standard Uniform Resource Identifier (URI) that begins with the scheme upi://pay followed by query parameters defined by NPCI. The canonical structure is:</w:t>
      </w:r>
    </w:p>
    <w:p w14:paraId="442F3D8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upi://pay?pa=&lt;VPA&gt;&amp;pn=&lt;PayeeName&gt;&amp;am=&lt;Amount&gt;&amp;cu=&lt;Currency&gt;&amp;tn=&lt;Note&gt;</w:t>
      </w:r>
    </w:p>
    <w:p w14:paraId="635973B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79B8E20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Parameter breakdown: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3"/>
        <w:gridCol w:w="2288"/>
        <w:gridCol w:w="1783"/>
        <w:gridCol w:w="3652"/>
      </w:tblGrid>
      <w:tr w:rsidR="0089571C" w:rsidRPr="004965EE" w14:paraId="5C4E71FF" w14:textId="77777777" w:rsidTr="004965EE">
        <w:trPr>
          <w:trHeight w:val="500"/>
        </w:trPr>
        <w:tc>
          <w:tcPr>
            <w:tcW w:w="851" w:type="dxa"/>
            <w:tcMar>
              <w:top w:w="100" w:type="dxa"/>
              <w:left w:w="100" w:type="dxa"/>
              <w:bottom w:w="100" w:type="dxa"/>
              <w:right w:w="100" w:type="dxa"/>
            </w:tcMar>
            <w:hideMark/>
          </w:tcPr>
          <w:p w14:paraId="44C35F3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Parameter</w:t>
            </w:r>
          </w:p>
        </w:tc>
        <w:tc>
          <w:tcPr>
            <w:tcW w:w="0" w:type="auto"/>
            <w:tcMar>
              <w:top w:w="100" w:type="dxa"/>
              <w:left w:w="100" w:type="dxa"/>
              <w:bottom w:w="100" w:type="dxa"/>
              <w:right w:w="100" w:type="dxa"/>
            </w:tcMar>
            <w:hideMark/>
          </w:tcPr>
          <w:p w14:paraId="1628777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Name</w:t>
            </w:r>
          </w:p>
        </w:tc>
        <w:tc>
          <w:tcPr>
            <w:tcW w:w="0" w:type="auto"/>
            <w:tcMar>
              <w:top w:w="100" w:type="dxa"/>
              <w:left w:w="100" w:type="dxa"/>
              <w:bottom w:w="100" w:type="dxa"/>
              <w:right w:w="100" w:type="dxa"/>
            </w:tcMar>
            <w:hideMark/>
          </w:tcPr>
          <w:p w14:paraId="297B790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Required?</w:t>
            </w:r>
          </w:p>
        </w:tc>
        <w:tc>
          <w:tcPr>
            <w:tcW w:w="3652" w:type="dxa"/>
            <w:tcMar>
              <w:top w:w="100" w:type="dxa"/>
              <w:left w:w="100" w:type="dxa"/>
              <w:bottom w:w="100" w:type="dxa"/>
              <w:right w:w="100" w:type="dxa"/>
            </w:tcMar>
            <w:hideMark/>
          </w:tcPr>
          <w:p w14:paraId="00DDE95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Example</w:t>
            </w:r>
          </w:p>
        </w:tc>
      </w:tr>
      <w:tr w:rsidR="0089571C" w:rsidRPr="004965EE" w14:paraId="6E8B90F1" w14:textId="77777777" w:rsidTr="004965EE">
        <w:trPr>
          <w:trHeight w:val="500"/>
        </w:trPr>
        <w:tc>
          <w:tcPr>
            <w:tcW w:w="851" w:type="dxa"/>
            <w:tcMar>
              <w:top w:w="100" w:type="dxa"/>
              <w:left w:w="100" w:type="dxa"/>
              <w:bottom w:w="100" w:type="dxa"/>
              <w:right w:w="100" w:type="dxa"/>
            </w:tcMar>
            <w:hideMark/>
          </w:tcPr>
          <w:p w14:paraId="48781BF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pa</w:t>
            </w:r>
          </w:p>
        </w:tc>
        <w:tc>
          <w:tcPr>
            <w:tcW w:w="0" w:type="auto"/>
            <w:tcMar>
              <w:top w:w="100" w:type="dxa"/>
              <w:left w:w="100" w:type="dxa"/>
              <w:bottom w:w="100" w:type="dxa"/>
              <w:right w:w="100" w:type="dxa"/>
            </w:tcMar>
            <w:hideMark/>
          </w:tcPr>
          <w:p w14:paraId="42D6310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Payee Address (VPA)</w:t>
            </w:r>
          </w:p>
        </w:tc>
        <w:tc>
          <w:tcPr>
            <w:tcW w:w="0" w:type="auto"/>
            <w:tcMar>
              <w:top w:w="100" w:type="dxa"/>
              <w:left w:w="100" w:type="dxa"/>
              <w:bottom w:w="100" w:type="dxa"/>
              <w:right w:w="100" w:type="dxa"/>
            </w:tcMar>
            <w:hideMark/>
          </w:tcPr>
          <w:p w14:paraId="2E244A1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Yes</w:t>
            </w:r>
          </w:p>
        </w:tc>
        <w:tc>
          <w:tcPr>
            <w:tcW w:w="3652" w:type="dxa"/>
            <w:tcMar>
              <w:top w:w="100" w:type="dxa"/>
              <w:left w:w="100" w:type="dxa"/>
              <w:bottom w:w="100" w:type="dxa"/>
              <w:right w:w="100" w:type="dxa"/>
            </w:tcMar>
            <w:hideMark/>
          </w:tcPr>
          <w:p w14:paraId="413A2433" w14:textId="77777777" w:rsidR="0089571C" w:rsidRPr="004965EE" w:rsidRDefault="0089571C" w:rsidP="00A863E2">
            <w:pPr>
              <w:tabs>
                <w:tab w:val="left" w:pos="284"/>
                <w:tab w:val="left" w:pos="851"/>
              </w:tabs>
              <w:ind w:left="0" w:right="-2790" w:firstLine="0"/>
              <w:rPr>
                <w:rFonts w:ascii="Times New Roman" w:hAnsi="Times New Roman" w:cs="Times New Roman"/>
                <w:sz w:val="24"/>
                <w:szCs w:val="24"/>
              </w:rPr>
            </w:pPr>
            <w:r w:rsidRPr="004965EE">
              <w:rPr>
                <w:rFonts w:ascii="Times New Roman" w:hAnsi="Times New Roman" w:cs="Times New Roman"/>
                <w:sz w:val="24"/>
                <w:szCs w:val="24"/>
              </w:rPr>
              <w:t>merchant@okaxis</w:t>
            </w:r>
          </w:p>
        </w:tc>
      </w:tr>
      <w:tr w:rsidR="0089571C" w:rsidRPr="004965EE" w14:paraId="1FEF40E7" w14:textId="77777777" w:rsidTr="004965EE">
        <w:trPr>
          <w:trHeight w:val="500"/>
        </w:trPr>
        <w:tc>
          <w:tcPr>
            <w:tcW w:w="851" w:type="dxa"/>
            <w:tcMar>
              <w:top w:w="100" w:type="dxa"/>
              <w:left w:w="100" w:type="dxa"/>
              <w:bottom w:w="100" w:type="dxa"/>
              <w:right w:w="100" w:type="dxa"/>
            </w:tcMar>
            <w:hideMark/>
          </w:tcPr>
          <w:p w14:paraId="7B44544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pn</w:t>
            </w:r>
          </w:p>
        </w:tc>
        <w:tc>
          <w:tcPr>
            <w:tcW w:w="0" w:type="auto"/>
            <w:tcMar>
              <w:top w:w="100" w:type="dxa"/>
              <w:left w:w="100" w:type="dxa"/>
              <w:bottom w:w="100" w:type="dxa"/>
              <w:right w:w="100" w:type="dxa"/>
            </w:tcMar>
            <w:hideMark/>
          </w:tcPr>
          <w:p w14:paraId="076202D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Payee Name</w:t>
            </w:r>
          </w:p>
        </w:tc>
        <w:tc>
          <w:tcPr>
            <w:tcW w:w="0" w:type="auto"/>
            <w:tcMar>
              <w:top w:w="100" w:type="dxa"/>
              <w:left w:w="100" w:type="dxa"/>
              <w:bottom w:w="100" w:type="dxa"/>
              <w:right w:w="100" w:type="dxa"/>
            </w:tcMar>
            <w:hideMark/>
          </w:tcPr>
          <w:p w14:paraId="5613738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Yes</w:t>
            </w:r>
          </w:p>
        </w:tc>
        <w:tc>
          <w:tcPr>
            <w:tcW w:w="3652" w:type="dxa"/>
            <w:tcMar>
              <w:top w:w="100" w:type="dxa"/>
              <w:left w:w="100" w:type="dxa"/>
              <w:bottom w:w="100" w:type="dxa"/>
              <w:right w:w="100" w:type="dxa"/>
            </w:tcMar>
            <w:hideMark/>
          </w:tcPr>
          <w:p w14:paraId="4343ED3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John%20Grocery</w:t>
            </w:r>
          </w:p>
        </w:tc>
      </w:tr>
      <w:tr w:rsidR="0089571C" w:rsidRPr="004965EE" w14:paraId="444444D0" w14:textId="77777777" w:rsidTr="004965EE">
        <w:trPr>
          <w:trHeight w:val="500"/>
        </w:trPr>
        <w:tc>
          <w:tcPr>
            <w:tcW w:w="851" w:type="dxa"/>
            <w:tcMar>
              <w:top w:w="100" w:type="dxa"/>
              <w:left w:w="100" w:type="dxa"/>
              <w:bottom w:w="100" w:type="dxa"/>
              <w:right w:w="100" w:type="dxa"/>
            </w:tcMar>
            <w:hideMark/>
          </w:tcPr>
          <w:p w14:paraId="3899981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am</w:t>
            </w:r>
          </w:p>
        </w:tc>
        <w:tc>
          <w:tcPr>
            <w:tcW w:w="0" w:type="auto"/>
            <w:tcMar>
              <w:top w:w="100" w:type="dxa"/>
              <w:left w:w="100" w:type="dxa"/>
              <w:bottom w:w="100" w:type="dxa"/>
              <w:right w:w="100" w:type="dxa"/>
            </w:tcMar>
            <w:hideMark/>
          </w:tcPr>
          <w:p w14:paraId="776B75D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Amount</w:t>
            </w:r>
          </w:p>
        </w:tc>
        <w:tc>
          <w:tcPr>
            <w:tcW w:w="0" w:type="auto"/>
            <w:tcMar>
              <w:top w:w="100" w:type="dxa"/>
              <w:left w:w="100" w:type="dxa"/>
              <w:bottom w:w="100" w:type="dxa"/>
              <w:right w:w="100" w:type="dxa"/>
            </w:tcMar>
            <w:hideMark/>
          </w:tcPr>
          <w:p w14:paraId="7095167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Optional</w:t>
            </w:r>
          </w:p>
        </w:tc>
        <w:tc>
          <w:tcPr>
            <w:tcW w:w="3652" w:type="dxa"/>
            <w:tcMar>
              <w:top w:w="100" w:type="dxa"/>
              <w:left w:w="100" w:type="dxa"/>
              <w:bottom w:w="100" w:type="dxa"/>
              <w:right w:w="100" w:type="dxa"/>
            </w:tcMar>
            <w:hideMark/>
          </w:tcPr>
          <w:p w14:paraId="228ADCC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250.00</w:t>
            </w:r>
          </w:p>
        </w:tc>
      </w:tr>
      <w:tr w:rsidR="0089571C" w:rsidRPr="004965EE" w14:paraId="7D7F2497" w14:textId="77777777" w:rsidTr="004965EE">
        <w:trPr>
          <w:trHeight w:val="500"/>
        </w:trPr>
        <w:tc>
          <w:tcPr>
            <w:tcW w:w="851" w:type="dxa"/>
            <w:tcMar>
              <w:top w:w="100" w:type="dxa"/>
              <w:left w:w="100" w:type="dxa"/>
              <w:bottom w:w="100" w:type="dxa"/>
              <w:right w:w="100" w:type="dxa"/>
            </w:tcMar>
            <w:hideMark/>
          </w:tcPr>
          <w:p w14:paraId="0A10B1D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lastRenderedPageBreak/>
              <w:t>cu</w:t>
            </w:r>
          </w:p>
        </w:tc>
        <w:tc>
          <w:tcPr>
            <w:tcW w:w="0" w:type="auto"/>
            <w:tcMar>
              <w:top w:w="100" w:type="dxa"/>
              <w:left w:w="100" w:type="dxa"/>
              <w:bottom w:w="100" w:type="dxa"/>
              <w:right w:w="100" w:type="dxa"/>
            </w:tcMar>
            <w:hideMark/>
          </w:tcPr>
          <w:p w14:paraId="3D83232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Currency</w:t>
            </w:r>
          </w:p>
        </w:tc>
        <w:tc>
          <w:tcPr>
            <w:tcW w:w="0" w:type="auto"/>
            <w:tcMar>
              <w:top w:w="100" w:type="dxa"/>
              <w:left w:w="100" w:type="dxa"/>
              <w:bottom w:w="100" w:type="dxa"/>
              <w:right w:w="100" w:type="dxa"/>
            </w:tcMar>
            <w:hideMark/>
          </w:tcPr>
          <w:p w14:paraId="6AE862C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Yes</w:t>
            </w:r>
          </w:p>
        </w:tc>
        <w:tc>
          <w:tcPr>
            <w:tcW w:w="3652" w:type="dxa"/>
            <w:tcMar>
              <w:top w:w="100" w:type="dxa"/>
              <w:left w:w="100" w:type="dxa"/>
              <w:bottom w:w="100" w:type="dxa"/>
              <w:right w:w="100" w:type="dxa"/>
            </w:tcMar>
            <w:hideMark/>
          </w:tcPr>
          <w:p w14:paraId="7022AE2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INR</w:t>
            </w:r>
          </w:p>
        </w:tc>
      </w:tr>
      <w:tr w:rsidR="0089571C" w:rsidRPr="004965EE" w14:paraId="26A6C26F" w14:textId="77777777" w:rsidTr="004965EE">
        <w:trPr>
          <w:trHeight w:val="500"/>
        </w:trPr>
        <w:tc>
          <w:tcPr>
            <w:tcW w:w="851" w:type="dxa"/>
            <w:tcMar>
              <w:top w:w="100" w:type="dxa"/>
              <w:left w:w="100" w:type="dxa"/>
              <w:bottom w:w="100" w:type="dxa"/>
              <w:right w:w="100" w:type="dxa"/>
            </w:tcMar>
            <w:hideMark/>
          </w:tcPr>
          <w:p w14:paraId="11ABB7C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tn</w:t>
            </w:r>
          </w:p>
        </w:tc>
        <w:tc>
          <w:tcPr>
            <w:tcW w:w="0" w:type="auto"/>
            <w:tcMar>
              <w:top w:w="100" w:type="dxa"/>
              <w:left w:w="100" w:type="dxa"/>
              <w:bottom w:w="100" w:type="dxa"/>
              <w:right w:w="100" w:type="dxa"/>
            </w:tcMar>
            <w:hideMark/>
          </w:tcPr>
          <w:p w14:paraId="03B54D8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Transaction Note</w:t>
            </w:r>
          </w:p>
        </w:tc>
        <w:tc>
          <w:tcPr>
            <w:tcW w:w="0" w:type="auto"/>
            <w:tcMar>
              <w:top w:w="100" w:type="dxa"/>
              <w:left w:w="100" w:type="dxa"/>
              <w:bottom w:w="100" w:type="dxa"/>
              <w:right w:w="100" w:type="dxa"/>
            </w:tcMar>
            <w:hideMark/>
          </w:tcPr>
          <w:p w14:paraId="5D6C8C9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Optional</w:t>
            </w:r>
          </w:p>
        </w:tc>
        <w:tc>
          <w:tcPr>
            <w:tcW w:w="3652" w:type="dxa"/>
            <w:tcMar>
              <w:top w:w="100" w:type="dxa"/>
              <w:left w:w="100" w:type="dxa"/>
              <w:bottom w:w="100" w:type="dxa"/>
              <w:right w:w="100" w:type="dxa"/>
            </w:tcMar>
            <w:hideMark/>
          </w:tcPr>
          <w:p w14:paraId="285A2E1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Lunch%20payment</w:t>
            </w:r>
          </w:p>
        </w:tc>
      </w:tr>
      <w:tr w:rsidR="0089571C" w:rsidRPr="004965EE" w14:paraId="4FA14BE9" w14:textId="77777777" w:rsidTr="004965EE">
        <w:trPr>
          <w:trHeight w:val="500"/>
        </w:trPr>
        <w:tc>
          <w:tcPr>
            <w:tcW w:w="851" w:type="dxa"/>
            <w:tcMar>
              <w:top w:w="100" w:type="dxa"/>
              <w:left w:w="100" w:type="dxa"/>
              <w:bottom w:w="100" w:type="dxa"/>
              <w:right w:w="100" w:type="dxa"/>
            </w:tcMar>
            <w:hideMark/>
          </w:tcPr>
          <w:p w14:paraId="667DD7E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tr</w:t>
            </w:r>
          </w:p>
        </w:tc>
        <w:tc>
          <w:tcPr>
            <w:tcW w:w="0" w:type="auto"/>
            <w:tcMar>
              <w:top w:w="100" w:type="dxa"/>
              <w:left w:w="100" w:type="dxa"/>
              <w:bottom w:w="100" w:type="dxa"/>
              <w:right w:w="100" w:type="dxa"/>
            </w:tcMar>
            <w:hideMark/>
          </w:tcPr>
          <w:p w14:paraId="04D02F2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Transaction Reference</w:t>
            </w:r>
          </w:p>
        </w:tc>
        <w:tc>
          <w:tcPr>
            <w:tcW w:w="0" w:type="auto"/>
            <w:tcMar>
              <w:top w:w="100" w:type="dxa"/>
              <w:left w:w="100" w:type="dxa"/>
              <w:bottom w:w="100" w:type="dxa"/>
              <w:right w:w="100" w:type="dxa"/>
            </w:tcMar>
            <w:hideMark/>
          </w:tcPr>
          <w:p w14:paraId="41AEBA0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Dynamic QR only</w:t>
            </w:r>
          </w:p>
        </w:tc>
        <w:tc>
          <w:tcPr>
            <w:tcW w:w="3652" w:type="dxa"/>
            <w:tcMar>
              <w:top w:w="100" w:type="dxa"/>
              <w:left w:w="100" w:type="dxa"/>
              <w:bottom w:w="100" w:type="dxa"/>
              <w:right w:w="100" w:type="dxa"/>
            </w:tcMar>
            <w:hideMark/>
          </w:tcPr>
          <w:p w14:paraId="6723488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TXN2026082600123</w:t>
            </w:r>
          </w:p>
        </w:tc>
      </w:tr>
      <w:tr w:rsidR="0089571C" w:rsidRPr="004965EE" w14:paraId="687E3102" w14:textId="77777777" w:rsidTr="004965EE">
        <w:trPr>
          <w:trHeight w:val="500"/>
        </w:trPr>
        <w:tc>
          <w:tcPr>
            <w:tcW w:w="851" w:type="dxa"/>
            <w:tcMar>
              <w:top w:w="100" w:type="dxa"/>
              <w:left w:w="100" w:type="dxa"/>
              <w:bottom w:w="100" w:type="dxa"/>
              <w:right w:w="100" w:type="dxa"/>
            </w:tcMar>
            <w:hideMark/>
          </w:tcPr>
          <w:p w14:paraId="79EA1BA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tid</w:t>
            </w:r>
          </w:p>
        </w:tc>
        <w:tc>
          <w:tcPr>
            <w:tcW w:w="0" w:type="auto"/>
            <w:tcMar>
              <w:top w:w="100" w:type="dxa"/>
              <w:left w:w="100" w:type="dxa"/>
              <w:bottom w:w="100" w:type="dxa"/>
              <w:right w:w="100" w:type="dxa"/>
            </w:tcMar>
            <w:hideMark/>
          </w:tcPr>
          <w:p w14:paraId="2534F3F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Terminal ID</w:t>
            </w:r>
          </w:p>
        </w:tc>
        <w:tc>
          <w:tcPr>
            <w:tcW w:w="0" w:type="auto"/>
            <w:tcMar>
              <w:top w:w="100" w:type="dxa"/>
              <w:left w:w="100" w:type="dxa"/>
              <w:bottom w:w="100" w:type="dxa"/>
              <w:right w:w="100" w:type="dxa"/>
            </w:tcMar>
            <w:hideMark/>
          </w:tcPr>
          <w:p w14:paraId="7B7F6FF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P2M only</w:t>
            </w:r>
          </w:p>
        </w:tc>
        <w:tc>
          <w:tcPr>
            <w:tcW w:w="3652" w:type="dxa"/>
            <w:tcMar>
              <w:top w:w="100" w:type="dxa"/>
              <w:left w:w="100" w:type="dxa"/>
              <w:bottom w:w="100" w:type="dxa"/>
              <w:right w:w="100" w:type="dxa"/>
            </w:tcMar>
            <w:hideMark/>
          </w:tcPr>
          <w:p w14:paraId="62F83E6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POS001</w:t>
            </w:r>
          </w:p>
        </w:tc>
      </w:tr>
      <w:tr w:rsidR="0089571C" w:rsidRPr="004965EE" w14:paraId="102A52B5" w14:textId="77777777" w:rsidTr="004965EE">
        <w:trPr>
          <w:trHeight w:val="500"/>
        </w:trPr>
        <w:tc>
          <w:tcPr>
            <w:tcW w:w="851" w:type="dxa"/>
            <w:tcMar>
              <w:top w:w="100" w:type="dxa"/>
              <w:left w:w="100" w:type="dxa"/>
              <w:bottom w:w="100" w:type="dxa"/>
              <w:right w:w="100" w:type="dxa"/>
            </w:tcMar>
            <w:hideMark/>
          </w:tcPr>
          <w:p w14:paraId="4C2AF9C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mid</w:t>
            </w:r>
          </w:p>
        </w:tc>
        <w:tc>
          <w:tcPr>
            <w:tcW w:w="0" w:type="auto"/>
            <w:tcMar>
              <w:top w:w="100" w:type="dxa"/>
              <w:left w:w="100" w:type="dxa"/>
              <w:bottom w:w="100" w:type="dxa"/>
              <w:right w:w="100" w:type="dxa"/>
            </w:tcMar>
            <w:hideMark/>
          </w:tcPr>
          <w:p w14:paraId="27BD689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Merchant ID</w:t>
            </w:r>
          </w:p>
        </w:tc>
        <w:tc>
          <w:tcPr>
            <w:tcW w:w="0" w:type="auto"/>
            <w:tcMar>
              <w:top w:w="100" w:type="dxa"/>
              <w:left w:w="100" w:type="dxa"/>
              <w:bottom w:w="100" w:type="dxa"/>
              <w:right w:w="100" w:type="dxa"/>
            </w:tcMar>
            <w:hideMark/>
          </w:tcPr>
          <w:p w14:paraId="28632BA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P2M only</w:t>
            </w:r>
          </w:p>
        </w:tc>
        <w:tc>
          <w:tcPr>
            <w:tcW w:w="3652" w:type="dxa"/>
            <w:tcMar>
              <w:top w:w="100" w:type="dxa"/>
              <w:left w:w="100" w:type="dxa"/>
              <w:bottom w:w="100" w:type="dxa"/>
              <w:right w:w="100" w:type="dxa"/>
            </w:tcMar>
            <w:hideMark/>
          </w:tcPr>
          <w:p w14:paraId="7F8E464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MCHT00456</w:t>
            </w:r>
          </w:p>
        </w:tc>
      </w:tr>
      <w:tr w:rsidR="0089571C" w:rsidRPr="004965EE" w14:paraId="7A38348B" w14:textId="77777777" w:rsidTr="004965EE">
        <w:trPr>
          <w:trHeight w:val="500"/>
        </w:trPr>
        <w:tc>
          <w:tcPr>
            <w:tcW w:w="851" w:type="dxa"/>
            <w:tcMar>
              <w:top w:w="100" w:type="dxa"/>
              <w:left w:w="100" w:type="dxa"/>
              <w:bottom w:w="100" w:type="dxa"/>
              <w:right w:w="100" w:type="dxa"/>
            </w:tcMar>
            <w:hideMark/>
          </w:tcPr>
          <w:p w14:paraId="42B39FA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mc</w:t>
            </w:r>
          </w:p>
        </w:tc>
        <w:tc>
          <w:tcPr>
            <w:tcW w:w="0" w:type="auto"/>
            <w:tcMar>
              <w:top w:w="100" w:type="dxa"/>
              <w:left w:w="100" w:type="dxa"/>
              <w:bottom w:w="100" w:type="dxa"/>
              <w:right w:w="100" w:type="dxa"/>
            </w:tcMar>
            <w:hideMark/>
          </w:tcPr>
          <w:p w14:paraId="7FFFADF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Merchant Category Code</w:t>
            </w:r>
          </w:p>
        </w:tc>
        <w:tc>
          <w:tcPr>
            <w:tcW w:w="0" w:type="auto"/>
            <w:tcMar>
              <w:top w:w="100" w:type="dxa"/>
              <w:left w:w="100" w:type="dxa"/>
              <w:bottom w:w="100" w:type="dxa"/>
              <w:right w:w="100" w:type="dxa"/>
            </w:tcMar>
            <w:hideMark/>
          </w:tcPr>
          <w:p w14:paraId="0EC1CBB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P2M only</w:t>
            </w:r>
          </w:p>
        </w:tc>
        <w:tc>
          <w:tcPr>
            <w:tcW w:w="3652" w:type="dxa"/>
            <w:tcMar>
              <w:top w:w="100" w:type="dxa"/>
              <w:left w:w="100" w:type="dxa"/>
              <w:bottom w:w="100" w:type="dxa"/>
              <w:right w:w="100" w:type="dxa"/>
            </w:tcMar>
            <w:hideMark/>
          </w:tcPr>
          <w:p w14:paraId="3BB06C5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5411 (grocery)</w:t>
            </w:r>
          </w:p>
        </w:tc>
      </w:tr>
    </w:tbl>
    <w:p w14:paraId="59449F8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 minimal static QR for a street vendor looks like:</w:t>
      </w:r>
    </w:p>
    <w:p w14:paraId="38A8A83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upi://pay?pa=vendor@ybl&amp;pn=Ram%20Stores&amp;cu=INR</w:t>
      </w:r>
    </w:p>
    <w:p w14:paraId="394A9D0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7E76D4D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 dynamic QR for a specific e-commerce transaction looks like:</w:t>
      </w:r>
    </w:p>
    <w:p w14:paraId="2FD0C20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upi://pay?pa=merchant@okhdfc&amp;pn=BigMart&amp;am=1499.00&amp;cu=INR&amp;tr=ORD20260826789&amp;tn=Order%23789&amp;mc=5411&amp;tid=T001</w:t>
      </w:r>
    </w:p>
    <w:p w14:paraId="76B16D8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0FC390BD"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Static vs. Dynamic QR — The Structural Difference</w:t>
      </w:r>
    </w:p>
    <w:p w14:paraId="5C945B3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UPI QR codes come in two varieties. Static QR Codes hold unchanging information, like the receiver's VPA, but need the person paying to type in how much they want to send. They work well for small shop owners and people selling things on their own. Dynamic QR Codes have details specific to each sale, including a set amount to pay. Because they're made fresh for every transaction, they give better protection and do more on their own. This makes them a good fit for more prominent companies and online stores.</w:t>
      </w:r>
    </w:p>
    <w:p w14:paraId="427CC59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structural difference in URI terms:</w:t>
      </w:r>
    </w:p>
    <w:p w14:paraId="47B525EB" w14:textId="77777777" w:rsidR="0089571C" w:rsidRPr="004965EE" w:rsidRDefault="0089571C" w:rsidP="00A863E2">
      <w:pPr>
        <w:numPr>
          <w:ilvl w:val="0"/>
          <w:numId w:val="6"/>
        </w:num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Static</w:t>
      </w:r>
      <w:r w:rsidRPr="004965EE">
        <w:rPr>
          <w:rFonts w:ascii="Times New Roman" w:hAnsi="Times New Roman" w:cs="Times New Roman"/>
          <w:sz w:val="24"/>
          <w:szCs w:val="24"/>
        </w:rPr>
        <w:t>: am (amount) parameter is absent → payer enters amount manually</w:t>
      </w:r>
    </w:p>
    <w:p w14:paraId="0B7C9013" w14:textId="77777777" w:rsidR="0089571C" w:rsidRPr="004965EE" w:rsidRDefault="0089571C" w:rsidP="00A863E2">
      <w:pPr>
        <w:numPr>
          <w:ilvl w:val="0"/>
          <w:numId w:val="6"/>
        </w:num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Dynamic</w:t>
      </w:r>
      <w:r w:rsidRPr="004965EE">
        <w:rPr>
          <w:rFonts w:ascii="Times New Roman" w:hAnsi="Times New Roman" w:cs="Times New Roman"/>
          <w:sz w:val="24"/>
          <w:szCs w:val="24"/>
        </w:rPr>
        <w:t>: am is pre-filled + tr (transaction reference) is included → unique per transaction, expires after use</w:t>
      </w:r>
    </w:p>
    <w:p w14:paraId="44AFEB5D"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What Happens When the QR Is Scanned</w:t>
      </w:r>
    </w:p>
    <w:p w14:paraId="2BE52D0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When a customer scans the QR code using their UPI-enabled app, the smartphone's camera captures the image and decodes the embedded information. The app extracts the merchant's UPI ID and other payment details from the code. This information is transmitted to the UPI servers, which verify the merchant's details and initiate the transaction request. The customer then authenticates the payment using their UPI PIN. The UPI system processes the </w:t>
      </w:r>
      <w:r w:rsidRPr="004965EE">
        <w:rPr>
          <w:rFonts w:ascii="Times New Roman" w:hAnsi="Times New Roman" w:cs="Times New Roman"/>
          <w:sz w:val="24"/>
          <w:szCs w:val="24"/>
        </w:rPr>
        <w:lastRenderedPageBreak/>
        <w:t>transaction through its secure infrastructure, debiting the customer's account and crediting the merchant's account in real-time.</w:t>
      </w:r>
    </w:p>
    <w:p w14:paraId="11FDEC2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Mapping this onto the UPI flow from your earlier research: the pa parameter (VPA) extracted from the QR code is what triggers the ReqValAdd call to NPCI. The resolved payee name returned by RespValAdd is what the app shows to the user for confirmation before PIN entry — this is the </w:t>
      </w:r>
      <w:r w:rsidRPr="004965EE">
        <w:rPr>
          <w:rFonts w:ascii="Times New Roman" w:hAnsi="Times New Roman" w:cs="Times New Roman"/>
          <w:b/>
          <w:bCs/>
          <w:sz w:val="24"/>
          <w:szCs w:val="24"/>
        </w:rPr>
        <w:t>anti-phishing control for QR codes</w:t>
      </w:r>
      <w:r w:rsidRPr="004965EE">
        <w:rPr>
          <w:rFonts w:ascii="Times New Roman" w:hAnsi="Times New Roman" w:cs="Times New Roman"/>
          <w:sz w:val="24"/>
          <w:szCs w:val="24"/>
        </w:rPr>
        <w:t>. If the name shown doesn't match the expected merchant, the user can abort before any money moves.</w:t>
      </w:r>
    </w:p>
    <w:p w14:paraId="5559FA0C"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The Security Surface of the URI Format</w:t>
      </w:r>
    </w:p>
    <w:p w14:paraId="77DA82A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This is directly relevant to your research. Because the QR code encodes a </w:t>
      </w:r>
      <w:r w:rsidRPr="004965EE">
        <w:rPr>
          <w:rFonts w:ascii="Times New Roman" w:hAnsi="Times New Roman" w:cs="Times New Roman"/>
          <w:b/>
          <w:bCs/>
          <w:sz w:val="24"/>
          <w:szCs w:val="24"/>
        </w:rPr>
        <w:t>plain-text URI</w:t>
      </w:r>
      <w:r w:rsidRPr="004965EE">
        <w:rPr>
          <w:rFonts w:ascii="Times New Roman" w:hAnsi="Times New Roman" w:cs="Times New Roman"/>
          <w:sz w:val="24"/>
          <w:szCs w:val="24"/>
        </w:rPr>
        <w:t>, and because QR codes are visually indistinguishable to humans, two attack vectors emerge:</w:t>
      </w:r>
    </w:p>
    <w:p w14:paraId="14D47C1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QR code substitution:</w:t>
      </w:r>
      <w:r w:rsidRPr="004965EE">
        <w:rPr>
          <w:rFonts w:ascii="Times New Roman" w:hAnsi="Times New Roman" w:cs="Times New Roman"/>
          <w:sz w:val="24"/>
          <w:szCs w:val="24"/>
        </w:rPr>
        <w:t xml:space="preserve"> A fraudster prints their own QR code (with their VPA as pa) and places it over a legitimate merchant's code. The payer's app resolves a different name — which the user must notice during the ReqValAdd confirmation step. This is the most common UPI QR fraud type.</w:t>
      </w:r>
    </w:p>
    <w:p w14:paraId="36A97CC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Parameter manipulation in dynamic QR:</w:t>
      </w:r>
      <w:r w:rsidRPr="004965EE">
        <w:rPr>
          <w:rFonts w:ascii="Times New Roman" w:hAnsi="Times New Roman" w:cs="Times New Roman"/>
          <w:sz w:val="24"/>
          <w:szCs w:val="24"/>
        </w:rPr>
        <w:t xml:space="preserve"> If a merchant's dynamic QR generation system is compromised, the tr (transaction reference) or am (amount) fields can be tampered with. The payer's app will display the tampered amount — the payer must verify the amount shown before entering their PIN.</w:t>
      </w:r>
    </w:p>
    <w:p w14:paraId="1F2408B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No cryptographic signing of the URI:</w:t>
      </w:r>
      <w:r w:rsidRPr="004965EE">
        <w:rPr>
          <w:rFonts w:ascii="Times New Roman" w:hAnsi="Times New Roman" w:cs="Times New Roman"/>
          <w:sz w:val="24"/>
          <w:szCs w:val="24"/>
        </w:rPr>
        <w:t xml:space="preserve"> The URI string itself in a static QR is not cryptographically signed. Any NPCI-compliant app will process a valid upi://pay?pa=... URI regardless of who generated the QR. This is by design for interoperability, but it means the QR code format provides no authentication of the generator — only the ReqValAdd name-resolution step provides any payee verification.</w:t>
      </w:r>
    </w:p>
    <w:p w14:paraId="446F90C6"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76A4D9AE">
          <v:rect id="_x0000_i1027" style="width:0;height:1.5pt" o:hralign="center" o:hrstd="t" o:hr="t" fillcolor="#a0a0a0" stroked="f"/>
        </w:pict>
      </w:r>
    </w:p>
    <w:p w14:paraId="0711E788"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Summary</w:t>
      </w:r>
    </w:p>
    <w:p w14:paraId="54EBF99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WHAT IT IS:</w:t>
      </w:r>
    </w:p>
    <w:p w14:paraId="7BD2DDA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 standardized 2D matrix barcode (ISO/IEC 18004 QR code standard)</w:t>
      </w:r>
    </w:p>
    <w:p w14:paraId="638D908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encoding a NPCI-defined UPI URI string</w:t>
      </w:r>
    </w:p>
    <w:p w14:paraId="48ED7A0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5970591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WHAT IT ENCODES:</w:t>
      </w:r>
    </w:p>
    <w:p w14:paraId="461646F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upi://pay?pa=VPA&amp;pn=Name&amp;am=Amount&amp;cu=INR&amp;tn=Note[&amp;tr=TxnRef&amp;mc=MCC]</w:t>
      </w:r>
    </w:p>
    <w:p w14:paraId="5FADE88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2DBF02C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TWO TYPES:</w:t>
      </w:r>
    </w:p>
    <w:p w14:paraId="13DA3D7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Static  → pa + pn + cu only (amount entered by payer)</w:t>
      </w:r>
    </w:p>
    <w:p w14:paraId="36741E4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Used by: street vendors, small merchants, individuals</w:t>
      </w:r>
    </w:p>
    <w:p w14:paraId="1FB93CF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Dynamic → all fields including am + tr (amount + order ref pre-filled)</w:t>
      </w:r>
    </w:p>
    <w:p w14:paraId="2063AC2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lastRenderedPageBreak/>
        <w:t>            Used by: e-commerce, large merchants, POS systems</w:t>
      </w:r>
    </w:p>
    <w:p w14:paraId="2AD08D1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1DC1904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WHAT HAPPENS ON SCAN:</w:t>
      </w:r>
    </w:p>
    <w:p w14:paraId="25C90DB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1. App decodes URI → extracts pa (VPA)</w:t>
      </w:r>
    </w:p>
    <w:p w14:paraId="2D1F42F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2. App calls ReqValAdd → NPCI resolves VPA to payee name</w:t>
      </w:r>
    </w:p>
    <w:p w14:paraId="2358439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3. App shows payee name + amount to user (anti-phishing step)</w:t>
      </w:r>
    </w:p>
    <w:p w14:paraId="0C25AD2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4. User confirms → enters UPI PIN (inside NPCI Common Library)</w:t>
      </w:r>
    </w:p>
    <w:p w14:paraId="1C6FAA7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5. Encrypted payload sent to PSP → NPCI → bank</w:t>
      </w:r>
    </w:p>
    <w:p w14:paraId="02EAC0F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02FA812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SECURITY PROPERTIES:</w:t>
      </w:r>
    </w:p>
    <w:p w14:paraId="5F3892F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w:t>
      </w:r>
      <w:r w:rsidRPr="004965EE">
        <w:rPr>
          <w:rFonts w:ascii="Segoe UI Symbol" w:hAnsi="Segoe UI Symbol" w:cs="Segoe UI Symbol"/>
          <w:sz w:val="24"/>
          <w:szCs w:val="24"/>
        </w:rPr>
        <w:t>✓</w:t>
      </w:r>
      <w:r w:rsidRPr="004965EE">
        <w:rPr>
          <w:rFonts w:ascii="Times New Roman" w:hAnsi="Times New Roman" w:cs="Times New Roman"/>
          <w:sz w:val="24"/>
          <w:szCs w:val="24"/>
        </w:rPr>
        <w:t xml:space="preserve"> Payee name verification via ReqValAdd (prevents silent misdirection)</w:t>
      </w:r>
    </w:p>
    <w:p w14:paraId="186A5B7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w:t>
      </w:r>
      <w:r w:rsidRPr="004965EE">
        <w:rPr>
          <w:rFonts w:ascii="Segoe UI Symbol" w:hAnsi="Segoe UI Symbol" w:cs="Segoe UI Symbol"/>
          <w:sz w:val="24"/>
          <w:szCs w:val="24"/>
        </w:rPr>
        <w:t>✓</w:t>
      </w:r>
      <w:r w:rsidRPr="004965EE">
        <w:rPr>
          <w:rFonts w:ascii="Times New Roman" w:hAnsi="Times New Roman" w:cs="Times New Roman"/>
          <w:sz w:val="24"/>
          <w:szCs w:val="24"/>
        </w:rPr>
        <w:t xml:space="preserve"> No sensitive data in the QR itself (no account numbers, no keys)</w:t>
      </w:r>
    </w:p>
    <w:p w14:paraId="4343218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w:t>
      </w:r>
      <w:r w:rsidRPr="004965EE">
        <w:rPr>
          <w:rFonts w:ascii="Segoe UI Symbol" w:hAnsi="Segoe UI Symbol" w:cs="Segoe UI Symbol"/>
          <w:sz w:val="24"/>
          <w:szCs w:val="24"/>
        </w:rPr>
        <w:t>✗</w:t>
      </w:r>
      <w:r w:rsidRPr="004965EE">
        <w:rPr>
          <w:rFonts w:ascii="Times New Roman" w:hAnsi="Times New Roman" w:cs="Times New Roman"/>
          <w:sz w:val="24"/>
          <w:szCs w:val="24"/>
        </w:rPr>
        <w:t xml:space="preserve"> URI not cryptographically signed (QR substitution attack possible)</w:t>
      </w:r>
    </w:p>
    <w:p w14:paraId="016AB86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w:t>
      </w:r>
      <w:r w:rsidRPr="004965EE">
        <w:rPr>
          <w:rFonts w:ascii="Segoe UI Symbol" w:hAnsi="Segoe UI Symbol" w:cs="Segoe UI Symbol"/>
          <w:sz w:val="24"/>
          <w:szCs w:val="24"/>
        </w:rPr>
        <w:t>✗</w:t>
      </w:r>
      <w:r w:rsidRPr="004965EE">
        <w:rPr>
          <w:rFonts w:ascii="Times New Roman" w:hAnsi="Times New Roman" w:cs="Times New Roman"/>
          <w:sz w:val="24"/>
          <w:szCs w:val="24"/>
        </w:rPr>
        <w:t xml:space="preserve"> Human must verify the payee name shown after scan</w:t>
      </w:r>
    </w:p>
    <w:p w14:paraId="762FFD6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2A198A60" w14:textId="77777777" w:rsidR="0089571C" w:rsidRPr="004965EE" w:rsidRDefault="0089571C" w:rsidP="004965EE">
      <w:pPr>
        <w:pStyle w:val="Heading2"/>
        <w:rPr>
          <w:b/>
          <w:bCs/>
        </w:rPr>
      </w:pPr>
      <w:bookmarkStart w:id="3" w:name="_Toc238804683"/>
      <w:r w:rsidRPr="004965EE">
        <w:rPr>
          <w:b/>
          <w:bCs/>
        </w:rPr>
        <w:lastRenderedPageBreak/>
        <w:t>4What information can a QR contain?</w:t>
      </w:r>
      <w:bookmarkEnd w:id="3"/>
    </w:p>
    <w:p w14:paraId="30DE532D" w14:textId="77777777" w:rsidR="0089571C" w:rsidRPr="004965EE" w:rsidRDefault="0089571C" w:rsidP="004965EE">
      <w:pPr>
        <w:pStyle w:val="Heading2"/>
        <w:rPr>
          <w:b/>
          <w:bCs/>
        </w:rPr>
      </w:pPr>
      <w:bookmarkStart w:id="4" w:name="_Toc238804684"/>
      <w:r w:rsidRPr="004965EE">
        <w:rPr>
          <w:b/>
          <w:bCs/>
        </w:rPr>
        <w:t>5What is the role of the upi://pay URI?</w:t>
      </w:r>
      <w:bookmarkEnd w:id="4"/>
    </w:p>
    <w:p w14:paraId="5C29B811" w14:textId="77777777" w:rsidR="0089571C" w:rsidRPr="004965EE" w:rsidRDefault="0089571C" w:rsidP="004965EE">
      <w:pPr>
        <w:pStyle w:val="Heading2"/>
        <w:rPr>
          <w:b/>
          <w:bCs/>
        </w:rPr>
      </w:pPr>
      <w:bookmarkStart w:id="5" w:name="_Toc238804685"/>
      <w:r w:rsidRPr="004965EE">
        <w:rPr>
          <w:b/>
          <w:bCs/>
        </w:rPr>
        <w:t>6What parameters can be present?</w:t>
      </w:r>
      <w:bookmarkEnd w:id="5"/>
    </w:p>
    <w:p w14:paraId="47875265" w14:textId="77777777" w:rsidR="0089571C" w:rsidRPr="004965EE" w:rsidRDefault="0089571C" w:rsidP="004965EE">
      <w:pPr>
        <w:pStyle w:val="Heading2"/>
        <w:rPr>
          <w:b/>
          <w:bCs/>
        </w:rPr>
      </w:pPr>
      <w:bookmarkStart w:id="6" w:name="_Toc238804686"/>
      <w:r w:rsidRPr="004965EE">
        <w:rPr>
          <w:b/>
          <w:bCs/>
        </w:rPr>
        <w:t>7What is pa?</w:t>
      </w:r>
      <w:bookmarkEnd w:id="6"/>
    </w:p>
    <w:p w14:paraId="2D70CDF3" w14:textId="77777777" w:rsidR="0089571C" w:rsidRPr="004965EE" w:rsidRDefault="0089571C" w:rsidP="004965EE">
      <w:pPr>
        <w:pStyle w:val="Heading2"/>
        <w:rPr>
          <w:b/>
          <w:bCs/>
        </w:rPr>
      </w:pPr>
      <w:bookmarkStart w:id="7" w:name="_Toc238804687"/>
      <w:r w:rsidRPr="004965EE">
        <w:rPr>
          <w:b/>
          <w:bCs/>
        </w:rPr>
        <w:t>8What is pn?</w:t>
      </w:r>
      <w:bookmarkEnd w:id="7"/>
    </w:p>
    <w:p w14:paraId="5B99B446" w14:textId="77777777" w:rsidR="0089571C" w:rsidRPr="004965EE" w:rsidRDefault="0089571C" w:rsidP="004965EE">
      <w:pPr>
        <w:pStyle w:val="Heading2"/>
        <w:rPr>
          <w:b/>
          <w:bCs/>
        </w:rPr>
      </w:pPr>
      <w:bookmarkStart w:id="8" w:name="_Toc238804688"/>
      <w:r w:rsidRPr="004965EE">
        <w:rPr>
          <w:b/>
          <w:bCs/>
        </w:rPr>
        <w:t>9What is mc?</w:t>
      </w:r>
      <w:bookmarkEnd w:id="8"/>
    </w:p>
    <w:p w14:paraId="32A5C8D5" w14:textId="77777777" w:rsidR="0089571C" w:rsidRPr="004965EE" w:rsidRDefault="0089571C" w:rsidP="004965EE">
      <w:pPr>
        <w:pStyle w:val="Heading2"/>
        <w:rPr>
          <w:b/>
          <w:bCs/>
        </w:rPr>
      </w:pPr>
      <w:bookmarkStart w:id="9" w:name="_Toc238804689"/>
      <w:r w:rsidRPr="004965EE">
        <w:rPr>
          <w:b/>
          <w:bCs/>
        </w:rPr>
        <w:t>10What is tr?</w:t>
      </w:r>
      <w:bookmarkEnd w:id="9"/>
    </w:p>
    <w:p w14:paraId="1D166055" w14:textId="77777777" w:rsidR="0089571C" w:rsidRPr="004965EE" w:rsidRDefault="0089571C" w:rsidP="004965EE">
      <w:pPr>
        <w:pStyle w:val="Heading2"/>
        <w:rPr>
          <w:b/>
          <w:bCs/>
        </w:rPr>
      </w:pPr>
      <w:bookmarkStart w:id="10" w:name="_Toc238804690"/>
      <w:r w:rsidRPr="004965EE">
        <w:rPr>
          <w:b/>
          <w:bCs/>
        </w:rPr>
        <w:t>11What is tn?</w:t>
      </w:r>
      <w:bookmarkEnd w:id="10"/>
    </w:p>
    <w:p w14:paraId="7E7A6542" w14:textId="77777777" w:rsidR="0089571C" w:rsidRPr="004965EE" w:rsidRDefault="0089571C" w:rsidP="004965EE">
      <w:pPr>
        <w:pStyle w:val="Heading2"/>
        <w:rPr>
          <w:b/>
          <w:bCs/>
        </w:rPr>
      </w:pPr>
      <w:bookmarkStart w:id="11" w:name="_Toc238804691"/>
      <w:r w:rsidRPr="004965EE">
        <w:rPr>
          <w:b/>
          <w:bCs/>
        </w:rPr>
        <w:t>12What is am?</w:t>
      </w:r>
      <w:bookmarkEnd w:id="11"/>
    </w:p>
    <w:p w14:paraId="388B80A6" w14:textId="77777777" w:rsidR="0089571C" w:rsidRPr="004965EE" w:rsidRDefault="0089571C" w:rsidP="004965EE">
      <w:pPr>
        <w:pStyle w:val="Heading2"/>
        <w:rPr>
          <w:b/>
          <w:bCs/>
        </w:rPr>
      </w:pPr>
      <w:bookmarkStart w:id="12" w:name="_Toc238804692"/>
      <w:r w:rsidRPr="004965EE">
        <w:rPr>
          <w:b/>
          <w:bCs/>
        </w:rPr>
        <w:t>13What is cu?</w:t>
      </w:r>
      <w:bookmarkEnd w:id="12"/>
    </w:p>
    <w:p w14:paraId="5AD33AE4" w14:textId="77777777" w:rsidR="0089571C" w:rsidRPr="004965EE" w:rsidRDefault="0089571C" w:rsidP="004965EE">
      <w:pPr>
        <w:pStyle w:val="Heading2"/>
        <w:rPr>
          <w:b/>
          <w:bCs/>
        </w:rPr>
      </w:pPr>
      <w:bookmarkStart w:id="13" w:name="_Toc238804693"/>
      <w:r w:rsidRPr="004965EE">
        <w:rPr>
          <w:b/>
          <w:bCs/>
        </w:rPr>
        <w:t>14What is mode?</w:t>
      </w:r>
      <w:bookmarkEnd w:id="13"/>
    </w:p>
    <w:p w14:paraId="74872DD1" w14:textId="77777777" w:rsidR="0089571C" w:rsidRPr="004965EE" w:rsidRDefault="0089571C" w:rsidP="004965EE">
      <w:pPr>
        <w:pStyle w:val="Heading2"/>
        <w:rPr>
          <w:b/>
          <w:bCs/>
        </w:rPr>
      </w:pPr>
      <w:bookmarkStart w:id="14" w:name="_Toc238804694"/>
      <w:r w:rsidRPr="004965EE">
        <w:rPr>
          <w:b/>
          <w:bCs/>
        </w:rPr>
        <w:t>15What is purpose?</w:t>
      </w:r>
      <w:bookmarkEnd w:id="14"/>
    </w:p>
    <w:p w14:paraId="00F5A7D6" w14:textId="77777777" w:rsidR="0089571C" w:rsidRPr="004965EE" w:rsidRDefault="0089571C" w:rsidP="004965EE">
      <w:pPr>
        <w:pStyle w:val="Heading2"/>
        <w:rPr>
          <w:b/>
          <w:bCs/>
        </w:rPr>
      </w:pPr>
      <w:bookmarkStart w:id="15" w:name="_Toc238804695"/>
      <w:r w:rsidRPr="004965EE">
        <w:rPr>
          <w:b/>
          <w:bCs/>
        </w:rPr>
        <w:t>16Which fields are mandatory?</w:t>
      </w:r>
      <w:bookmarkEnd w:id="15"/>
    </w:p>
    <w:p w14:paraId="6B34686C" w14:textId="77777777" w:rsidR="0089571C" w:rsidRPr="004965EE" w:rsidRDefault="0089571C" w:rsidP="004965EE">
      <w:pPr>
        <w:pStyle w:val="Heading2"/>
        <w:rPr>
          <w:b/>
          <w:bCs/>
        </w:rPr>
      </w:pPr>
      <w:bookmarkStart w:id="16" w:name="_Toc238804696"/>
      <w:r w:rsidRPr="004965EE">
        <w:rPr>
          <w:b/>
          <w:bCs/>
        </w:rPr>
        <w:t>17Which fields are optional?</w:t>
      </w:r>
      <w:bookmarkEnd w:id="16"/>
    </w:p>
    <w:p w14:paraId="5496F377" w14:textId="77777777" w:rsidR="0089571C" w:rsidRPr="004965EE" w:rsidRDefault="0089571C" w:rsidP="004965EE">
      <w:pPr>
        <w:pStyle w:val="Heading2"/>
        <w:rPr>
          <w:b/>
          <w:bCs/>
        </w:rPr>
      </w:pPr>
      <w:bookmarkStart w:id="17" w:name="_Toc238804697"/>
      <w:r w:rsidRPr="004965EE">
        <w:rPr>
          <w:b/>
          <w:bCs/>
        </w:rPr>
        <w:t>18Which fields identify the recipient?</w:t>
      </w:r>
      <w:bookmarkEnd w:id="17"/>
    </w:p>
    <w:p w14:paraId="3E0707C1" w14:textId="77777777" w:rsidR="0089571C" w:rsidRPr="004965EE" w:rsidRDefault="0089571C" w:rsidP="004965EE">
      <w:pPr>
        <w:pStyle w:val="Heading2"/>
        <w:rPr>
          <w:b/>
          <w:bCs/>
        </w:rPr>
      </w:pPr>
      <w:bookmarkStart w:id="18" w:name="_Toc238804698"/>
      <w:r w:rsidRPr="004965EE">
        <w:rPr>
          <w:b/>
          <w:bCs/>
        </w:rPr>
        <w:t>19Which fields specify the amount?</w:t>
      </w:r>
      <w:bookmarkEnd w:id="18"/>
    </w:p>
    <w:p w14:paraId="2EC143B1" w14:textId="77777777" w:rsidR="0089571C" w:rsidRPr="004965EE" w:rsidRDefault="0089571C" w:rsidP="004965EE">
      <w:pPr>
        <w:pStyle w:val="Heading2"/>
        <w:rPr>
          <w:b/>
          <w:bCs/>
        </w:rPr>
      </w:pPr>
      <w:bookmarkStart w:id="19" w:name="_Toc238804699"/>
      <w:r w:rsidRPr="004965EE">
        <w:rPr>
          <w:b/>
          <w:bCs/>
        </w:rPr>
        <w:t>20Which fields are merely descriptive?</w:t>
      </w:r>
      <w:bookmarkEnd w:id="19"/>
    </w:p>
    <w:p w14:paraId="288AFC7A"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1. What Information Can a QR Contain?</w:t>
      </w:r>
    </w:p>
    <w:p w14:paraId="7704A99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 UPI QR code is a container for a structured payment instruction, not a simple image. A UPI QR code encodes a deep link of the form upi://pay?pa=UPI_ID&amp;pn=Payee&amp;am=Amount&amp;tn=Note&amp;cu=INR. Any UPI app that registers this URI scheme — GPay, PhonePe, Paytm, Amazon Pay, BHIM — accepts the scan and prefills the transfer form.</w:t>
      </w:r>
    </w:p>
    <w:p w14:paraId="08EAD47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Concretely, a QR can carry any combination of the following categories of information: recipient identity (pa, pn), transaction amount (am, mam, cu), merchant classification (mc, mid, msid, mtid), transaction traceability (tr, tid), contextual description (tn, url), payment mode signalling (mode), transaction purpose (purpose), and a cryptographic integrity signature (sign) in UPI 2.0 QRs. It can also carry extended merchant parameters like orgid used in NPCI's own signing examples.</w:t>
      </w:r>
    </w:p>
    <w:p w14:paraId="33E554D0"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lastRenderedPageBreak/>
        <w:pict w14:anchorId="065CAC80">
          <v:rect id="_x0000_i1028" style="width:0;height:1.5pt" o:hralign="center" o:hrstd="t" o:hr="t" fillcolor="#a0a0a0" stroked="f"/>
        </w:pict>
      </w:r>
    </w:p>
    <w:p w14:paraId="7FF36DE6"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2. What Is the Role of the upi://pay URI?</w:t>
      </w:r>
    </w:p>
    <w:p w14:paraId="38CC158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canonical UPI intent URI is the deep-link format maintained by NPCI. It acts as a standardized machine-readable payment instruction that any UPI app registered to handle the upi:// scheme will interpret the same way.</w:t>
      </w:r>
    </w:p>
    <w:p w14:paraId="0863ABF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Functionally, the URI plays three roles simultaneously:</w:t>
      </w:r>
    </w:p>
    <w:p w14:paraId="72C8481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As a routing instruction:</w:t>
      </w:r>
      <w:r w:rsidRPr="004965EE">
        <w:rPr>
          <w:rFonts w:ascii="Times New Roman" w:hAnsi="Times New Roman" w:cs="Times New Roman"/>
          <w:sz w:val="24"/>
          <w:szCs w:val="24"/>
        </w:rPr>
        <w:t xml:space="preserve"> upi:// is the URI scheme, and pay is the authority/action. When an Android device encounters this URI (via QR scan, NFC, deep link, or BLE), the OS presents the user with UPI apps registered to handle it. If only one is installed, it opens directly. This is the same Android Intent mechanism used for any URI scheme.</w:t>
      </w:r>
    </w:p>
    <w:p w14:paraId="0881964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As a pre-filled payment form:</w:t>
      </w:r>
      <w:r w:rsidRPr="004965EE">
        <w:rPr>
          <w:rFonts w:ascii="Times New Roman" w:hAnsi="Times New Roman" w:cs="Times New Roman"/>
          <w:sz w:val="24"/>
          <w:szCs w:val="24"/>
        </w:rPr>
        <w:t xml:space="preserve"> The query parameters populate the payment screen inside the UPI app — recipient, amount, note — so the user only needs to verify and enter their PIN. The app never needs to parse merchant identity independently; it is all in the URI.</w:t>
      </w:r>
    </w:p>
    <w:p w14:paraId="6E6E32F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As a protocol contract between PSPs:</w:t>
      </w:r>
      <w:r w:rsidRPr="004965EE">
        <w:rPr>
          <w:rFonts w:ascii="Times New Roman" w:hAnsi="Times New Roman" w:cs="Times New Roman"/>
          <w:sz w:val="24"/>
          <w:szCs w:val="24"/>
        </w:rPr>
        <w:t xml:space="preserve"> Because NPCI mandates this format, a QR generated by PhonePe's backend can be scanned by Google Pay and both sides understand it identically. NPCI requires that merchants support the generic intent call in all cases, in addition to any PSP-specific integration.</w:t>
      </w:r>
    </w:p>
    <w:p w14:paraId="14A661D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The URI is </w:t>
      </w:r>
      <w:r w:rsidRPr="004965EE">
        <w:rPr>
          <w:rFonts w:ascii="Times New Roman" w:hAnsi="Times New Roman" w:cs="Times New Roman"/>
          <w:b/>
          <w:bCs/>
          <w:sz w:val="24"/>
          <w:szCs w:val="24"/>
        </w:rPr>
        <w:t>not</w:t>
      </w:r>
      <w:r w:rsidRPr="004965EE">
        <w:rPr>
          <w:rFonts w:ascii="Times New Roman" w:hAnsi="Times New Roman" w:cs="Times New Roman"/>
          <w:sz w:val="24"/>
          <w:szCs w:val="24"/>
        </w:rPr>
        <w:t xml:space="preserve"> a network request — it is a local Intent. The network calls (ReqValAdd, ReqPay etc.) happen inside the UPI app after it parses the URI.</w:t>
      </w:r>
    </w:p>
    <w:p w14:paraId="4E0501DF"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2C525583">
          <v:rect id="_x0000_i1029" style="width:0;height:1.5pt" o:hralign="center" o:hrstd="t" o:hr="t" fillcolor="#a0a0a0" stroked="f"/>
        </w:pict>
      </w:r>
    </w:p>
    <w:p w14:paraId="3125B6C2"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3. What Parameters Can Be Present?</w:t>
      </w:r>
    </w:p>
    <w:p w14:paraId="0EE0F5C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Here is the complete parameter set drawn from the NPCI UPI Linking Specification v1.6 and the official Google developer documentation, organized comprehensively:</w:t>
      </w:r>
    </w:p>
    <w:p w14:paraId="6741FA88"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6DA7401A">
          <v:rect id="_x0000_i1030" style="width:0;height:1.5pt" o:hralign="center" o:hrstd="t" o:hr="t" fillcolor="#a0a0a0" stroked="f"/>
        </w:pict>
      </w:r>
    </w:p>
    <w:p w14:paraId="69351D6D"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Parameter-by-Parameter Reference</w:t>
      </w:r>
    </w:p>
    <w:p w14:paraId="35B6DFA0"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pa — Payee Address (VPA)</w:t>
      </w:r>
    </w:p>
    <w:p w14:paraId="43ADCEB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payee VPA — the Virtual Payment Address of the recipient.</w:t>
      </w:r>
    </w:p>
    <w:p w14:paraId="7DE061A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This is the recipient's UPI ID in the format handle@pspbank (e.g., merchant@okhdfcbank, user@ybl, shop@paytm). It is the single most critical field in the entire URI — everything else is optional metadata, but without pa the payment cannot be routed at all.</w:t>
      </w:r>
    </w:p>
    <w:p w14:paraId="240E2FD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When the app reads pa, it immediately fires a ReqValAdd call to NPCI to resolve the VPA and return the registered account holder name. That returned name is what appears on the confirmation screen — not the pn value, and not anything else in the QR. This is the anti-phishing control: if a fraudster substitutes their VPA but leaves the original pn, the app will show the fraudster's registered name, exposing the swap.</w:t>
      </w:r>
    </w:p>
    <w:p w14:paraId="4F4DF03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Mandatory: Yes (both static and dynamic)</w:t>
      </w:r>
    </w:p>
    <w:p w14:paraId="7C0484A1"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44532A85">
          <v:rect id="_x0000_i1031" style="width:0;height:1.5pt" o:hralign="center" o:hrstd="t" o:hr="t" fillcolor="#a0a0a0" stroked="f"/>
        </w:pict>
      </w:r>
    </w:p>
    <w:p w14:paraId="546105DB"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lastRenderedPageBreak/>
        <w:t>pn — Payee Name</w:t>
      </w:r>
    </w:p>
    <w:p w14:paraId="292A75A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payee name — a human-readable display name for the recipient.</w:t>
      </w:r>
    </w:p>
    <w:p w14:paraId="5CF0725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This is shown on the payment screen as a hint or label, but it is </w:t>
      </w:r>
      <w:r w:rsidRPr="004965EE">
        <w:rPr>
          <w:rFonts w:ascii="Times New Roman" w:hAnsi="Times New Roman" w:cs="Times New Roman"/>
          <w:b/>
          <w:bCs/>
          <w:sz w:val="24"/>
          <w:szCs w:val="24"/>
        </w:rPr>
        <w:t>not</w:t>
      </w:r>
      <w:r w:rsidRPr="004965EE">
        <w:rPr>
          <w:rFonts w:ascii="Times New Roman" w:hAnsi="Times New Roman" w:cs="Times New Roman"/>
          <w:sz w:val="24"/>
          <w:szCs w:val="24"/>
        </w:rPr>
        <w:t xml:space="preserve"> verified by the UPI system. The authoritative name for security purposes comes from the ReqValAdd response, not from pn. Paytm tolerates missing pn and fills in the VPA as a fallback. Google Pay is stricter and typically requires it.</w:t>
      </w:r>
    </w:p>
    <w:p w14:paraId="0F604CC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Values must be URL-encoded: spaces become %20. A street vendor might encode their name as pn=Ram%20Grocery.</w:t>
      </w:r>
    </w:p>
    <w:p w14:paraId="7C6F275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Mandatory: Yes (both static and dynamic per NPCI spec)</w:t>
      </w:r>
    </w:p>
    <w:p w14:paraId="4F4530C3"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4592FA92">
          <v:rect id="_x0000_i1032" style="width:0;height:1.5pt" o:hralign="center" o:hrstd="t" o:hr="t" fillcolor="#a0a0a0" stroked="f"/>
        </w:pict>
      </w:r>
    </w:p>
    <w:p w14:paraId="2C6C81EE"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mc — Merchant Category Code (MCC)</w:t>
      </w:r>
    </w:p>
    <w:p w14:paraId="59C1602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merchant category code — a four-digit ISO 18245 code that classifies the type of business.</w:t>
      </w:r>
    </w:p>
    <w:p w14:paraId="6A937A9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Examples: 5814 = fast food restaurant, 5411 = grocery store, 5912 = pharmacy, 9999 = generic/unclassified. The MCC is used by the UPI system for:</w:t>
      </w:r>
    </w:p>
    <w:p w14:paraId="36D296F9" w14:textId="77777777" w:rsidR="0089571C" w:rsidRPr="004965EE" w:rsidRDefault="0089571C" w:rsidP="00A863E2">
      <w:pPr>
        <w:numPr>
          <w:ilvl w:val="0"/>
          <w:numId w:val="7"/>
        </w:num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Transaction limit routing:</w:t>
      </w:r>
      <w:r w:rsidRPr="004965EE">
        <w:rPr>
          <w:rFonts w:ascii="Times New Roman" w:hAnsi="Times New Roman" w:cs="Times New Roman"/>
          <w:sz w:val="24"/>
          <w:szCs w:val="24"/>
        </w:rPr>
        <w:t xml:space="preserve"> Certain MCCs get higher per-transaction limits (e.g., insurance, tax, capital markets can go up to ₹5 lakh vs. the standard ₹1 lakh P2P ceiling)</w:t>
      </w:r>
    </w:p>
    <w:p w14:paraId="47F69710" w14:textId="77777777" w:rsidR="0089571C" w:rsidRPr="004965EE" w:rsidRDefault="0089571C" w:rsidP="00A863E2">
      <w:pPr>
        <w:numPr>
          <w:ilvl w:val="0"/>
          <w:numId w:val="7"/>
        </w:num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Risk scoring:</w:t>
      </w:r>
      <w:r w:rsidRPr="004965EE">
        <w:rPr>
          <w:rFonts w:ascii="Times New Roman" w:hAnsi="Times New Roman" w:cs="Times New Roman"/>
          <w:sz w:val="24"/>
          <w:szCs w:val="24"/>
        </w:rPr>
        <w:t xml:space="preserve"> The NPCI switch and PSP risk engines use MCC as a signal in fraud detection</w:t>
      </w:r>
    </w:p>
    <w:p w14:paraId="5A0E1B06" w14:textId="77777777" w:rsidR="0089571C" w:rsidRPr="004965EE" w:rsidRDefault="0089571C" w:rsidP="00A863E2">
      <w:pPr>
        <w:numPr>
          <w:ilvl w:val="0"/>
          <w:numId w:val="7"/>
        </w:num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Interchange and settlement classification:</w:t>
      </w:r>
      <w:r w:rsidRPr="004965EE">
        <w:rPr>
          <w:rFonts w:ascii="Times New Roman" w:hAnsi="Times New Roman" w:cs="Times New Roman"/>
          <w:sz w:val="24"/>
          <w:szCs w:val="24"/>
        </w:rPr>
        <w:t xml:space="preserve"> Different MCCs can have different MDR (Merchant Discount Rate) implications for card-on-UPI transactions</w:t>
      </w:r>
    </w:p>
    <w:p w14:paraId="6A2FA9B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For P2P (person-to-person) QR codes, mc=0000 is used. If present, it needs to be passed as-is into the online message by the PSP.</w:t>
      </w:r>
    </w:p>
    <w:p w14:paraId="418DD67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Mandatory: No (Optional in both static and dynamic)</w:t>
      </w:r>
    </w:p>
    <w:p w14:paraId="7968C9DF"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32A38D1B">
          <v:rect id="_x0000_i1033" style="width:0;height:1.5pt" o:hralign="center" o:hrstd="t" o:hr="t" fillcolor="#a0a0a0" stroked="f"/>
        </w:pict>
      </w:r>
    </w:p>
    <w:p w14:paraId="441576E2"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tr — Transaction Reference ID</w:t>
      </w:r>
    </w:p>
    <w:p w14:paraId="067E942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Transaction reference ID — this could be an order number, subscription number, bill ID, booking ID, or insurance renewal reference. This field is mandatory for merchant transactions and dynamic URL generation.</w:t>
      </w:r>
    </w:p>
    <w:p w14:paraId="4106135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This is the merchant's own identifier for the transaction — it is the reconciliation key that allows the merchant's backend to match a UPI payment to a specific order. When a customer scans a dynamic QR and pays, the PSP webhook fires with the tr value, and the merchant's system looks up that order and marks it paid.</w:t>
      </w:r>
    </w:p>
    <w:p w14:paraId="212046B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PhonePe for Business and Paytm for Business both generate dynamic QRs with unique tr values so that the merchant dashboard can reconcile each scan to a specific sale.</w:t>
      </w:r>
    </w:p>
    <w:p w14:paraId="6E45EC7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lastRenderedPageBreak/>
        <w:t>The tr value is passed through the entire UPI message chain unchanged. It appears in the ReqPay message sent from the payer PSP to NPCI and in the payment confirmation webhook. It is the primary tool for preventing duplicate payment processing (combined with idempotency checks on the merchant's server).</w:t>
      </w:r>
    </w:p>
    <w:p w14:paraId="0B8C7E9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Mandatory: Conditional — Optional for static QR, Mandatory for dynamic QR and all merchant transactions</w:t>
      </w:r>
    </w:p>
    <w:p w14:paraId="27E17B71"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47690506">
          <v:rect id="_x0000_i1034" style="width:0;height:1.5pt" o:hralign="center" o:hrstd="t" o:hr="t" fillcolor="#a0a0a0" stroked="f"/>
        </w:pict>
      </w:r>
    </w:p>
    <w:p w14:paraId="104958F3"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tn — Transaction Note</w:t>
      </w:r>
    </w:p>
    <w:p w14:paraId="68E60CE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Transaction note — a short description of the transaction.</w:t>
      </w:r>
    </w:p>
    <w:p w14:paraId="5C8A2E0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URL-encoded, maximum 50 characters. Examples: tn=Tea%20and%20samosa, tn=Order%20%2312345, tn=Monthly%20rent%20July.</w:t>
      </w:r>
    </w:p>
    <w:p w14:paraId="3C154F5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This is purely descriptive — it does not affect routing, amount, or security in any way. It appears in the payer's transaction history and SMS notification. Paytm is the only major app that shows the transaction note prominently on the confirmation screen, so merchants who want the customer to see the item name should always include tn.</w:t>
      </w:r>
    </w:p>
    <w:p w14:paraId="1890787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For Google Pay and PhonePe, tn appears in the transaction detail view after payment, not on the confirmation screen itself.</w:t>
      </w:r>
    </w:p>
    <w:p w14:paraId="796972B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Mandatory: No (Optional in both static and dynamic)</w:t>
      </w:r>
    </w:p>
    <w:p w14:paraId="5D62FDB8"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22F28435">
          <v:rect id="_x0000_i1035" style="width:0;height:1.5pt" o:hralign="center" o:hrstd="t" o:hr="t" fillcolor="#a0a0a0" stroked="f"/>
        </w:pict>
      </w:r>
    </w:p>
    <w:p w14:paraId="39AC65DE"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am — Transaction Amount</w:t>
      </w:r>
    </w:p>
    <w:p w14:paraId="25CCD05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Amount in INR, expressed as a decimal with two places — for example 50.00.</w:t>
      </w:r>
    </w:p>
    <w:p w14:paraId="3D605EA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When am is present, the payment screen pre-fills the amount field and typically locks it (the payer cannot change it). When absent, the payer types the amount manually — this is the defining characteristic of a static QR.</w:t>
      </w:r>
    </w:p>
    <w:p w14:paraId="351C4BD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Google Pay rejects amounts with more than two decimal places, and amounts above ₹1 lakh without the proper merchant flag. Google Pay also uppercases the currency code silently, so cu=inr becomes INR before validation.</w:t>
      </w:r>
    </w:p>
    <w:p w14:paraId="1995634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Mandatory: No for static QR; Mandatory for dynamic QR (per NPCI spec)</w:t>
      </w:r>
    </w:p>
    <w:p w14:paraId="130E3FD0"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4CC6B49A">
          <v:rect id="_x0000_i1036" style="width:0;height:1.5pt" o:hralign="center" o:hrstd="t" o:hr="t" fillcolor="#a0a0a0" stroked="f"/>
        </w:pict>
      </w:r>
    </w:p>
    <w:p w14:paraId="24B2B7B3"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cu — Currency Code</w:t>
      </w:r>
    </w:p>
    <w:p w14:paraId="773E1D2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Currency code. Currently ONLY INR is the supported value.</w:t>
      </w:r>
    </w:p>
    <w:p w14:paraId="24F133D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This field exists for forward compatibility — the spec reserves the field for future multi-currency support. As of 2026 it always contains INR. It is required when am is present. PhonePe tolerates missing cu.</w:t>
      </w:r>
    </w:p>
    <w:p w14:paraId="545D99E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Mandatory: Conditional — Required when am is present; otherwise optional</w:t>
      </w:r>
    </w:p>
    <w:p w14:paraId="25E585D0"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7E0B5F7E">
          <v:rect id="_x0000_i1037" style="width:0;height:1.5pt" o:hralign="center" o:hrstd="t" o:hr="t" fillcolor="#a0a0a0" stroked="f"/>
        </w:pict>
      </w:r>
    </w:p>
    <w:p w14:paraId="714B4910"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lastRenderedPageBreak/>
        <w:t>mode — Payment Mode</w:t>
      </w:r>
    </w:p>
    <w:p w14:paraId="703ED61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This parameter signals the channel or proximity technology through which the QR/intent was generated. Values from the NPCI specification include: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8"/>
        <w:gridCol w:w="3069"/>
      </w:tblGrid>
      <w:tr w:rsidR="0089571C" w:rsidRPr="004965EE" w14:paraId="7B2669F9" w14:textId="77777777" w:rsidTr="004965EE">
        <w:trPr>
          <w:trHeight w:val="500"/>
        </w:trPr>
        <w:tc>
          <w:tcPr>
            <w:tcW w:w="0" w:type="auto"/>
            <w:tcMar>
              <w:top w:w="100" w:type="dxa"/>
              <w:left w:w="100" w:type="dxa"/>
              <w:bottom w:w="100" w:type="dxa"/>
              <w:right w:w="100" w:type="dxa"/>
            </w:tcMar>
            <w:hideMark/>
          </w:tcPr>
          <w:p w14:paraId="35A8CE3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Value</w:t>
            </w:r>
          </w:p>
        </w:tc>
        <w:tc>
          <w:tcPr>
            <w:tcW w:w="0" w:type="auto"/>
            <w:tcMar>
              <w:top w:w="100" w:type="dxa"/>
              <w:left w:w="100" w:type="dxa"/>
              <w:bottom w:w="100" w:type="dxa"/>
              <w:right w:w="100" w:type="dxa"/>
            </w:tcMar>
            <w:hideMark/>
          </w:tcPr>
          <w:p w14:paraId="27FB9F9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Meaning</w:t>
            </w:r>
          </w:p>
        </w:tc>
      </w:tr>
      <w:tr w:rsidR="0089571C" w:rsidRPr="004965EE" w14:paraId="6D0587C8" w14:textId="77777777" w:rsidTr="004965EE">
        <w:trPr>
          <w:trHeight w:val="500"/>
        </w:trPr>
        <w:tc>
          <w:tcPr>
            <w:tcW w:w="0" w:type="auto"/>
            <w:tcMar>
              <w:top w:w="100" w:type="dxa"/>
              <w:left w:w="100" w:type="dxa"/>
              <w:bottom w:w="100" w:type="dxa"/>
              <w:right w:w="100" w:type="dxa"/>
            </w:tcMar>
            <w:hideMark/>
          </w:tcPr>
          <w:p w14:paraId="0BBC7AE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00</w:t>
            </w:r>
          </w:p>
        </w:tc>
        <w:tc>
          <w:tcPr>
            <w:tcW w:w="0" w:type="auto"/>
            <w:tcMar>
              <w:top w:w="100" w:type="dxa"/>
              <w:left w:w="100" w:type="dxa"/>
              <w:bottom w:w="100" w:type="dxa"/>
              <w:right w:w="100" w:type="dxa"/>
            </w:tcMar>
            <w:hideMark/>
          </w:tcPr>
          <w:p w14:paraId="58C3DD1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Default (not specified)</w:t>
            </w:r>
          </w:p>
        </w:tc>
      </w:tr>
      <w:tr w:rsidR="0089571C" w:rsidRPr="004965EE" w14:paraId="55B50127" w14:textId="77777777" w:rsidTr="004965EE">
        <w:trPr>
          <w:trHeight w:val="500"/>
        </w:trPr>
        <w:tc>
          <w:tcPr>
            <w:tcW w:w="0" w:type="auto"/>
            <w:tcMar>
              <w:top w:w="100" w:type="dxa"/>
              <w:left w:w="100" w:type="dxa"/>
              <w:bottom w:w="100" w:type="dxa"/>
              <w:right w:w="100" w:type="dxa"/>
            </w:tcMar>
            <w:hideMark/>
          </w:tcPr>
          <w:p w14:paraId="0836E7F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01</w:t>
            </w:r>
          </w:p>
        </w:tc>
        <w:tc>
          <w:tcPr>
            <w:tcW w:w="0" w:type="auto"/>
            <w:tcMar>
              <w:top w:w="100" w:type="dxa"/>
              <w:left w:w="100" w:type="dxa"/>
              <w:bottom w:w="100" w:type="dxa"/>
              <w:right w:w="100" w:type="dxa"/>
            </w:tcMar>
            <w:hideMark/>
          </w:tcPr>
          <w:p w14:paraId="3D6E90C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QR code</w:t>
            </w:r>
          </w:p>
        </w:tc>
      </w:tr>
      <w:tr w:rsidR="0089571C" w:rsidRPr="004965EE" w14:paraId="2CAFB5DA" w14:textId="77777777" w:rsidTr="004965EE">
        <w:trPr>
          <w:trHeight w:val="500"/>
        </w:trPr>
        <w:tc>
          <w:tcPr>
            <w:tcW w:w="0" w:type="auto"/>
            <w:tcMar>
              <w:top w:w="100" w:type="dxa"/>
              <w:left w:w="100" w:type="dxa"/>
              <w:bottom w:w="100" w:type="dxa"/>
              <w:right w:w="100" w:type="dxa"/>
            </w:tcMar>
            <w:hideMark/>
          </w:tcPr>
          <w:p w14:paraId="1BFA0D5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02</w:t>
            </w:r>
          </w:p>
        </w:tc>
        <w:tc>
          <w:tcPr>
            <w:tcW w:w="0" w:type="auto"/>
            <w:tcMar>
              <w:top w:w="100" w:type="dxa"/>
              <w:left w:w="100" w:type="dxa"/>
              <w:bottom w:w="100" w:type="dxa"/>
              <w:right w:w="100" w:type="dxa"/>
            </w:tcMar>
            <w:hideMark/>
          </w:tcPr>
          <w:p w14:paraId="62DF543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Secure QR code</w:t>
            </w:r>
          </w:p>
        </w:tc>
      </w:tr>
      <w:tr w:rsidR="0089571C" w:rsidRPr="004965EE" w14:paraId="637391FD" w14:textId="77777777" w:rsidTr="004965EE">
        <w:trPr>
          <w:trHeight w:val="500"/>
        </w:trPr>
        <w:tc>
          <w:tcPr>
            <w:tcW w:w="0" w:type="auto"/>
            <w:tcMar>
              <w:top w:w="100" w:type="dxa"/>
              <w:left w:w="100" w:type="dxa"/>
              <w:bottom w:w="100" w:type="dxa"/>
              <w:right w:w="100" w:type="dxa"/>
            </w:tcMar>
            <w:hideMark/>
          </w:tcPr>
          <w:p w14:paraId="6BE0322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04</w:t>
            </w:r>
          </w:p>
        </w:tc>
        <w:tc>
          <w:tcPr>
            <w:tcW w:w="0" w:type="auto"/>
            <w:tcMar>
              <w:top w:w="100" w:type="dxa"/>
              <w:left w:w="100" w:type="dxa"/>
              <w:bottom w:w="100" w:type="dxa"/>
              <w:right w:w="100" w:type="dxa"/>
            </w:tcMar>
            <w:hideMark/>
          </w:tcPr>
          <w:p w14:paraId="12F1DB3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NFC</w:t>
            </w:r>
          </w:p>
        </w:tc>
      </w:tr>
      <w:tr w:rsidR="0089571C" w:rsidRPr="004965EE" w14:paraId="63FA7555" w14:textId="77777777" w:rsidTr="004965EE">
        <w:trPr>
          <w:trHeight w:val="500"/>
        </w:trPr>
        <w:tc>
          <w:tcPr>
            <w:tcW w:w="0" w:type="auto"/>
            <w:tcMar>
              <w:top w:w="100" w:type="dxa"/>
              <w:left w:w="100" w:type="dxa"/>
              <w:bottom w:w="100" w:type="dxa"/>
              <w:right w:w="100" w:type="dxa"/>
            </w:tcMar>
            <w:hideMark/>
          </w:tcPr>
          <w:p w14:paraId="63B47BE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05</w:t>
            </w:r>
          </w:p>
        </w:tc>
        <w:tc>
          <w:tcPr>
            <w:tcW w:w="0" w:type="auto"/>
            <w:tcMar>
              <w:top w:w="100" w:type="dxa"/>
              <w:left w:w="100" w:type="dxa"/>
              <w:bottom w:w="100" w:type="dxa"/>
              <w:right w:w="100" w:type="dxa"/>
            </w:tcMar>
            <w:hideMark/>
          </w:tcPr>
          <w:p w14:paraId="1E02942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Intent / deep link</w:t>
            </w:r>
          </w:p>
        </w:tc>
      </w:tr>
      <w:tr w:rsidR="0089571C" w:rsidRPr="004965EE" w14:paraId="343A47D1" w14:textId="77777777" w:rsidTr="004965EE">
        <w:trPr>
          <w:trHeight w:val="500"/>
        </w:trPr>
        <w:tc>
          <w:tcPr>
            <w:tcW w:w="0" w:type="auto"/>
            <w:tcMar>
              <w:top w:w="100" w:type="dxa"/>
              <w:left w:w="100" w:type="dxa"/>
              <w:bottom w:w="100" w:type="dxa"/>
              <w:right w:w="100" w:type="dxa"/>
            </w:tcMar>
            <w:hideMark/>
          </w:tcPr>
          <w:p w14:paraId="1A741D9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06</w:t>
            </w:r>
          </w:p>
        </w:tc>
        <w:tc>
          <w:tcPr>
            <w:tcW w:w="0" w:type="auto"/>
            <w:tcMar>
              <w:top w:w="100" w:type="dxa"/>
              <w:left w:w="100" w:type="dxa"/>
              <w:bottom w:w="100" w:type="dxa"/>
              <w:right w:w="100" w:type="dxa"/>
            </w:tcMar>
            <w:hideMark/>
          </w:tcPr>
          <w:p w14:paraId="739EF56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BLE (Bluetooth Low Energy)</w:t>
            </w:r>
          </w:p>
        </w:tc>
      </w:tr>
      <w:tr w:rsidR="0089571C" w:rsidRPr="004965EE" w14:paraId="70BFD6F0" w14:textId="77777777" w:rsidTr="004965EE">
        <w:trPr>
          <w:trHeight w:val="500"/>
        </w:trPr>
        <w:tc>
          <w:tcPr>
            <w:tcW w:w="0" w:type="auto"/>
            <w:tcMar>
              <w:top w:w="100" w:type="dxa"/>
              <w:left w:w="100" w:type="dxa"/>
              <w:bottom w:w="100" w:type="dxa"/>
              <w:right w:w="100" w:type="dxa"/>
            </w:tcMar>
            <w:hideMark/>
          </w:tcPr>
          <w:p w14:paraId="3AE1E21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07</w:t>
            </w:r>
          </w:p>
        </w:tc>
        <w:tc>
          <w:tcPr>
            <w:tcW w:w="0" w:type="auto"/>
            <w:tcMar>
              <w:top w:w="100" w:type="dxa"/>
              <w:left w:w="100" w:type="dxa"/>
              <w:bottom w:w="100" w:type="dxa"/>
              <w:right w:w="100" w:type="dxa"/>
            </w:tcMar>
            <w:hideMark/>
          </w:tcPr>
          <w:p w14:paraId="06AB329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UHF (Ultra-High Frequency)</w:t>
            </w:r>
          </w:p>
        </w:tc>
      </w:tr>
      <w:tr w:rsidR="0089571C" w:rsidRPr="004965EE" w14:paraId="40BD3648" w14:textId="77777777" w:rsidTr="004965EE">
        <w:trPr>
          <w:trHeight w:val="500"/>
        </w:trPr>
        <w:tc>
          <w:tcPr>
            <w:tcW w:w="0" w:type="auto"/>
            <w:tcMar>
              <w:top w:w="100" w:type="dxa"/>
              <w:left w:w="100" w:type="dxa"/>
              <w:bottom w:w="100" w:type="dxa"/>
              <w:right w:w="100" w:type="dxa"/>
            </w:tcMar>
            <w:hideMark/>
          </w:tcPr>
          <w:p w14:paraId="0AA5B57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10</w:t>
            </w:r>
          </w:p>
        </w:tc>
        <w:tc>
          <w:tcPr>
            <w:tcW w:w="0" w:type="auto"/>
            <w:tcMar>
              <w:top w:w="100" w:type="dxa"/>
              <w:left w:w="100" w:type="dxa"/>
              <w:bottom w:w="100" w:type="dxa"/>
              <w:right w:w="100" w:type="dxa"/>
            </w:tcMar>
            <w:hideMark/>
          </w:tcPr>
          <w:p w14:paraId="122F6EE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Voice</w:t>
            </w:r>
          </w:p>
        </w:tc>
      </w:tr>
    </w:tbl>
    <w:p w14:paraId="35D836C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While reading a QR, intent, NFC, BLE, UHF etc., all parameters must be read by the PSP application. The mode value tells the receiving PSP app how this intent arrived — which affects how it handles presentation and security checks. For standard QR scans, mode is typically 01 or 05.</w:t>
      </w:r>
    </w:p>
    <w:p w14:paraId="42B978B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Mandatory: No (Optional)</w:t>
      </w:r>
    </w:p>
    <w:p w14:paraId="6058957D"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155B6607">
          <v:rect id="_x0000_i1038" style="width:0;height:1.5pt" o:hralign="center" o:hrstd="t" o:hr="t" fillcolor="#a0a0a0" stroked="f"/>
        </w:pict>
      </w:r>
    </w:p>
    <w:p w14:paraId="416BBF2A"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purpose — Transaction Purpose Code</w:t>
      </w:r>
    </w:p>
    <w:p w14:paraId="5D91978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This parameter carries a NPCI-defined code that categorises the intent of the payment at a higher level than MCC. Common values include: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8"/>
        <w:gridCol w:w="2893"/>
      </w:tblGrid>
      <w:tr w:rsidR="0089571C" w:rsidRPr="004965EE" w14:paraId="5C5BF5DB" w14:textId="77777777" w:rsidTr="004965EE">
        <w:trPr>
          <w:trHeight w:val="500"/>
        </w:trPr>
        <w:tc>
          <w:tcPr>
            <w:tcW w:w="0" w:type="auto"/>
            <w:tcMar>
              <w:top w:w="100" w:type="dxa"/>
              <w:left w:w="100" w:type="dxa"/>
              <w:bottom w:w="100" w:type="dxa"/>
              <w:right w:w="100" w:type="dxa"/>
            </w:tcMar>
            <w:hideMark/>
          </w:tcPr>
          <w:p w14:paraId="356F1E1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Value</w:t>
            </w:r>
          </w:p>
        </w:tc>
        <w:tc>
          <w:tcPr>
            <w:tcW w:w="0" w:type="auto"/>
            <w:tcMar>
              <w:top w:w="100" w:type="dxa"/>
              <w:left w:w="100" w:type="dxa"/>
              <w:bottom w:w="100" w:type="dxa"/>
              <w:right w:w="100" w:type="dxa"/>
            </w:tcMar>
            <w:hideMark/>
          </w:tcPr>
          <w:p w14:paraId="02E312F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Meaning</w:t>
            </w:r>
          </w:p>
        </w:tc>
      </w:tr>
      <w:tr w:rsidR="0089571C" w:rsidRPr="004965EE" w14:paraId="3CBFBACD" w14:textId="77777777" w:rsidTr="004965EE">
        <w:trPr>
          <w:trHeight w:val="500"/>
        </w:trPr>
        <w:tc>
          <w:tcPr>
            <w:tcW w:w="0" w:type="auto"/>
            <w:tcMar>
              <w:top w:w="100" w:type="dxa"/>
              <w:left w:w="100" w:type="dxa"/>
              <w:bottom w:w="100" w:type="dxa"/>
              <w:right w:w="100" w:type="dxa"/>
            </w:tcMar>
            <w:hideMark/>
          </w:tcPr>
          <w:p w14:paraId="4EF3C81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00</w:t>
            </w:r>
          </w:p>
        </w:tc>
        <w:tc>
          <w:tcPr>
            <w:tcW w:w="0" w:type="auto"/>
            <w:tcMar>
              <w:top w:w="100" w:type="dxa"/>
              <w:left w:w="100" w:type="dxa"/>
              <w:bottom w:w="100" w:type="dxa"/>
              <w:right w:w="100" w:type="dxa"/>
            </w:tcMar>
            <w:hideMark/>
          </w:tcPr>
          <w:p w14:paraId="79513DE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Merchant payment (default)</w:t>
            </w:r>
          </w:p>
        </w:tc>
      </w:tr>
      <w:tr w:rsidR="0089571C" w:rsidRPr="004965EE" w14:paraId="6E1D44E1" w14:textId="77777777" w:rsidTr="004965EE">
        <w:trPr>
          <w:trHeight w:val="500"/>
        </w:trPr>
        <w:tc>
          <w:tcPr>
            <w:tcW w:w="0" w:type="auto"/>
            <w:tcMar>
              <w:top w:w="100" w:type="dxa"/>
              <w:left w:w="100" w:type="dxa"/>
              <w:bottom w:w="100" w:type="dxa"/>
              <w:right w:w="100" w:type="dxa"/>
            </w:tcMar>
            <w:hideMark/>
          </w:tcPr>
          <w:p w14:paraId="226E313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14</w:t>
            </w:r>
          </w:p>
        </w:tc>
        <w:tc>
          <w:tcPr>
            <w:tcW w:w="0" w:type="auto"/>
            <w:tcMar>
              <w:top w:w="100" w:type="dxa"/>
              <w:left w:w="100" w:type="dxa"/>
              <w:bottom w:w="100" w:type="dxa"/>
              <w:right w:w="100" w:type="dxa"/>
            </w:tcMar>
            <w:hideMark/>
          </w:tcPr>
          <w:p w14:paraId="78624C7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Utility bill payment</w:t>
            </w:r>
          </w:p>
        </w:tc>
      </w:tr>
      <w:tr w:rsidR="0089571C" w:rsidRPr="004965EE" w14:paraId="315C90D0" w14:textId="77777777" w:rsidTr="004965EE">
        <w:trPr>
          <w:trHeight w:val="500"/>
        </w:trPr>
        <w:tc>
          <w:tcPr>
            <w:tcW w:w="0" w:type="auto"/>
            <w:tcMar>
              <w:top w:w="100" w:type="dxa"/>
              <w:left w:w="100" w:type="dxa"/>
              <w:bottom w:w="100" w:type="dxa"/>
              <w:right w:w="100" w:type="dxa"/>
            </w:tcMar>
            <w:hideMark/>
          </w:tcPr>
          <w:p w14:paraId="73E8541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10</w:t>
            </w:r>
          </w:p>
        </w:tc>
        <w:tc>
          <w:tcPr>
            <w:tcW w:w="0" w:type="auto"/>
            <w:tcMar>
              <w:top w:w="100" w:type="dxa"/>
              <w:left w:w="100" w:type="dxa"/>
              <w:bottom w:w="100" w:type="dxa"/>
              <w:right w:w="100" w:type="dxa"/>
            </w:tcMar>
            <w:hideMark/>
          </w:tcPr>
          <w:p w14:paraId="32EFB76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Donation</w:t>
            </w:r>
          </w:p>
        </w:tc>
      </w:tr>
    </w:tbl>
    <w:p w14:paraId="472C489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lastRenderedPageBreak/>
        <w:t>purpose is used by the UPI switch for regulatory reporting and for applying category-specific rules (e.g., donation transactions may have different tax treatment). It is distinct from mc — mc classifies the merchant type, while purpose classifies the transaction intent.</w:t>
      </w:r>
    </w:p>
    <w:p w14:paraId="08E9983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Mandatory: No (Optional, but required for certain regulated transaction types)</w:t>
      </w:r>
    </w:p>
    <w:p w14:paraId="0480EA72"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6E65DAC1">
          <v:rect id="_x0000_i1039" style="width:0;height:1.5pt" o:hralign="center" o:hrstd="t" o:hr="t" fillcolor="#a0a0a0" stroked="f"/>
        </w:pict>
      </w:r>
    </w:p>
    <w:p w14:paraId="60AECBF0"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Additional Parameters Present in NPCI Signing Examples</w:t>
      </w:r>
    </w:p>
    <w:p w14:paraId="2CD29CB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official NPCI v1.6 signing example reveals several more parameters that appear in full merchant QR codes:</w:t>
      </w:r>
    </w:p>
    <w:p w14:paraId="26D1F85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tid</w:t>
      </w:r>
      <w:r w:rsidRPr="004965EE">
        <w:rPr>
          <w:rFonts w:ascii="Times New Roman" w:hAnsi="Times New Roman" w:cs="Times New Roman"/>
          <w:sz w:val="24"/>
          <w:szCs w:val="24"/>
        </w:rPr>
        <w:t xml:space="preserve"> — Terminal ID. This must be a PSP-generated ID when present. In the case of merchant payments, the merchant may acquire the transaction ID from their PSP. If present, it needs to be passed as-is. This identifies the specific POS terminal, not the transaction.</w:t>
      </w:r>
    </w:p>
    <w:p w14:paraId="6031B4E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mid</w:t>
      </w:r>
      <w:r w:rsidRPr="004965EE">
        <w:rPr>
          <w:rFonts w:ascii="Times New Roman" w:hAnsi="Times New Roman" w:cs="Times New Roman"/>
          <w:sz w:val="24"/>
          <w:szCs w:val="24"/>
        </w:rPr>
        <w:t xml:space="preserve"> — Merchant ID. The merchant's identifier within their acquiring bank's system.</w:t>
      </w:r>
    </w:p>
    <w:p w14:paraId="6DF5760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msid</w:t>
      </w:r>
      <w:r w:rsidRPr="004965EE">
        <w:rPr>
          <w:rFonts w:ascii="Times New Roman" w:hAnsi="Times New Roman" w:cs="Times New Roman"/>
          <w:sz w:val="24"/>
          <w:szCs w:val="24"/>
        </w:rPr>
        <w:t xml:space="preserve"> — Merchant Sub-ID. Identifies a specific location or sub-entity of a merchant (e.g., a specific store branch of a chain).</w:t>
      </w:r>
    </w:p>
    <w:p w14:paraId="7CBCE2C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mtid</w:t>
      </w:r>
      <w:r w:rsidRPr="004965EE">
        <w:rPr>
          <w:rFonts w:ascii="Times New Roman" w:hAnsi="Times New Roman" w:cs="Times New Roman"/>
          <w:sz w:val="24"/>
          <w:szCs w:val="24"/>
        </w:rPr>
        <w:t xml:space="preserve"> — Merchant Terminal ID. An alternate terminal identifier used in some PSP implementations.</w:t>
      </w:r>
    </w:p>
    <w:p w14:paraId="75549AA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orgid</w:t>
      </w:r>
      <w:r w:rsidRPr="004965EE">
        <w:rPr>
          <w:rFonts w:ascii="Times New Roman" w:hAnsi="Times New Roman" w:cs="Times New Roman"/>
          <w:sz w:val="24"/>
          <w:szCs w:val="24"/>
        </w:rPr>
        <w:t xml:space="preserve"> — Organisation ID. Used in NPCI's own signing examples.</w:t>
      </w:r>
    </w:p>
    <w:p w14:paraId="49BEA31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mam</w:t>
      </w:r>
      <w:r w:rsidRPr="004965EE">
        <w:rPr>
          <w:rFonts w:ascii="Times New Roman" w:hAnsi="Times New Roman" w:cs="Times New Roman"/>
          <w:sz w:val="24"/>
          <w:szCs w:val="24"/>
        </w:rPr>
        <w:t xml:space="preserve"> — Minimum Amount. This parameter is conditional and shall be used to define a minimum amount rule where the amount field in the PSP app is editable. If mam tag is not present or mam=null or mam= then the amount field should NOT be editable. If a customer enters a value less than the value passed in mam, UPI will decline the transaction. This is the mechanism that allows a merchant to set a floor price on a QR while still letting the customer pay more.</w:t>
      </w:r>
    </w:p>
    <w:p w14:paraId="31842EE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url</w:t>
      </w:r>
      <w:r w:rsidRPr="004965EE">
        <w:rPr>
          <w:rFonts w:ascii="Times New Roman" w:hAnsi="Times New Roman" w:cs="Times New Roman"/>
          <w:sz w:val="24"/>
          <w:szCs w:val="24"/>
        </w:rPr>
        <w:t xml:space="preserve"> — Invoice/Details URL. This should be a URL that, when clicked, provides the customer with further transaction details like complete bill details, bill copy, order copy, or ticket details. It can also be used to deliver digital goods such as mp3 files after payment. This URL, when used, must be related to the particular transaction and must not be used to send unsolicited information that is not relevant to the transaction.</w:t>
      </w:r>
    </w:p>
    <w:p w14:paraId="37093E6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sign</w:t>
      </w:r>
      <w:r w:rsidRPr="004965EE">
        <w:rPr>
          <w:rFonts w:ascii="Times New Roman" w:hAnsi="Times New Roman" w:cs="Times New Roman"/>
          <w:sz w:val="24"/>
          <w:szCs w:val="24"/>
        </w:rPr>
        <w:t xml:space="preserve"> — Digital Signature (UPI 2.0). Added by NPCI in 2018, this is an RSA signature over a canonical string built from the other parameters, generated using the merchant's private key. NPCI maintains a directory of public keys indexed by the merchant's acquirer bank. On scan, compliant apps verify the signature before showing the payment screen. If the signature fails, the app displays a warning reading "This QR code may not be from a verified merchant."</w:t>
      </w:r>
    </w:p>
    <w:p w14:paraId="78AC8687"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54861180">
          <v:rect id="_x0000_i1040" style="width:0;height:1.5pt" o:hralign="center" o:hrstd="t" o:hr="t" fillcolor="#a0a0a0" stroked="f"/>
        </w:pict>
      </w:r>
    </w:p>
    <w:p w14:paraId="0DB1EC52"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4. Field Classification: Mandatory, Optional, Recipient, Amount, Descriptive</w:t>
      </w:r>
    </w:p>
    <w:p w14:paraId="7DC3C241"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Mandatory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4360"/>
      </w:tblGrid>
      <w:tr w:rsidR="0089571C" w:rsidRPr="004965EE" w14:paraId="22945201" w14:textId="77777777" w:rsidTr="004965EE">
        <w:trPr>
          <w:trHeight w:val="500"/>
        </w:trPr>
        <w:tc>
          <w:tcPr>
            <w:tcW w:w="0" w:type="auto"/>
            <w:tcMar>
              <w:top w:w="100" w:type="dxa"/>
              <w:left w:w="100" w:type="dxa"/>
              <w:bottom w:w="100" w:type="dxa"/>
              <w:right w:w="100" w:type="dxa"/>
            </w:tcMar>
            <w:hideMark/>
          </w:tcPr>
          <w:p w14:paraId="5A0027D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lastRenderedPageBreak/>
              <w:t>Field</w:t>
            </w:r>
          </w:p>
        </w:tc>
        <w:tc>
          <w:tcPr>
            <w:tcW w:w="0" w:type="auto"/>
            <w:tcMar>
              <w:top w:w="100" w:type="dxa"/>
              <w:left w:w="100" w:type="dxa"/>
              <w:bottom w:w="100" w:type="dxa"/>
              <w:right w:w="100" w:type="dxa"/>
            </w:tcMar>
            <w:hideMark/>
          </w:tcPr>
          <w:p w14:paraId="5305DA4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Mandatory When</w:t>
            </w:r>
          </w:p>
        </w:tc>
      </w:tr>
      <w:tr w:rsidR="0089571C" w:rsidRPr="004965EE" w14:paraId="29C72129" w14:textId="77777777" w:rsidTr="004965EE">
        <w:trPr>
          <w:trHeight w:val="500"/>
        </w:trPr>
        <w:tc>
          <w:tcPr>
            <w:tcW w:w="0" w:type="auto"/>
            <w:tcMar>
              <w:top w:w="100" w:type="dxa"/>
              <w:left w:w="100" w:type="dxa"/>
              <w:bottom w:w="100" w:type="dxa"/>
              <w:right w:w="100" w:type="dxa"/>
            </w:tcMar>
            <w:hideMark/>
          </w:tcPr>
          <w:p w14:paraId="2F1AB34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pa</w:t>
            </w:r>
          </w:p>
        </w:tc>
        <w:tc>
          <w:tcPr>
            <w:tcW w:w="0" w:type="auto"/>
            <w:tcMar>
              <w:top w:w="100" w:type="dxa"/>
              <w:left w:w="100" w:type="dxa"/>
              <w:bottom w:w="100" w:type="dxa"/>
              <w:right w:w="100" w:type="dxa"/>
            </w:tcMar>
            <w:hideMark/>
          </w:tcPr>
          <w:p w14:paraId="2E5C662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Always — cannot route payment without it</w:t>
            </w:r>
          </w:p>
        </w:tc>
      </w:tr>
      <w:tr w:rsidR="0089571C" w:rsidRPr="004965EE" w14:paraId="3EC35DC6" w14:textId="77777777" w:rsidTr="004965EE">
        <w:trPr>
          <w:trHeight w:val="500"/>
        </w:trPr>
        <w:tc>
          <w:tcPr>
            <w:tcW w:w="0" w:type="auto"/>
            <w:tcMar>
              <w:top w:w="100" w:type="dxa"/>
              <w:left w:w="100" w:type="dxa"/>
              <w:bottom w:w="100" w:type="dxa"/>
              <w:right w:w="100" w:type="dxa"/>
            </w:tcMar>
            <w:hideMark/>
          </w:tcPr>
          <w:p w14:paraId="574FF09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pn</w:t>
            </w:r>
          </w:p>
        </w:tc>
        <w:tc>
          <w:tcPr>
            <w:tcW w:w="0" w:type="auto"/>
            <w:tcMar>
              <w:top w:w="100" w:type="dxa"/>
              <w:left w:w="100" w:type="dxa"/>
              <w:bottom w:w="100" w:type="dxa"/>
              <w:right w:w="100" w:type="dxa"/>
            </w:tcMar>
            <w:hideMark/>
          </w:tcPr>
          <w:p w14:paraId="30CCE03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Always per NPCI spec</w:t>
            </w:r>
          </w:p>
        </w:tc>
      </w:tr>
      <w:tr w:rsidR="0089571C" w:rsidRPr="004965EE" w14:paraId="218920FE" w14:textId="77777777" w:rsidTr="004965EE">
        <w:trPr>
          <w:trHeight w:val="500"/>
        </w:trPr>
        <w:tc>
          <w:tcPr>
            <w:tcW w:w="0" w:type="auto"/>
            <w:tcMar>
              <w:top w:w="100" w:type="dxa"/>
              <w:left w:w="100" w:type="dxa"/>
              <w:bottom w:w="100" w:type="dxa"/>
              <w:right w:w="100" w:type="dxa"/>
            </w:tcMar>
            <w:hideMark/>
          </w:tcPr>
          <w:p w14:paraId="67F1580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am</w:t>
            </w:r>
          </w:p>
        </w:tc>
        <w:tc>
          <w:tcPr>
            <w:tcW w:w="0" w:type="auto"/>
            <w:tcMar>
              <w:top w:w="100" w:type="dxa"/>
              <w:left w:w="100" w:type="dxa"/>
              <w:bottom w:w="100" w:type="dxa"/>
              <w:right w:w="100" w:type="dxa"/>
            </w:tcMar>
            <w:hideMark/>
          </w:tcPr>
          <w:p w14:paraId="30CC1D3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Dynamic QR and merchant transactions</w:t>
            </w:r>
          </w:p>
        </w:tc>
      </w:tr>
      <w:tr w:rsidR="0089571C" w:rsidRPr="004965EE" w14:paraId="6E08F5C8" w14:textId="77777777" w:rsidTr="004965EE">
        <w:trPr>
          <w:trHeight w:val="500"/>
        </w:trPr>
        <w:tc>
          <w:tcPr>
            <w:tcW w:w="0" w:type="auto"/>
            <w:tcMar>
              <w:top w:w="100" w:type="dxa"/>
              <w:left w:w="100" w:type="dxa"/>
              <w:bottom w:w="100" w:type="dxa"/>
              <w:right w:w="100" w:type="dxa"/>
            </w:tcMar>
            <w:hideMark/>
          </w:tcPr>
          <w:p w14:paraId="24C3869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cu</w:t>
            </w:r>
          </w:p>
        </w:tc>
        <w:tc>
          <w:tcPr>
            <w:tcW w:w="0" w:type="auto"/>
            <w:tcMar>
              <w:top w:w="100" w:type="dxa"/>
              <w:left w:w="100" w:type="dxa"/>
              <w:bottom w:w="100" w:type="dxa"/>
              <w:right w:w="100" w:type="dxa"/>
            </w:tcMar>
            <w:hideMark/>
          </w:tcPr>
          <w:p w14:paraId="7C0F324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Whenever am is present</w:t>
            </w:r>
          </w:p>
        </w:tc>
      </w:tr>
      <w:tr w:rsidR="0089571C" w:rsidRPr="004965EE" w14:paraId="4E4F88E7" w14:textId="77777777" w:rsidTr="004965EE">
        <w:trPr>
          <w:trHeight w:val="500"/>
        </w:trPr>
        <w:tc>
          <w:tcPr>
            <w:tcW w:w="0" w:type="auto"/>
            <w:tcMar>
              <w:top w:w="100" w:type="dxa"/>
              <w:left w:w="100" w:type="dxa"/>
              <w:bottom w:w="100" w:type="dxa"/>
              <w:right w:w="100" w:type="dxa"/>
            </w:tcMar>
            <w:hideMark/>
          </w:tcPr>
          <w:p w14:paraId="68C9DCC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tr</w:t>
            </w:r>
          </w:p>
        </w:tc>
        <w:tc>
          <w:tcPr>
            <w:tcW w:w="0" w:type="auto"/>
            <w:tcMar>
              <w:top w:w="100" w:type="dxa"/>
              <w:left w:w="100" w:type="dxa"/>
              <w:bottom w:w="100" w:type="dxa"/>
              <w:right w:w="100" w:type="dxa"/>
            </w:tcMar>
            <w:hideMark/>
          </w:tcPr>
          <w:p w14:paraId="2327F0D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Dynamic QR and all merchant transactions</w:t>
            </w:r>
          </w:p>
        </w:tc>
      </w:tr>
    </w:tbl>
    <w:p w14:paraId="5C43D81D"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Optional Fields</w:t>
      </w:r>
    </w:p>
    <w:p w14:paraId="31C6B45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All remaining fields are optional: mc, tid, tn, mam, url, mode, purpose, mid, msid, mtid, orgid. The sign field is optional in general but mandatory for UPI 2.0 signed merchant QRs.</w:t>
      </w:r>
    </w:p>
    <w:p w14:paraId="2F014559"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365A5137">
          <v:rect id="_x0000_i1041" style="width:0;height:1.5pt" o:hralign="center" o:hrstd="t" o:hr="t" fillcolor="#a0a0a0" stroked="f"/>
        </w:pict>
      </w:r>
    </w:p>
    <w:p w14:paraId="5ECE35B5"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Which Fields Identify the Recipient?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6"/>
        <w:gridCol w:w="8000"/>
      </w:tblGrid>
      <w:tr w:rsidR="0089571C" w:rsidRPr="004965EE" w14:paraId="21C6F270" w14:textId="77777777" w:rsidTr="004965EE">
        <w:trPr>
          <w:trHeight w:val="500"/>
        </w:trPr>
        <w:tc>
          <w:tcPr>
            <w:tcW w:w="0" w:type="auto"/>
            <w:tcMar>
              <w:top w:w="100" w:type="dxa"/>
              <w:left w:w="100" w:type="dxa"/>
              <w:bottom w:w="100" w:type="dxa"/>
              <w:right w:w="100" w:type="dxa"/>
            </w:tcMar>
            <w:hideMark/>
          </w:tcPr>
          <w:p w14:paraId="27EF3A7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Field</w:t>
            </w:r>
          </w:p>
        </w:tc>
        <w:tc>
          <w:tcPr>
            <w:tcW w:w="0" w:type="auto"/>
            <w:tcMar>
              <w:top w:w="100" w:type="dxa"/>
              <w:left w:w="100" w:type="dxa"/>
              <w:bottom w:w="100" w:type="dxa"/>
              <w:right w:w="100" w:type="dxa"/>
            </w:tcMar>
            <w:hideMark/>
          </w:tcPr>
          <w:p w14:paraId="1FA1EB2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Role</w:t>
            </w:r>
          </w:p>
        </w:tc>
      </w:tr>
      <w:tr w:rsidR="0089571C" w:rsidRPr="004965EE" w14:paraId="5F604DE9" w14:textId="77777777" w:rsidTr="004965EE">
        <w:trPr>
          <w:trHeight w:val="785"/>
        </w:trPr>
        <w:tc>
          <w:tcPr>
            <w:tcW w:w="0" w:type="auto"/>
            <w:tcMar>
              <w:top w:w="100" w:type="dxa"/>
              <w:left w:w="100" w:type="dxa"/>
              <w:bottom w:w="100" w:type="dxa"/>
              <w:right w:w="100" w:type="dxa"/>
            </w:tcMar>
            <w:hideMark/>
          </w:tcPr>
          <w:p w14:paraId="684F802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pa</w:t>
            </w:r>
          </w:p>
        </w:tc>
        <w:tc>
          <w:tcPr>
            <w:tcW w:w="0" w:type="auto"/>
            <w:tcMar>
              <w:top w:w="100" w:type="dxa"/>
              <w:left w:w="100" w:type="dxa"/>
              <w:bottom w:w="100" w:type="dxa"/>
              <w:right w:w="100" w:type="dxa"/>
            </w:tcMar>
            <w:hideMark/>
          </w:tcPr>
          <w:p w14:paraId="4CF49E0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Primary recipient identifier</w:t>
            </w:r>
            <w:r w:rsidRPr="004965EE">
              <w:rPr>
                <w:rFonts w:ascii="Times New Roman" w:hAnsi="Times New Roman" w:cs="Times New Roman"/>
                <w:sz w:val="24"/>
                <w:szCs w:val="24"/>
              </w:rPr>
              <w:t xml:space="preserve"> — the VPA/UPI ID; the only field that actually routes the money</w:t>
            </w:r>
          </w:p>
        </w:tc>
      </w:tr>
      <w:tr w:rsidR="0089571C" w:rsidRPr="004965EE" w14:paraId="7B0D126B" w14:textId="77777777" w:rsidTr="004965EE">
        <w:trPr>
          <w:trHeight w:val="500"/>
        </w:trPr>
        <w:tc>
          <w:tcPr>
            <w:tcW w:w="0" w:type="auto"/>
            <w:tcMar>
              <w:top w:w="100" w:type="dxa"/>
              <w:left w:w="100" w:type="dxa"/>
              <w:bottom w:w="100" w:type="dxa"/>
              <w:right w:w="100" w:type="dxa"/>
            </w:tcMar>
            <w:hideMark/>
          </w:tcPr>
          <w:p w14:paraId="0C99C0C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pn</w:t>
            </w:r>
          </w:p>
        </w:tc>
        <w:tc>
          <w:tcPr>
            <w:tcW w:w="0" w:type="auto"/>
            <w:tcMar>
              <w:top w:w="100" w:type="dxa"/>
              <w:left w:w="100" w:type="dxa"/>
              <w:bottom w:w="100" w:type="dxa"/>
              <w:right w:w="100" w:type="dxa"/>
            </w:tcMar>
            <w:hideMark/>
          </w:tcPr>
          <w:p w14:paraId="01858A0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Display name</w:t>
            </w:r>
            <w:r w:rsidRPr="004965EE">
              <w:rPr>
                <w:rFonts w:ascii="Times New Roman" w:hAnsi="Times New Roman" w:cs="Times New Roman"/>
                <w:sz w:val="24"/>
                <w:szCs w:val="24"/>
              </w:rPr>
              <w:t xml:space="preserve"> — shown as a hint; not verified; not used for routing</w:t>
            </w:r>
          </w:p>
        </w:tc>
      </w:tr>
      <w:tr w:rsidR="0089571C" w:rsidRPr="004965EE" w14:paraId="286D9CC5" w14:textId="77777777" w:rsidTr="004965EE">
        <w:trPr>
          <w:trHeight w:val="500"/>
        </w:trPr>
        <w:tc>
          <w:tcPr>
            <w:tcW w:w="0" w:type="auto"/>
            <w:tcMar>
              <w:top w:w="100" w:type="dxa"/>
              <w:left w:w="100" w:type="dxa"/>
              <w:bottom w:w="100" w:type="dxa"/>
              <w:right w:w="100" w:type="dxa"/>
            </w:tcMar>
            <w:hideMark/>
          </w:tcPr>
          <w:p w14:paraId="3F8897F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mc</w:t>
            </w:r>
          </w:p>
        </w:tc>
        <w:tc>
          <w:tcPr>
            <w:tcW w:w="0" w:type="auto"/>
            <w:tcMar>
              <w:top w:w="100" w:type="dxa"/>
              <w:left w:w="100" w:type="dxa"/>
              <w:bottom w:w="100" w:type="dxa"/>
              <w:right w:w="100" w:type="dxa"/>
            </w:tcMar>
            <w:hideMark/>
          </w:tcPr>
          <w:p w14:paraId="7639F4B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Merchant classifier</w:t>
            </w:r>
            <w:r w:rsidRPr="004965EE">
              <w:rPr>
                <w:rFonts w:ascii="Times New Roman" w:hAnsi="Times New Roman" w:cs="Times New Roman"/>
                <w:sz w:val="24"/>
                <w:szCs w:val="24"/>
              </w:rPr>
              <w:t xml:space="preserve"> — identifies the type of merchant, not the individual</w:t>
            </w:r>
          </w:p>
        </w:tc>
      </w:tr>
      <w:tr w:rsidR="0089571C" w:rsidRPr="004965EE" w14:paraId="23709D57" w14:textId="77777777" w:rsidTr="004965EE">
        <w:trPr>
          <w:trHeight w:val="500"/>
        </w:trPr>
        <w:tc>
          <w:tcPr>
            <w:tcW w:w="0" w:type="auto"/>
            <w:tcMar>
              <w:top w:w="100" w:type="dxa"/>
              <w:left w:w="100" w:type="dxa"/>
              <w:bottom w:w="100" w:type="dxa"/>
              <w:right w:w="100" w:type="dxa"/>
            </w:tcMar>
            <w:hideMark/>
          </w:tcPr>
          <w:p w14:paraId="1024035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mid</w:t>
            </w:r>
          </w:p>
        </w:tc>
        <w:tc>
          <w:tcPr>
            <w:tcW w:w="0" w:type="auto"/>
            <w:tcMar>
              <w:top w:w="100" w:type="dxa"/>
              <w:left w:w="100" w:type="dxa"/>
              <w:bottom w:w="100" w:type="dxa"/>
              <w:right w:w="100" w:type="dxa"/>
            </w:tcMar>
            <w:hideMark/>
          </w:tcPr>
          <w:p w14:paraId="509FF46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Merchant identity within acquiring bank</w:t>
            </w:r>
          </w:p>
        </w:tc>
      </w:tr>
      <w:tr w:rsidR="0089571C" w:rsidRPr="004965EE" w14:paraId="64A6AA63" w14:textId="77777777" w:rsidTr="004965EE">
        <w:trPr>
          <w:trHeight w:val="500"/>
        </w:trPr>
        <w:tc>
          <w:tcPr>
            <w:tcW w:w="0" w:type="auto"/>
            <w:tcMar>
              <w:top w:w="100" w:type="dxa"/>
              <w:left w:w="100" w:type="dxa"/>
              <w:bottom w:w="100" w:type="dxa"/>
              <w:right w:w="100" w:type="dxa"/>
            </w:tcMar>
            <w:hideMark/>
          </w:tcPr>
          <w:p w14:paraId="3250DEB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msid</w:t>
            </w:r>
          </w:p>
        </w:tc>
        <w:tc>
          <w:tcPr>
            <w:tcW w:w="0" w:type="auto"/>
            <w:tcMar>
              <w:top w:w="100" w:type="dxa"/>
              <w:left w:w="100" w:type="dxa"/>
              <w:bottom w:w="100" w:type="dxa"/>
              <w:right w:w="100" w:type="dxa"/>
            </w:tcMar>
            <w:hideMark/>
          </w:tcPr>
          <w:p w14:paraId="637D9AC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Sub-merchant/branch identity</w:t>
            </w:r>
          </w:p>
        </w:tc>
      </w:tr>
      <w:tr w:rsidR="0089571C" w:rsidRPr="004965EE" w14:paraId="464CBEAA" w14:textId="77777777" w:rsidTr="004965EE">
        <w:trPr>
          <w:trHeight w:val="725"/>
        </w:trPr>
        <w:tc>
          <w:tcPr>
            <w:tcW w:w="0" w:type="auto"/>
            <w:tcMar>
              <w:top w:w="100" w:type="dxa"/>
              <w:left w:w="100" w:type="dxa"/>
              <w:bottom w:w="100" w:type="dxa"/>
              <w:right w:w="100" w:type="dxa"/>
            </w:tcMar>
            <w:hideMark/>
          </w:tcPr>
          <w:p w14:paraId="68E394B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tid / mtid</w:t>
            </w:r>
          </w:p>
        </w:tc>
        <w:tc>
          <w:tcPr>
            <w:tcW w:w="0" w:type="auto"/>
            <w:tcMar>
              <w:top w:w="100" w:type="dxa"/>
              <w:left w:w="100" w:type="dxa"/>
              <w:bottom w:w="100" w:type="dxa"/>
              <w:right w:w="100" w:type="dxa"/>
            </w:tcMar>
            <w:hideMark/>
          </w:tcPr>
          <w:p w14:paraId="7DCD413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Terminal identity</w:t>
            </w:r>
            <w:r w:rsidRPr="004965EE">
              <w:rPr>
                <w:rFonts w:ascii="Times New Roman" w:hAnsi="Times New Roman" w:cs="Times New Roman"/>
                <w:sz w:val="24"/>
                <w:szCs w:val="24"/>
              </w:rPr>
              <w:t xml:space="preserve"> — identifies the POS point, not the payee</w:t>
            </w:r>
          </w:p>
        </w:tc>
      </w:tr>
    </w:tbl>
    <w:p w14:paraId="093B633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security point: only pa drives actual payment routing. Everything else is metadata. A fraudster who changes pn to a legitimate merchant's name but keeps their own pa will be exposed by the ReqValAdd name resolution — the app shows the name from NPCI's records, not from pn.</w:t>
      </w:r>
    </w:p>
    <w:p w14:paraId="465903B3"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41EA6C2B">
          <v:rect id="_x0000_i1042" style="width:0;height:1.5pt" o:hralign="center" o:hrstd="t" o:hr="t" fillcolor="#a0a0a0" stroked="f"/>
        </w:pict>
      </w:r>
    </w:p>
    <w:p w14:paraId="5FEFCD02"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lastRenderedPageBreak/>
        <w:t>Which Fields Specify the Amount?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6299"/>
      </w:tblGrid>
      <w:tr w:rsidR="0089571C" w:rsidRPr="004965EE" w14:paraId="7139B7AC" w14:textId="77777777" w:rsidTr="004965EE">
        <w:trPr>
          <w:trHeight w:val="500"/>
        </w:trPr>
        <w:tc>
          <w:tcPr>
            <w:tcW w:w="0" w:type="auto"/>
            <w:tcMar>
              <w:top w:w="100" w:type="dxa"/>
              <w:left w:w="100" w:type="dxa"/>
              <w:bottom w:w="100" w:type="dxa"/>
              <w:right w:w="100" w:type="dxa"/>
            </w:tcMar>
            <w:hideMark/>
          </w:tcPr>
          <w:p w14:paraId="0D989D8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Field</w:t>
            </w:r>
          </w:p>
        </w:tc>
        <w:tc>
          <w:tcPr>
            <w:tcW w:w="0" w:type="auto"/>
            <w:tcMar>
              <w:top w:w="100" w:type="dxa"/>
              <w:left w:w="100" w:type="dxa"/>
              <w:bottom w:w="100" w:type="dxa"/>
              <w:right w:w="100" w:type="dxa"/>
            </w:tcMar>
            <w:hideMark/>
          </w:tcPr>
          <w:p w14:paraId="32E0B2D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Role</w:t>
            </w:r>
          </w:p>
        </w:tc>
      </w:tr>
      <w:tr w:rsidR="0089571C" w:rsidRPr="004965EE" w14:paraId="2B9DFBA4" w14:textId="77777777" w:rsidTr="004965EE">
        <w:trPr>
          <w:trHeight w:val="500"/>
        </w:trPr>
        <w:tc>
          <w:tcPr>
            <w:tcW w:w="0" w:type="auto"/>
            <w:tcMar>
              <w:top w:w="100" w:type="dxa"/>
              <w:left w:w="100" w:type="dxa"/>
              <w:bottom w:w="100" w:type="dxa"/>
              <w:right w:w="100" w:type="dxa"/>
            </w:tcMar>
            <w:hideMark/>
          </w:tcPr>
          <w:p w14:paraId="4E482BF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am</w:t>
            </w:r>
          </w:p>
        </w:tc>
        <w:tc>
          <w:tcPr>
            <w:tcW w:w="0" w:type="auto"/>
            <w:tcMar>
              <w:top w:w="100" w:type="dxa"/>
              <w:left w:w="100" w:type="dxa"/>
              <w:bottom w:w="100" w:type="dxa"/>
              <w:right w:w="100" w:type="dxa"/>
            </w:tcMar>
            <w:hideMark/>
          </w:tcPr>
          <w:p w14:paraId="41CB343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transaction amount — locks the amount field when present</w:t>
            </w:r>
          </w:p>
        </w:tc>
      </w:tr>
      <w:tr w:rsidR="0089571C" w:rsidRPr="004965EE" w14:paraId="3EE71172" w14:textId="77777777" w:rsidTr="004965EE">
        <w:trPr>
          <w:trHeight w:val="500"/>
        </w:trPr>
        <w:tc>
          <w:tcPr>
            <w:tcW w:w="0" w:type="auto"/>
            <w:tcMar>
              <w:top w:w="100" w:type="dxa"/>
              <w:left w:w="100" w:type="dxa"/>
              <w:bottom w:w="100" w:type="dxa"/>
              <w:right w:w="100" w:type="dxa"/>
            </w:tcMar>
            <w:hideMark/>
          </w:tcPr>
          <w:p w14:paraId="66CB932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cu</w:t>
            </w:r>
          </w:p>
        </w:tc>
        <w:tc>
          <w:tcPr>
            <w:tcW w:w="0" w:type="auto"/>
            <w:tcMar>
              <w:top w:w="100" w:type="dxa"/>
              <w:left w:w="100" w:type="dxa"/>
              <w:bottom w:w="100" w:type="dxa"/>
              <w:right w:w="100" w:type="dxa"/>
            </w:tcMar>
            <w:hideMark/>
          </w:tcPr>
          <w:p w14:paraId="2AD8169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currency denomination (always INR)</w:t>
            </w:r>
          </w:p>
        </w:tc>
      </w:tr>
      <w:tr w:rsidR="0089571C" w:rsidRPr="004965EE" w14:paraId="78EBEFA9" w14:textId="77777777" w:rsidTr="004965EE">
        <w:trPr>
          <w:trHeight w:val="500"/>
        </w:trPr>
        <w:tc>
          <w:tcPr>
            <w:tcW w:w="0" w:type="auto"/>
            <w:tcMar>
              <w:top w:w="100" w:type="dxa"/>
              <w:left w:w="100" w:type="dxa"/>
              <w:bottom w:w="100" w:type="dxa"/>
              <w:right w:w="100" w:type="dxa"/>
            </w:tcMar>
            <w:hideMark/>
          </w:tcPr>
          <w:p w14:paraId="4195088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mam</w:t>
            </w:r>
          </w:p>
        </w:tc>
        <w:tc>
          <w:tcPr>
            <w:tcW w:w="0" w:type="auto"/>
            <w:tcMar>
              <w:top w:w="100" w:type="dxa"/>
              <w:left w:w="100" w:type="dxa"/>
              <w:bottom w:w="100" w:type="dxa"/>
              <w:right w:w="100" w:type="dxa"/>
            </w:tcMar>
            <w:hideMark/>
          </w:tcPr>
          <w:p w14:paraId="0D75BD4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minimum acceptable amount when the field is editable</w:t>
            </w:r>
          </w:p>
        </w:tc>
      </w:tr>
    </w:tbl>
    <w:p w14:paraId="0E562B8C"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59448882">
          <v:rect id="_x0000_i1043" style="width:0;height:1.5pt" o:hralign="center" o:hrstd="t" o:hr="t" fillcolor="#a0a0a0" stroked="f"/>
        </w:pict>
      </w:r>
    </w:p>
    <w:p w14:paraId="1AD144CC"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Which Fields Are Merely Descriptive?</w:t>
      </w:r>
    </w:p>
    <w:p w14:paraId="6948FCA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These fields carry human-readable or contextual information only. They do not affect routing, amount validation, or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0"/>
        <w:gridCol w:w="8056"/>
      </w:tblGrid>
      <w:tr w:rsidR="0089571C" w:rsidRPr="004965EE" w14:paraId="2D7223D8" w14:textId="77777777" w:rsidTr="004965EE">
        <w:trPr>
          <w:trHeight w:val="500"/>
        </w:trPr>
        <w:tc>
          <w:tcPr>
            <w:tcW w:w="0" w:type="auto"/>
            <w:tcMar>
              <w:top w:w="100" w:type="dxa"/>
              <w:left w:w="100" w:type="dxa"/>
              <w:bottom w:w="100" w:type="dxa"/>
              <w:right w:w="100" w:type="dxa"/>
            </w:tcMar>
            <w:hideMark/>
          </w:tcPr>
          <w:p w14:paraId="30119BD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Field</w:t>
            </w:r>
          </w:p>
        </w:tc>
        <w:tc>
          <w:tcPr>
            <w:tcW w:w="0" w:type="auto"/>
            <w:tcMar>
              <w:top w:w="100" w:type="dxa"/>
              <w:left w:w="100" w:type="dxa"/>
              <w:bottom w:w="100" w:type="dxa"/>
              <w:right w:w="100" w:type="dxa"/>
            </w:tcMar>
            <w:hideMark/>
          </w:tcPr>
          <w:p w14:paraId="2E95372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What It Describes</w:t>
            </w:r>
          </w:p>
        </w:tc>
      </w:tr>
      <w:tr w:rsidR="0089571C" w:rsidRPr="004965EE" w14:paraId="27FE0E3B" w14:textId="77777777" w:rsidTr="004965EE">
        <w:trPr>
          <w:trHeight w:val="500"/>
        </w:trPr>
        <w:tc>
          <w:tcPr>
            <w:tcW w:w="0" w:type="auto"/>
            <w:tcMar>
              <w:top w:w="100" w:type="dxa"/>
              <w:left w:w="100" w:type="dxa"/>
              <w:bottom w:w="100" w:type="dxa"/>
              <w:right w:w="100" w:type="dxa"/>
            </w:tcMar>
            <w:hideMark/>
          </w:tcPr>
          <w:p w14:paraId="0ED5EA4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tn</w:t>
            </w:r>
          </w:p>
        </w:tc>
        <w:tc>
          <w:tcPr>
            <w:tcW w:w="0" w:type="auto"/>
            <w:tcMar>
              <w:top w:w="100" w:type="dxa"/>
              <w:left w:w="100" w:type="dxa"/>
              <w:bottom w:w="100" w:type="dxa"/>
              <w:right w:w="100" w:type="dxa"/>
            </w:tcMar>
            <w:hideMark/>
          </w:tcPr>
          <w:p w14:paraId="3F89E40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 short note about what the payment is for</w:t>
            </w:r>
          </w:p>
        </w:tc>
      </w:tr>
      <w:tr w:rsidR="0089571C" w:rsidRPr="004965EE" w14:paraId="79170268" w14:textId="77777777" w:rsidTr="004965EE">
        <w:trPr>
          <w:trHeight w:val="500"/>
        </w:trPr>
        <w:tc>
          <w:tcPr>
            <w:tcW w:w="0" w:type="auto"/>
            <w:tcMar>
              <w:top w:w="100" w:type="dxa"/>
              <w:left w:w="100" w:type="dxa"/>
              <w:bottom w:w="100" w:type="dxa"/>
              <w:right w:w="100" w:type="dxa"/>
            </w:tcMar>
            <w:hideMark/>
          </w:tcPr>
          <w:p w14:paraId="5874A28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url</w:t>
            </w:r>
          </w:p>
        </w:tc>
        <w:tc>
          <w:tcPr>
            <w:tcW w:w="0" w:type="auto"/>
            <w:tcMar>
              <w:top w:w="100" w:type="dxa"/>
              <w:left w:w="100" w:type="dxa"/>
              <w:bottom w:w="100" w:type="dxa"/>
              <w:right w:w="100" w:type="dxa"/>
            </w:tcMar>
            <w:hideMark/>
          </w:tcPr>
          <w:p w14:paraId="0D8D197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 link to the full bill, order, or digital goods</w:t>
            </w:r>
          </w:p>
        </w:tc>
      </w:tr>
      <w:tr w:rsidR="0089571C" w:rsidRPr="004965EE" w14:paraId="27AD8866" w14:textId="77777777" w:rsidTr="004965EE">
        <w:trPr>
          <w:trHeight w:val="785"/>
        </w:trPr>
        <w:tc>
          <w:tcPr>
            <w:tcW w:w="0" w:type="auto"/>
            <w:tcMar>
              <w:top w:w="100" w:type="dxa"/>
              <w:left w:w="100" w:type="dxa"/>
              <w:bottom w:w="100" w:type="dxa"/>
              <w:right w:w="100" w:type="dxa"/>
            </w:tcMar>
            <w:hideMark/>
          </w:tcPr>
          <w:p w14:paraId="02C44C9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tr</w:t>
            </w:r>
          </w:p>
        </w:tc>
        <w:tc>
          <w:tcPr>
            <w:tcW w:w="0" w:type="auto"/>
            <w:tcMar>
              <w:top w:w="100" w:type="dxa"/>
              <w:left w:w="100" w:type="dxa"/>
              <w:bottom w:w="100" w:type="dxa"/>
              <w:right w:w="100" w:type="dxa"/>
            </w:tcMar>
            <w:hideMark/>
          </w:tcPr>
          <w:p w14:paraId="3FBBEE3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merchant's order/reference ID (primarily for merchant reconciliation, not user-facing)</w:t>
            </w:r>
          </w:p>
        </w:tc>
      </w:tr>
      <w:tr w:rsidR="0089571C" w:rsidRPr="004965EE" w14:paraId="02D7F9B0" w14:textId="77777777" w:rsidTr="004965EE">
        <w:trPr>
          <w:trHeight w:val="500"/>
        </w:trPr>
        <w:tc>
          <w:tcPr>
            <w:tcW w:w="0" w:type="auto"/>
            <w:tcMar>
              <w:top w:w="100" w:type="dxa"/>
              <w:left w:w="100" w:type="dxa"/>
              <w:bottom w:w="100" w:type="dxa"/>
              <w:right w:w="100" w:type="dxa"/>
            </w:tcMar>
            <w:hideMark/>
          </w:tcPr>
          <w:p w14:paraId="47567D2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mode</w:t>
            </w:r>
          </w:p>
        </w:tc>
        <w:tc>
          <w:tcPr>
            <w:tcW w:w="0" w:type="auto"/>
            <w:tcMar>
              <w:top w:w="100" w:type="dxa"/>
              <w:left w:w="100" w:type="dxa"/>
              <w:bottom w:w="100" w:type="dxa"/>
              <w:right w:w="100" w:type="dxa"/>
            </w:tcMar>
            <w:hideMark/>
          </w:tcPr>
          <w:p w14:paraId="5C0D3C8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How the intent was delivered (QR, NFC, BLE etc.)</w:t>
            </w:r>
          </w:p>
        </w:tc>
      </w:tr>
      <w:tr w:rsidR="0089571C" w:rsidRPr="004965EE" w14:paraId="4206FA22" w14:textId="77777777" w:rsidTr="004965EE">
        <w:trPr>
          <w:trHeight w:val="500"/>
        </w:trPr>
        <w:tc>
          <w:tcPr>
            <w:tcW w:w="0" w:type="auto"/>
            <w:tcMar>
              <w:top w:w="100" w:type="dxa"/>
              <w:left w:w="100" w:type="dxa"/>
              <w:bottom w:w="100" w:type="dxa"/>
              <w:right w:w="100" w:type="dxa"/>
            </w:tcMar>
            <w:hideMark/>
          </w:tcPr>
          <w:p w14:paraId="329284F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purpose</w:t>
            </w:r>
          </w:p>
        </w:tc>
        <w:tc>
          <w:tcPr>
            <w:tcW w:w="0" w:type="auto"/>
            <w:tcMar>
              <w:top w:w="100" w:type="dxa"/>
              <w:left w:w="100" w:type="dxa"/>
              <w:bottom w:w="100" w:type="dxa"/>
              <w:right w:w="100" w:type="dxa"/>
            </w:tcMar>
            <w:hideMark/>
          </w:tcPr>
          <w:p w14:paraId="3A03E22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category of the transaction</w:t>
            </w:r>
          </w:p>
        </w:tc>
      </w:tr>
    </w:tbl>
    <w:p w14:paraId="20B6C4A4"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3535C9BB">
          <v:rect id="_x0000_i1044" style="width:0;height:1.5pt" o:hralign="center" o:hrstd="t" o:hr="t" fillcolor="#a0a0a0" stroked="f"/>
        </w:pict>
      </w:r>
    </w:p>
    <w:p w14:paraId="1EA29CB3"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Complete Parameter Reference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1"/>
        <w:gridCol w:w="1525"/>
        <w:gridCol w:w="787"/>
        <w:gridCol w:w="787"/>
        <w:gridCol w:w="1120"/>
        <w:gridCol w:w="1540"/>
        <w:gridCol w:w="2296"/>
      </w:tblGrid>
      <w:tr w:rsidR="0089571C" w:rsidRPr="004965EE" w14:paraId="7EDB0373" w14:textId="77777777" w:rsidTr="004965EE">
        <w:trPr>
          <w:trHeight w:val="500"/>
        </w:trPr>
        <w:tc>
          <w:tcPr>
            <w:tcW w:w="0" w:type="auto"/>
            <w:tcMar>
              <w:top w:w="100" w:type="dxa"/>
              <w:left w:w="100" w:type="dxa"/>
              <w:bottom w:w="100" w:type="dxa"/>
              <w:right w:w="100" w:type="dxa"/>
            </w:tcMar>
            <w:hideMark/>
          </w:tcPr>
          <w:p w14:paraId="5F623FB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Param</w:t>
            </w:r>
          </w:p>
        </w:tc>
        <w:tc>
          <w:tcPr>
            <w:tcW w:w="0" w:type="auto"/>
            <w:tcMar>
              <w:top w:w="100" w:type="dxa"/>
              <w:left w:w="100" w:type="dxa"/>
              <w:bottom w:w="100" w:type="dxa"/>
              <w:right w:w="100" w:type="dxa"/>
            </w:tcMar>
            <w:hideMark/>
          </w:tcPr>
          <w:p w14:paraId="573239C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Full Name</w:t>
            </w:r>
          </w:p>
        </w:tc>
        <w:tc>
          <w:tcPr>
            <w:tcW w:w="0" w:type="auto"/>
            <w:tcMar>
              <w:top w:w="100" w:type="dxa"/>
              <w:left w:w="100" w:type="dxa"/>
              <w:bottom w:w="100" w:type="dxa"/>
              <w:right w:w="100" w:type="dxa"/>
            </w:tcMar>
            <w:hideMark/>
          </w:tcPr>
          <w:p w14:paraId="3CDF3DE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Type</w:t>
            </w:r>
          </w:p>
        </w:tc>
        <w:tc>
          <w:tcPr>
            <w:tcW w:w="0" w:type="auto"/>
            <w:tcMar>
              <w:top w:w="100" w:type="dxa"/>
              <w:left w:w="100" w:type="dxa"/>
              <w:bottom w:w="100" w:type="dxa"/>
              <w:right w:w="100" w:type="dxa"/>
            </w:tcMar>
            <w:hideMark/>
          </w:tcPr>
          <w:p w14:paraId="5B5723C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Static</w:t>
            </w:r>
          </w:p>
        </w:tc>
        <w:tc>
          <w:tcPr>
            <w:tcW w:w="0" w:type="auto"/>
            <w:tcMar>
              <w:top w:w="100" w:type="dxa"/>
              <w:left w:w="100" w:type="dxa"/>
              <w:bottom w:w="100" w:type="dxa"/>
              <w:right w:w="100" w:type="dxa"/>
            </w:tcMar>
            <w:hideMark/>
          </w:tcPr>
          <w:p w14:paraId="390581F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Dynamic</w:t>
            </w:r>
          </w:p>
        </w:tc>
        <w:tc>
          <w:tcPr>
            <w:tcW w:w="0" w:type="auto"/>
            <w:tcMar>
              <w:top w:w="100" w:type="dxa"/>
              <w:left w:w="100" w:type="dxa"/>
              <w:bottom w:w="100" w:type="dxa"/>
              <w:right w:w="100" w:type="dxa"/>
            </w:tcMar>
            <w:hideMark/>
          </w:tcPr>
          <w:p w14:paraId="235771F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Role Category</w:t>
            </w:r>
          </w:p>
        </w:tc>
        <w:tc>
          <w:tcPr>
            <w:tcW w:w="0" w:type="auto"/>
            <w:tcMar>
              <w:top w:w="100" w:type="dxa"/>
              <w:left w:w="100" w:type="dxa"/>
              <w:bottom w:w="100" w:type="dxa"/>
              <w:right w:w="100" w:type="dxa"/>
            </w:tcMar>
            <w:hideMark/>
          </w:tcPr>
          <w:p w14:paraId="6CBBE20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Notes</w:t>
            </w:r>
          </w:p>
        </w:tc>
      </w:tr>
      <w:tr w:rsidR="0089571C" w:rsidRPr="004965EE" w14:paraId="6D61EEA8" w14:textId="77777777" w:rsidTr="004965EE">
        <w:trPr>
          <w:trHeight w:val="785"/>
        </w:trPr>
        <w:tc>
          <w:tcPr>
            <w:tcW w:w="0" w:type="auto"/>
            <w:tcMar>
              <w:top w:w="100" w:type="dxa"/>
              <w:left w:w="100" w:type="dxa"/>
              <w:bottom w:w="100" w:type="dxa"/>
              <w:right w:w="100" w:type="dxa"/>
            </w:tcMar>
            <w:hideMark/>
          </w:tcPr>
          <w:p w14:paraId="33205BF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pa</w:t>
            </w:r>
          </w:p>
        </w:tc>
        <w:tc>
          <w:tcPr>
            <w:tcW w:w="0" w:type="auto"/>
            <w:tcMar>
              <w:top w:w="100" w:type="dxa"/>
              <w:left w:w="100" w:type="dxa"/>
              <w:bottom w:w="100" w:type="dxa"/>
              <w:right w:w="100" w:type="dxa"/>
            </w:tcMar>
            <w:hideMark/>
          </w:tcPr>
          <w:p w14:paraId="7B75296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Payee Address</w:t>
            </w:r>
          </w:p>
        </w:tc>
        <w:tc>
          <w:tcPr>
            <w:tcW w:w="0" w:type="auto"/>
            <w:tcMar>
              <w:top w:w="100" w:type="dxa"/>
              <w:left w:w="100" w:type="dxa"/>
              <w:bottom w:w="100" w:type="dxa"/>
              <w:right w:w="100" w:type="dxa"/>
            </w:tcMar>
            <w:hideMark/>
          </w:tcPr>
          <w:p w14:paraId="58C285B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String</w:t>
            </w:r>
          </w:p>
        </w:tc>
        <w:tc>
          <w:tcPr>
            <w:tcW w:w="0" w:type="auto"/>
            <w:tcMar>
              <w:top w:w="100" w:type="dxa"/>
              <w:left w:w="100" w:type="dxa"/>
              <w:bottom w:w="100" w:type="dxa"/>
              <w:right w:w="100" w:type="dxa"/>
            </w:tcMar>
            <w:hideMark/>
          </w:tcPr>
          <w:p w14:paraId="398FF4E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w:t>
            </w:r>
          </w:p>
        </w:tc>
        <w:tc>
          <w:tcPr>
            <w:tcW w:w="0" w:type="auto"/>
            <w:tcMar>
              <w:top w:w="100" w:type="dxa"/>
              <w:left w:w="100" w:type="dxa"/>
              <w:bottom w:w="100" w:type="dxa"/>
              <w:right w:w="100" w:type="dxa"/>
            </w:tcMar>
            <w:hideMark/>
          </w:tcPr>
          <w:p w14:paraId="62B20ED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w:t>
            </w:r>
          </w:p>
        </w:tc>
        <w:tc>
          <w:tcPr>
            <w:tcW w:w="0" w:type="auto"/>
            <w:tcMar>
              <w:top w:w="100" w:type="dxa"/>
              <w:left w:w="100" w:type="dxa"/>
              <w:bottom w:w="100" w:type="dxa"/>
              <w:right w:w="100" w:type="dxa"/>
            </w:tcMar>
            <w:hideMark/>
          </w:tcPr>
          <w:p w14:paraId="63F0234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Recipient identity</w:t>
            </w:r>
          </w:p>
        </w:tc>
        <w:tc>
          <w:tcPr>
            <w:tcW w:w="0" w:type="auto"/>
            <w:tcMar>
              <w:top w:w="100" w:type="dxa"/>
              <w:left w:w="100" w:type="dxa"/>
              <w:bottom w:w="100" w:type="dxa"/>
              <w:right w:w="100" w:type="dxa"/>
            </w:tcMar>
            <w:hideMark/>
          </w:tcPr>
          <w:p w14:paraId="0E87089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Routes the payment; verified via ReqValAdd</w:t>
            </w:r>
          </w:p>
        </w:tc>
      </w:tr>
      <w:tr w:rsidR="0089571C" w:rsidRPr="004965EE" w14:paraId="7D785505" w14:textId="77777777" w:rsidTr="004965EE">
        <w:trPr>
          <w:trHeight w:val="785"/>
        </w:trPr>
        <w:tc>
          <w:tcPr>
            <w:tcW w:w="0" w:type="auto"/>
            <w:tcMar>
              <w:top w:w="100" w:type="dxa"/>
              <w:left w:w="100" w:type="dxa"/>
              <w:bottom w:w="100" w:type="dxa"/>
              <w:right w:w="100" w:type="dxa"/>
            </w:tcMar>
            <w:hideMark/>
          </w:tcPr>
          <w:p w14:paraId="610DA6C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pn</w:t>
            </w:r>
          </w:p>
        </w:tc>
        <w:tc>
          <w:tcPr>
            <w:tcW w:w="0" w:type="auto"/>
            <w:tcMar>
              <w:top w:w="100" w:type="dxa"/>
              <w:left w:w="100" w:type="dxa"/>
              <w:bottom w:w="100" w:type="dxa"/>
              <w:right w:w="100" w:type="dxa"/>
            </w:tcMar>
            <w:hideMark/>
          </w:tcPr>
          <w:p w14:paraId="63C3208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Payee Name</w:t>
            </w:r>
          </w:p>
        </w:tc>
        <w:tc>
          <w:tcPr>
            <w:tcW w:w="0" w:type="auto"/>
            <w:tcMar>
              <w:top w:w="100" w:type="dxa"/>
              <w:left w:w="100" w:type="dxa"/>
              <w:bottom w:w="100" w:type="dxa"/>
              <w:right w:w="100" w:type="dxa"/>
            </w:tcMar>
            <w:hideMark/>
          </w:tcPr>
          <w:p w14:paraId="4FC4339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String</w:t>
            </w:r>
          </w:p>
        </w:tc>
        <w:tc>
          <w:tcPr>
            <w:tcW w:w="0" w:type="auto"/>
            <w:tcMar>
              <w:top w:w="100" w:type="dxa"/>
              <w:left w:w="100" w:type="dxa"/>
              <w:bottom w:w="100" w:type="dxa"/>
              <w:right w:w="100" w:type="dxa"/>
            </w:tcMar>
            <w:hideMark/>
          </w:tcPr>
          <w:p w14:paraId="34FBD91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w:t>
            </w:r>
          </w:p>
        </w:tc>
        <w:tc>
          <w:tcPr>
            <w:tcW w:w="0" w:type="auto"/>
            <w:tcMar>
              <w:top w:w="100" w:type="dxa"/>
              <w:left w:w="100" w:type="dxa"/>
              <w:bottom w:w="100" w:type="dxa"/>
              <w:right w:w="100" w:type="dxa"/>
            </w:tcMar>
            <w:hideMark/>
          </w:tcPr>
          <w:p w14:paraId="3CC3E16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w:t>
            </w:r>
          </w:p>
        </w:tc>
        <w:tc>
          <w:tcPr>
            <w:tcW w:w="0" w:type="auto"/>
            <w:tcMar>
              <w:top w:w="100" w:type="dxa"/>
              <w:left w:w="100" w:type="dxa"/>
              <w:bottom w:w="100" w:type="dxa"/>
              <w:right w:w="100" w:type="dxa"/>
            </w:tcMar>
            <w:hideMark/>
          </w:tcPr>
          <w:p w14:paraId="41AC1AE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Recipient display</w:t>
            </w:r>
          </w:p>
        </w:tc>
        <w:tc>
          <w:tcPr>
            <w:tcW w:w="0" w:type="auto"/>
            <w:tcMar>
              <w:top w:w="100" w:type="dxa"/>
              <w:left w:w="100" w:type="dxa"/>
              <w:bottom w:w="100" w:type="dxa"/>
              <w:right w:w="100" w:type="dxa"/>
            </w:tcMar>
            <w:hideMark/>
          </w:tcPr>
          <w:p w14:paraId="0290862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Not verified; shown as hint only</w:t>
            </w:r>
          </w:p>
        </w:tc>
      </w:tr>
      <w:tr w:rsidR="0089571C" w:rsidRPr="004965EE" w14:paraId="75685427" w14:textId="77777777" w:rsidTr="004965EE">
        <w:trPr>
          <w:trHeight w:val="785"/>
        </w:trPr>
        <w:tc>
          <w:tcPr>
            <w:tcW w:w="0" w:type="auto"/>
            <w:tcMar>
              <w:top w:w="100" w:type="dxa"/>
              <w:left w:w="100" w:type="dxa"/>
              <w:bottom w:w="100" w:type="dxa"/>
              <w:right w:w="100" w:type="dxa"/>
            </w:tcMar>
            <w:hideMark/>
          </w:tcPr>
          <w:p w14:paraId="0C62978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lastRenderedPageBreak/>
              <w:t>mc</w:t>
            </w:r>
          </w:p>
        </w:tc>
        <w:tc>
          <w:tcPr>
            <w:tcW w:w="0" w:type="auto"/>
            <w:tcMar>
              <w:top w:w="100" w:type="dxa"/>
              <w:left w:w="100" w:type="dxa"/>
              <w:bottom w:w="100" w:type="dxa"/>
              <w:right w:w="100" w:type="dxa"/>
            </w:tcMar>
            <w:hideMark/>
          </w:tcPr>
          <w:p w14:paraId="3D5B15F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Merchant Category Code</w:t>
            </w:r>
          </w:p>
        </w:tc>
        <w:tc>
          <w:tcPr>
            <w:tcW w:w="0" w:type="auto"/>
            <w:tcMar>
              <w:top w:w="100" w:type="dxa"/>
              <w:left w:w="100" w:type="dxa"/>
              <w:bottom w:w="100" w:type="dxa"/>
              <w:right w:w="100" w:type="dxa"/>
            </w:tcMar>
            <w:hideMark/>
          </w:tcPr>
          <w:p w14:paraId="6A677AD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String</w:t>
            </w:r>
          </w:p>
        </w:tc>
        <w:tc>
          <w:tcPr>
            <w:tcW w:w="0" w:type="auto"/>
            <w:tcMar>
              <w:top w:w="100" w:type="dxa"/>
              <w:left w:w="100" w:type="dxa"/>
              <w:bottom w:w="100" w:type="dxa"/>
              <w:right w:w="100" w:type="dxa"/>
            </w:tcMar>
            <w:hideMark/>
          </w:tcPr>
          <w:p w14:paraId="1EE0E54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34C86D5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08189F2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Merchant classification</w:t>
            </w:r>
          </w:p>
        </w:tc>
        <w:tc>
          <w:tcPr>
            <w:tcW w:w="0" w:type="auto"/>
            <w:tcMar>
              <w:top w:w="100" w:type="dxa"/>
              <w:left w:w="100" w:type="dxa"/>
              <w:bottom w:w="100" w:type="dxa"/>
              <w:right w:w="100" w:type="dxa"/>
            </w:tcMar>
            <w:hideMark/>
          </w:tcPr>
          <w:p w14:paraId="339EFD4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ISO 18245 four-digit code</w:t>
            </w:r>
          </w:p>
        </w:tc>
      </w:tr>
      <w:tr w:rsidR="0089571C" w:rsidRPr="004965EE" w14:paraId="6EE54584" w14:textId="77777777" w:rsidTr="004965EE">
        <w:trPr>
          <w:trHeight w:val="785"/>
        </w:trPr>
        <w:tc>
          <w:tcPr>
            <w:tcW w:w="0" w:type="auto"/>
            <w:tcMar>
              <w:top w:w="100" w:type="dxa"/>
              <w:left w:w="100" w:type="dxa"/>
              <w:bottom w:w="100" w:type="dxa"/>
              <w:right w:w="100" w:type="dxa"/>
            </w:tcMar>
            <w:hideMark/>
          </w:tcPr>
          <w:p w14:paraId="3E714C9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tid</w:t>
            </w:r>
          </w:p>
        </w:tc>
        <w:tc>
          <w:tcPr>
            <w:tcW w:w="0" w:type="auto"/>
            <w:tcMar>
              <w:top w:w="100" w:type="dxa"/>
              <w:left w:w="100" w:type="dxa"/>
              <w:bottom w:w="100" w:type="dxa"/>
              <w:right w:w="100" w:type="dxa"/>
            </w:tcMar>
            <w:hideMark/>
          </w:tcPr>
          <w:p w14:paraId="1B92F57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Terminal ID</w:t>
            </w:r>
          </w:p>
        </w:tc>
        <w:tc>
          <w:tcPr>
            <w:tcW w:w="0" w:type="auto"/>
            <w:tcMar>
              <w:top w:w="100" w:type="dxa"/>
              <w:left w:w="100" w:type="dxa"/>
              <w:bottom w:w="100" w:type="dxa"/>
              <w:right w:w="100" w:type="dxa"/>
            </w:tcMar>
            <w:hideMark/>
          </w:tcPr>
          <w:p w14:paraId="6FDFEF8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String</w:t>
            </w:r>
          </w:p>
        </w:tc>
        <w:tc>
          <w:tcPr>
            <w:tcW w:w="0" w:type="auto"/>
            <w:tcMar>
              <w:top w:w="100" w:type="dxa"/>
              <w:left w:w="100" w:type="dxa"/>
              <w:bottom w:w="100" w:type="dxa"/>
              <w:right w:w="100" w:type="dxa"/>
            </w:tcMar>
            <w:hideMark/>
          </w:tcPr>
          <w:p w14:paraId="7CF526A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63D96E7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276FF7A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Merchant identity</w:t>
            </w:r>
          </w:p>
        </w:tc>
        <w:tc>
          <w:tcPr>
            <w:tcW w:w="0" w:type="auto"/>
            <w:tcMar>
              <w:top w:w="100" w:type="dxa"/>
              <w:left w:w="100" w:type="dxa"/>
              <w:bottom w:w="100" w:type="dxa"/>
              <w:right w:w="100" w:type="dxa"/>
            </w:tcMar>
            <w:hideMark/>
          </w:tcPr>
          <w:p w14:paraId="0D7C26B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PSP-generated terminal identifier</w:t>
            </w:r>
          </w:p>
        </w:tc>
      </w:tr>
      <w:tr w:rsidR="0089571C" w:rsidRPr="004965EE" w14:paraId="6166FD47" w14:textId="77777777" w:rsidTr="004965EE">
        <w:trPr>
          <w:trHeight w:val="1055"/>
        </w:trPr>
        <w:tc>
          <w:tcPr>
            <w:tcW w:w="0" w:type="auto"/>
            <w:tcMar>
              <w:top w:w="100" w:type="dxa"/>
              <w:left w:w="100" w:type="dxa"/>
              <w:bottom w:w="100" w:type="dxa"/>
              <w:right w:w="100" w:type="dxa"/>
            </w:tcMar>
            <w:hideMark/>
          </w:tcPr>
          <w:p w14:paraId="6CA8C46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tr</w:t>
            </w:r>
          </w:p>
        </w:tc>
        <w:tc>
          <w:tcPr>
            <w:tcW w:w="0" w:type="auto"/>
            <w:tcMar>
              <w:top w:w="100" w:type="dxa"/>
              <w:left w:w="100" w:type="dxa"/>
              <w:bottom w:w="100" w:type="dxa"/>
              <w:right w:w="100" w:type="dxa"/>
            </w:tcMar>
            <w:hideMark/>
          </w:tcPr>
          <w:p w14:paraId="2183692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Transaction Reference</w:t>
            </w:r>
          </w:p>
        </w:tc>
        <w:tc>
          <w:tcPr>
            <w:tcW w:w="0" w:type="auto"/>
            <w:tcMar>
              <w:top w:w="100" w:type="dxa"/>
              <w:left w:w="100" w:type="dxa"/>
              <w:bottom w:w="100" w:type="dxa"/>
              <w:right w:w="100" w:type="dxa"/>
            </w:tcMar>
            <w:hideMark/>
          </w:tcPr>
          <w:p w14:paraId="4966C16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String</w:t>
            </w:r>
          </w:p>
        </w:tc>
        <w:tc>
          <w:tcPr>
            <w:tcW w:w="0" w:type="auto"/>
            <w:tcMar>
              <w:top w:w="100" w:type="dxa"/>
              <w:left w:w="100" w:type="dxa"/>
              <w:bottom w:w="100" w:type="dxa"/>
              <w:right w:w="100" w:type="dxa"/>
            </w:tcMar>
            <w:hideMark/>
          </w:tcPr>
          <w:p w14:paraId="0615A4D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0762B17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C/M</w:t>
            </w:r>
          </w:p>
        </w:tc>
        <w:tc>
          <w:tcPr>
            <w:tcW w:w="0" w:type="auto"/>
            <w:tcMar>
              <w:top w:w="100" w:type="dxa"/>
              <w:left w:w="100" w:type="dxa"/>
              <w:bottom w:w="100" w:type="dxa"/>
              <w:right w:w="100" w:type="dxa"/>
            </w:tcMar>
            <w:hideMark/>
          </w:tcPr>
          <w:p w14:paraId="703DF8E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Traceability</w:t>
            </w:r>
          </w:p>
        </w:tc>
        <w:tc>
          <w:tcPr>
            <w:tcW w:w="0" w:type="auto"/>
            <w:tcMar>
              <w:top w:w="100" w:type="dxa"/>
              <w:left w:w="100" w:type="dxa"/>
              <w:bottom w:w="100" w:type="dxa"/>
              <w:right w:w="100" w:type="dxa"/>
            </w:tcMar>
            <w:hideMark/>
          </w:tcPr>
          <w:p w14:paraId="14822F8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Mandatory for merchant/dynamic; reconciliation key</w:t>
            </w:r>
          </w:p>
        </w:tc>
      </w:tr>
      <w:tr w:rsidR="0089571C" w:rsidRPr="004965EE" w14:paraId="2601E9A5" w14:textId="77777777" w:rsidTr="004965EE">
        <w:trPr>
          <w:trHeight w:val="785"/>
        </w:trPr>
        <w:tc>
          <w:tcPr>
            <w:tcW w:w="0" w:type="auto"/>
            <w:tcMar>
              <w:top w:w="100" w:type="dxa"/>
              <w:left w:w="100" w:type="dxa"/>
              <w:bottom w:w="100" w:type="dxa"/>
              <w:right w:w="100" w:type="dxa"/>
            </w:tcMar>
            <w:hideMark/>
          </w:tcPr>
          <w:p w14:paraId="470F6A7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tn</w:t>
            </w:r>
          </w:p>
        </w:tc>
        <w:tc>
          <w:tcPr>
            <w:tcW w:w="0" w:type="auto"/>
            <w:tcMar>
              <w:top w:w="100" w:type="dxa"/>
              <w:left w:w="100" w:type="dxa"/>
              <w:bottom w:w="100" w:type="dxa"/>
              <w:right w:w="100" w:type="dxa"/>
            </w:tcMar>
            <w:hideMark/>
          </w:tcPr>
          <w:p w14:paraId="3573BFE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Transaction Note</w:t>
            </w:r>
          </w:p>
        </w:tc>
        <w:tc>
          <w:tcPr>
            <w:tcW w:w="0" w:type="auto"/>
            <w:tcMar>
              <w:top w:w="100" w:type="dxa"/>
              <w:left w:w="100" w:type="dxa"/>
              <w:bottom w:w="100" w:type="dxa"/>
              <w:right w:w="100" w:type="dxa"/>
            </w:tcMar>
            <w:hideMark/>
          </w:tcPr>
          <w:p w14:paraId="3496D47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String</w:t>
            </w:r>
          </w:p>
        </w:tc>
        <w:tc>
          <w:tcPr>
            <w:tcW w:w="0" w:type="auto"/>
            <w:tcMar>
              <w:top w:w="100" w:type="dxa"/>
              <w:left w:w="100" w:type="dxa"/>
              <w:bottom w:w="100" w:type="dxa"/>
              <w:right w:w="100" w:type="dxa"/>
            </w:tcMar>
            <w:hideMark/>
          </w:tcPr>
          <w:p w14:paraId="1962C71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7D7D2EC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4678453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Descriptive</w:t>
            </w:r>
          </w:p>
        </w:tc>
        <w:tc>
          <w:tcPr>
            <w:tcW w:w="0" w:type="auto"/>
            <w:tcMar>
              <w:top w:w="100" w:type="dxa"/>
              <w:left w:w="100" w:type="dxa"/>
              <w:bottom w:w="100" w:type="dxa"/>
              <w:right w:w="100" w:type="dxa"/>
            </w:tcMar>
            <w:hideMark/>
          </w:tcPr>
          <w:p w14:paraId="0F03F60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Max 50 chars; URL-encoded</w:t>
            </w:r>
          </w:p>
        </w:tc>
      </w:tr>
      <w:tr w:rsidR="0089571C" w:rsidRPr="004965EE" w14:paraId="23C968E3" w14:textId="77777777" w:rsidTr="004965EE">
        <w:trPr>
          <w:trHeight w:val="785"/>
        </w:trPr>
        <w:tc>
          <w:tcPr>
            <w:tcW w:w="0" w:type="auto"/>
            <w:tcMar>
              <w:top w:w="100" w:type="dxa"/>
              <w:left w:w="100" w:type="dxa"/>
              <w:bottom w:w="100" w:type="dxa"/>
              <w:right w:w="100" w:type="dxa"/>
            </w:tcMar>
            <w:hideMark/>
          </w:tcPr>
          <w:p w14:paraId="326D31E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am</w:t>
            </w:r>
          </w:p>
        </w:tc>
        <w:tc>
          <w:tcPr>
            <w:tcW w:w="0" w:type="auto"/>
            <w:tcMar>
              <w:top w:w="100" w:type="dxa"/>
              <w:left w:w="100" w:type="dxa"/>
              <w:bottom w:w="100" w:type="dxa"/>
              <w:right w:w="100" w:type="dxa"/>
            </w:tcMar>
            <w:hideMark/>
          </w:tcPr>
          <w:p w14:paraId="221FAE3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Amount</w:t>
            </w:r>
          </w:p>
        </w:tc>
        <w:tc>
          <w:tcPr>
            <w:tcW w:w="0" w:type="auto"/>
            <w:tcMar>
              <w:top w:w="100" w:type="dxa"/>
              <w:left w:w="100" w:type="dxa"/>
              <w:bottom w:w="100" w:type="dxa"/>
              <w:right w:w="100" w:type="dxa"/>
            </w:tcMar>
            <w:hideMark/>
          </w:tcPr>
          <w:p w14:paraId="346BBBF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String</w:t>
            </w:r>
          </w:p>
        </w:tc>
        <w:tc>
          <w:tcPr>
            <w:tcW w:w="0" w:type="auto"/>
            <w:tcMar>
              <w:top w:w="100" w:type="dxa"/>
              <w:left w:w="100" w:type="dxa"/>
              <w:bottom w:w="100" w:type="dxa"/>
              <w:right w:w="100" w:type="dxa"/>
            </w:tcMar>
            <w:hideMark/>
          </w:tcPr>
          <w:p w14:paraId="2416C4D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188ABC0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w:t>
            </w:r>
          </w:p>
        </w:tc>
        <w:tc>
          <w:tcPr>
            <w:tcW w:w="0" w:type="auto"/>
            <w:tcMar>
              <w:top w:w="100" w:type="dxa"/>
              <w:left w:w="100" w:type="dxa"/>
              <w:bottom w:w="100" w:type="dxa"/>
              <w:right w:w="100" w:type="dxa"/>
            </w:tcMar>
            <w:hideMark/>
          </w:tcPr>
          <w:p w14:paraId="1D5C5AC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Amount</w:t>
            </w:r>
          </w:p>
        </w:tc>
        <w:tc>
          <w:tcPr>
            <w:tcW w:w="0" w:type="auto"/>
            <w:tcMar>
              <w:top w:w="100" w:type="dxa"/>
              <w:left w:w="100" w:type="dxa"/>
              <w:bottom w:w="100" w:type="dxa"/>
              <w:right w:w="100" w:type="dxa"/>
            </w:tcMar>
            <w:hideMark/>
          </w:tcPr>
          <w:p w14:paraId="7B13059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Decimal format; locks field when present</w:t>
            </w:r>
          </w:p>
        </w:tc>
      </w:tr>
      <w:tr w:rsidR="0089571C" w:rsidRPr="004965EE" w14:paraId="62B418CC" w14:textId="77777777" w:rsidTr="004965EE">
        <w:trPr>
          <w:trHeight w:val="785"/>
        </w:trPr>
        <w:tc>
          <w:tcPr>
            <w:tcW w:w="0" w:type="auto"/>
            <w:tcMar>
              <w:top w:w="100" w:type="dxa"/>
              <w:left w:w="100" w:type="dxa"/>
              <w:bottom w:w="100" w:type="dxa"/>
              <w:right w:w="100" w:type="dxa"/>
            </w:tcMar>
            <w:hideMark/>
          </w:tcPr>
          <w:p w14:paraId="00C9A4C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mam</w:t>
            </w:r>
          </w:p>
        </w:tc>
        <w:tc>
          <w:tcPr>
            <w:tcW w:w="0" w:type="auto"/>
            <w:tcMar>
              <w:top w:w="100" w:type="dxa"/>
              <w:left w:w="100" w:type="dxa"/>
              <w:bottom w:w="100" w:type="dxa"/>
              <w:right w:w="100" w:type="dxa"/>
            </w:tcMar>
            <w:hideMark/>
          </w:tcPr>
          <w:p w14:paraId="52C4529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Minimum Amount</w:t>
            </w:r>
          </w:p>
        </w:tc>
        <w:tc>
          <w:tcPr>
            <w:tcW w:w="0" w:type="auto"/>
            <w:tcMar>
              <w:top w:w="100" w:type="dxa"/>
              <w:left w:w="100" w:type="dxa"/>
              <w:bottom w:w="100" w:type="dxa"/>
              <w:right w:w="100" w:type="dxa"/>
            </w:tcMar>
            <w:hideMark/>
          </w:tcPr>
          <w:p w14:paraId="50A1704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String</w:t>
            </w:r>
          </w:p>
        </w:tc>
        <w:tc>
          <w:tcPr>
            <w:tcW w:w="0" w:type="auto"/>
            <w:tcMar>
              <w:top w:w="100" w:type="dxa"/>
              <w:left w:w="100" w:type="dxa"/>
              <w:bottom w:w="100" w:type="dxa"/>
              <w:right w:w="100" w:type="dxa"/>
            </w:tcMar>
            <w:hideMark/>
          </w:tcPr>
          <w:p w14:paraId="5C5E328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24C56F3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C</w:t>
            </w:r>
          </w:p>
        </w:tc>
        <w:tc>
          <w:tcPr>
            <w:tcW w:w="0" w:type="auto"/>
            <w:tcMar>
              <w:top w:w="100" w:type="dxa"/>
              <w:left w:w="100" w:type="dxa"/>
              <w:bottom w:w="100" w:type="dxa"/>
              <w:right w:w="100" w:type="dxa"/>
            </w:tcMar>
            <w:hideMark/>
          </w:tcPr>
          <w:p w14:paraId="4548425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Amount</w:t>
            </w:r>
          </w:p>
        </w:tc>
        <w:tc>
          <w:tcPr>
            <w:tcW w:w="0" w:type="auto"/>
            <w:tcMar>
              <w:top w:w="100" w:type="dxa"/>
              <w:left w:w="100" w:type="dxa"/>
              <w:bottom w:w="100" w:type="dxa"/>
              <w:right w:w="100" w:type="dxa"/>
            </w:tcMar>
            <w:hideMark/>
          </w:tcPr>
          <w:p w14:paraId="002691C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Editable floor price; null = field not editable</w:t>
            </w:r>
          </w:p>
        </w:tc>
      </w:tr>
      <w:tr w:rsidR="0089571C" w:rsidRPr="004965EE" w14:paraId="2EACCF4F" w14:textId="77777777" w:rsidTr="004965EE">
        <w:trPr>
          <w:trHeight w:val="725"/>
        </w:trPr>
        <w:tc>
          <w:tcPr>
            <w:tcW w:w="0" w:type="auto"/>
            <w:tcMar>
              <w:top w:w="100" w:type="dxa"/>
              <w:left w:w="100" w:type="dxa"/>
              <w:bottom w:w="100" w:type="dxa"/>
              <w:right w:w="100" w:type="dxa"/>
            </w:tcMar>
            <w:hideMark/>
          </w:tcPr>
          <w:p w14:paraId="3228343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cu</w:t>
            </w:r>
          </w:p>
        </w:tc>
        <w:tc>
          <w:tcPr>
            <w:tcW w:w="0" w:type="auto"/>
            <w:tcMar>
              <w:top w:w="100" w:type="dxa"/>
              <w:left w:w="100" w:type="dxa"/>
              <w:bottom w:w="100" w:type="dxa"/>
              <w:right w:w="100" w:type="dxa"/>
            </w:tcMar>
            <w:hideMark/>
          </w:tcPr>
          <w:p w14:paraId="4B67C54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Currency Code</w:t>
            </w:r>
          </w:p>
        </w:tc>
        <w:tc>
          <w:tcPr>
            <w:tcW w:w="0" w:type="auto"/>
            <w:tcMar>
              <w:top w:w="100" w:type="dxa"/>
              <w:left w:w="100" w:type="dxa"/>
              <w:bottom w:w="100" w:type="dxa"/>
              <w:right w:w="100" w:type="dxa"/>
            </w:tcMar>
            <w:hideMark/>
          </w:tcPr>
          <w:p w14:paraId="6707D71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String</w:t>
            </w:r>
          </w:p>
        </w:tc>
        <w:tc>
          <w:tcPr>
            <w:tcW w:w="0" w:type="auto"/>
            <w:tcMar>
              <w:top w:w="100" w:type="dxa"/>
              <w:left w:w="100" w:type="dxa"/>
              <w:bottom w:w="100" w:type="dxa"/>
              <w:right w:w="100" w:type="dxa"/>
            </w:tcMar>
            <w:hideMark/>
          </w:tcPr>
          <w:p w14:paraId="32D42E5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1103231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4065EE8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Amount</w:t>
            </w:r>
          </w:p>
        </w:tc>
        <w:tc>
          <w:tcPr>
            <w:tcW w:w="0" w:type="auto"/>
            <w:tcMar>
              <w:top w:w="100" w:type="dxa"/>
              <w:left w:w="100" w:type="dxa"/>
              <w:bottom w:w="100" w:type="dxa"/>
              <w:right w:w="100" w:type="dxa"/>
            </w:tcMar>
            <w:hideMark/>
          </w:tcPr>
          <w:p w14:paraId="217C0A8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Always INR; required with am</w:t>
            </w:r>
          </w:p>
        </w:tc>
      </w:tr>
      <w:tr w:rsidR="0089571C" w:rsidRPr="004965EE" w14:paraId="7BD71AA5" w14:textId="77777777" w:rsidTr="004965EE">
        <w:trPr>
          <w:trHeight w:val="785"/>
        </w:trPr>
        <w:tc>
          <w:tcPr>
            <w:tcW w:w="0" w:type="auto"/>
            <w:tcMar>
              <w:top w:w="100" w:type="dxa"/>
              <w:left w:w="100" w:type="dxa"/>
              <w:bottom w:w="100" w:type="dxa"/>
              <w:right w:w="100" w:type="dxa"/>
            </w:tcMar>
            <w:hideMark/>
          </w:tcPr>
          <w:p w14:paraId="3699E39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url</w:t>
            </w:r>
          </w:p>
        </w:tc>
        <w:tc>
          <w:tcPr>
            <w:tcW w:w="0" w:type="auto"/>
            <w:tcMar>
              <w:top w:w="100" w:type="dxa"/>
              <w:left w:w="100" w:type="dxa"/>
              <w:bottom w:w="100" w:type="dxa"/>
              <w:right w:w="100" w:type="dxa"/>
            </w:tcMar>
            <w:hideMark/>
          </w:tcPr>
          <w:p w14:paraId="48BDD6A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Invoice URL</w:t>
            </w:r>
          </w:p>
        </w:tc>
        <w:tc>
          <w:tcPr>
            <w:tcW w:w="0" w:type="auto"/>
            <w:tcMar>
              <w:top w:w="100" w:type="dxa"/>
              <w:left w:w="100" w:type="dxa"/>
              <w:bottom w:w="100" w:type="dxa"/>
              <w:right w:w="100" w:type="dxa"/>
            </w:tcMar>
            <w:hideMark/>
          </w:tcPr>
          <w:p w14:paraId="35E1801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String</w:t>
            </w:r>
          </w:p>
        </w:tc>
        <w:tc>
          <w:tcPr>
            <w:tcW w:w="0" w:type="auto"/>
            <w:tcMar>
              <w:top w:w="100" w:type="dxa"/>
              <w:left w:w="100" w:type="dxa"/>
              <w:bottom w:w="100" w:type="dxa"/>
              <w:right w:w="100" w:type="dxa"/>
            </w:tcMar>
            <w:hideMark/>
          </w:tcPr>
          <w:p w14:paraId="26FCCD8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4B646FB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671F36A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Descriptive</w:t>
            </w:r>
          </w:p>
        </w:tc>
        <w:tc>
          <w:tcPr>
            <w:tcW w:w="0" w:type="auto"/>
            <w:tcMar>
              <w:top w:w="100" w:type="dxa"/>
              <w:left w:w="100" w:type="dxa"/>
              <w:bottom w:w="100" w:type="dxa"/>
              <w:right w:w="100" w:type="dxa"/>
            </w:tcMar>
            <w:hideMark/>
          </w:tcPr>
          <w:p w14:paraId="338120E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Must be transaction-relevant</w:t>
            </w:r>
          </w:p>
        </w:tc>
      </w:tr>
      <w:tr w:rsidR="0089571C" w:rsidRPr="004965EE" w14:paraId="6023529D" w14:textId="77777777" w:rsidTr="004965EE">
        <w:trPr>
          <w:trHeight w:val="785"/>
        </w:trPr>
        <w:tc>
          <w:tcPr>
            <w:tcW w:w="0" w:type="auto"/>
            <w:tcMar>
              <w:top w:w="100" w:type="dxa"/>
              <w:left w:w="100" w:type="dxa"/>
              <w:bottom w:w="100" w:type="dxa"/>
              <w:right w:w="100" w:type="dxa"/>
            </w:tcMar>
            <w:hideMark/>
          </w:tcPr>
          <w:p w14:paraId="0626340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mode</w:t>
            </w:r>
          </w:p>
        </w:tc>
        <w:tc>
          <w:tcPr>
            <w:tcW w:w="0" w:type="auto"/>
            <w:tcMar>
              <w:top w:w="100" w:type="dxa"/>
              <w:left w:w="100" w:type="dxa"/>
              <w:bottom w:w="100" w:type="dxa"/>
              <w:right w:w="100" w:type="dxa"/>
            </w:tcMar>
            <w:hideMark/>
          </w:tcPr>
          <w:p w14:paraId="02A62B8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Payment Mode</w:t>
            </w:r>
          </w:p>
        </w:tc>
        <w:tc>
          <w:tcPr>
            <w:tcW w:w="0" w:type="auto"/>
            <w:tcMar>
              <w:top w:w="100" w:type="dxa"/>
              <w:left w:w="100" w:type="dxa"/>
              <w:bottom w:w="100" w:type="dxa"/>
              <w:right w:w="100" w:type="dxa"/>
            </w:tcMar>
            <w:hideMark/>
          </w:tcPr>
          <w:p w14:paraId="3BE0F57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String</w:t>
            </w:r>
          </w:p>
        </w:tc>
        <w:tc>
          <w:tcPr>
            <w:tcW w:w="0" w:type="auto"/>
            <w:tcMar>
              <w:top w:w="100" w:type="dxa"/>
              <w:left w:w="100" w:type="dxa"/>
              <w:bottom w:w="100" w:type="dxa"/>
              <w:right w:w="100" w:type="dxa"/>
            </w:tcMar>
            <w:hideMark/>
          </w:tcPr>
          <w:p w14:paraId="4034E59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4859A8A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32A7E8B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Channel metadata</w:t>
            </w:r>
          </w:p>
        </w:tc>
        <w:tc>
          <w:tcPr>
            <w:tcW w:w="0" w:type="auto"/>
            <w:tcMar>
              <w:top w:w="100" w:type="dxa"/>
              <w:left w:w="100" w:type="dxa"/>
              <w:bottom w:w="100" w:type="dxa"/>
              <w:right w:w="100" w:type="dxa"/>
            </w:tcMar>
            <w:hideMark/>
          </w:tcPr>
          <w:p w14:paraId="6E98348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01=QR, 04=NFC, 05=intent etc.</w:t>
            </w:r>
          </w:p>
        </w:tc>
      </w:tr>
      <w:tr w:rsidR="0089571C" w:rsidRPr="004965EE" w14:paraId="75FF192C" w14:textId="77777777" w:rsidTr="004965EE">
        <w:trPr>
          <w:trHeight w:val="785"/>
        </w:trPr>
        <w:tc>
          <w:tcPr>
            <w:tcW w:w="0" w:type="auto"/>
            <w:tcMar>
              <w:top w:w="100" w:type="dxa"/>
              <w:left w:w="100" w:type="dxa"/>
              <w:bottom w:w="100" w:type="dxa"/>
              <w:right w:w="100" w:type="dxa"/>
            </w:tcMar>
            <w:hideMark/>
          </w:tcPr>
          <w:p w14:paraId="462546B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purpose</w:t>
            </w:r>
          </w:p>
        </w:tc>
        <w:tc>
          <w:tcPr>
            <w:tcW w:w="0" w:type="auto"/>
            <w:tcMar>
              <w:top w:w="100" w:type="dxa"/>
              <w:left w:w="100" w:type="dxa"/>
              <w:bottom w:w="100" w:type="dxa"/>
              <w:right w:w="100" w:type="dxa"/>
            </w:tcMar>
            <w:hideMark/>
          </w:tcPr>
          <w:p w14:paraId="1F17F4F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Purpose Code</w:t>
            </w:r>
          </w:p>
        </w:tc>
        <w:tc>
          <w:tcPr>
            <w:tcW w:w="0" w:type="auto"/>
            <w:tcMar>
              <w:top w:w="100" w:type="dxa"/>
              <w:left w:w="100" w:type="dxa"/>
              <w:bottom w:w="100" w:type="dxa"/>
              <w:right w:w="100" w:type="dxa"/>
            </w:tcMar>
            <w:hideMark/>
          </w:tcPr>
          <w:p w14:paraId="751C761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String</w:t>
            </w:r>
          </w:p>
        </w:tc>
        <w:tc>
          <w:tcPr>
            <w:tcW w:w="0" w:type="auto"/>
            <w:tcMar>
              <w:top w:w="100" w:type="dxa"/>
              <w:left w:w="100" w:type="dxa"/>
              <w:bottom w:w="100" w:type="dxa"/>
              <w:right w:w="100" w:type="dxa"/>
            </w:tcMar>
            <w:hideMark/>
          </w:tcPr>
          <w:p w14:paraId="5FEA9D6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46A564D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521A5F9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Transaction category</w:t>
            </w:r>
          </w:p>
        </w:tc>
        <w:tc>
          <w:tcPr>
            <w:tcW w:w="0" w:type="auto"/>
            <w:tcMar>
              <w:top w:w="100" w:type="dxa"/>
              <w:left w:w="100" w:type="dxa"/>
              <w:bottom w:w="100" w:type="dxa"/>
              <w:right w:w="100" w:type="dxa"/>
            </w:tcMar>
            <w:hideMark/>
          </w:tcPr>
          <w:p w14:paraId="58D1719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00=merchant, 14=utility, 10=donation</w:t>
            </w:r>
          </w:p>
        </w:tc>
      </w:tr>
      <w:tr w:rsidR="0089571C" w:rsidRPr="004965EE" w14:paraId="28F47AF7" w14:textId="77777777" w:rsidTr="004965EE">
        <w:trPr>
          <w:trHeight w:val="785"/>
        </w:trPr>
        <w:tc>
          <w:tcPr>
            <w:tcW w:w="0" w:type="auto"/>
            <w:tcMar>
              <w:top w:w="100" w:type="dxa"/>
              <w:left w:w="100" w:type="dxa"/>
              <w:bottom w:w="100" w:type="dxa"/>
              <w:right w:w="100" w:type="dxa"/>
            </w:tcMar>
            <w:hideMark/>
          </w:tcPr>
          <w:p w14:paraId="5675A81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mid</w:t>
            </w:r>
          </w:p>
        </w:tc>
        <w:tc>
          <w:tcPr>
            <w:tcW w:w="0" w:type="auto"/>
            <w:tcMar>
              <w:top w:w="100" w:type="dxa"/>
              <w:left w:w="100" w:type="dxa"/>
              <w:bottom w:w="100" w:type="dxa"/>
              <w:right w:w="100" w:type="dxa"/>
            </w:tcMar>
            <w:hideMark/>
          </w:tcPr>
          <w:p w14:paraId="7ABE64F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Merchant ID</w:t>
            </w:r>
          </w:p>
        </w:tc>
        <w:tc>
          <w:tcPr>
            <w:tcW w:w="0" w:type="auto"/>
            <w:tcMar>
              <w:top w:w="100" w:type="dxa"/>
              <w:left w:w="100" w:type="dxa"/>
              <w:bottom w:w="100" w:type="dxa"/>
              <w:right w:w="100" w:type="dxa"/>
            </w:tcMar>
            <w:hideMark/>
          </w:tcPr>
          <w:p w14:paraId="7534B6D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String</w:t>
            </w:r>
          </w:p>
        </w:tc>
        <w:tc>
          <w:tcPr>
            <w:tcW w:w="0" w:type="auto"/>
            <w:tcMar>
              <w:top w:w="100" w:type="dxa"/>
              <w:left w:w="100" w:type="dxa"/>
              <w:bottom w:w="100" w:type="dxa"/>
              <w:right w:w="100" w:type="dxa"/>
            </w:tcMar>
            <w:hideMark/>
          </w:tcPr>
          <w:p w14:paraId="025839C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0DADDDD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62234FD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Merchant identity</w:t>
            </w:r>
          </w:p>
        </w:tc>
        <w:tc>
          <w:tcPr>
            <w:tcW w:w="0" w:type="auto"/>
            <w:tcMar>
              <w:top w:w="100" w:type="dxa"/>
              <w:left w:w="100" w:type="dxa"/>
              <w:bottom w:w="100" w:type="dxa"/>
              <w:right w:w="100" w:type="dxa"/>
            </w:tcMar>
            <w:hideMark/>
          </w:tcPr>
          <w:p w14:paraId="7FBA4BA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Acquiring bank's merchant identifier</w:t>
            </w:r>
          </w:p>
        </w:tc>
      </w:tr>
      <w:tr w:rsidR="0089571C" w:rsidRPr="004965EE" w14:paraId="0327B614" w14:textId="77777777" w:rsidTr="004965EE">
        <w:trPr>
          <w:trHeight w:val="785"/>
        </w:trPr>
        <w:tc>
          <w:tcPr>
            <w:tcW w:w="0" w:type="auto"/>
            <w:tcMar>
              <w:top w:w="100" w:type="dxa"/>
              <w:left w:w="100" w:type="dxa"/>
              <w:bottom w:w="100" w:type="dxa"/>
              <w:right w:w="100" w:type="dxa"/>
            </w:tcMar>
            <w:hideMark/>
          </w:tcPr>
          <w:p w14:paraId="461E2BF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msid</w:t>
            </w:r>
          </w:p>
        </w:tc>
        <w:tc>
          <w:tcPr>
            <w:tcW w:w="0" w:type="auto"/>
            <w:tcMar>
              <w:top w:w="100" w:type="dxa"/>
              <w:left w:w="100" w:type="dxa"/>
              <w:bottom w:w="100" w:type="dxa"/>
              <w:right w:w="100" w:type="dxa"/>
            </w:tcMar>
            <w:hideMark/>
          </w:tcPr>
          <w:p w14:paraId="0E89CBE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Merchant Sub-ID</w:t>
            </w:r>
          </w:p>
        </w:tc>
        <w:tc>
          <w:tcPr>
            <w:tcW w:w="0" w:type="auto"/>
            <w:tcMar>
              <w:top w:w="100" w:type="dxa"/>
              <w:left w:w="100" w:type="dxa"/>
              <w:bottom w:w="100" w:type="dxa"/>
              <w:right w:w="100" w:type="dxa"/>
            </w:tcMar>
            <w:hideMark/>
          </w:tcPr>
          <w:p w14:paraId="5760D5C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String</w:t>
            </w:r>
          </w:p>
        </w:tc>
        <w:tc>
          <w:tcPr>
            <w:tcW w:w="0" w:type="auto"/>
            <w:tcMar>
              <w:top w:w="100" w:type="dxa"/>
              <w:left w:w="100" w:type="dxa"/>
              <w:bottom w:w="100" w:type="dxa"/>
              <w:right w:w="100" w:type="dxa"/>
            </w:tcMar>
            <w:hideMark/>
          </w:tcPr>
          <w:p w14:paraId="38F52FB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3134812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464CABA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Merchant identity</w:t>
            </w:r>
          </w:p>
        </w:tc>
        <w:tc>
          <w:tcPr>
            <w:tcW w:w="0" w:type="auto"/>
            <w:tcMar>
              <w:top w:w="100" w:type="dxa"/>
              <w:left w:w="100" w:type="dxa"/>
              <w:bottom w:w="100" w:type="dxa"/>
              <w:right w:w="100" w:type="dxa"/>
            </w:tcMar>
            <w:hideMark/>
          </w:tcPr>
          <w:p w14:paraId="0662461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Branch/sub-entity identifier</w:t>
            </w:r>
          </w:p>
        </w:tc>
      </w:tr>
      <w:tr w:rsidR="0089571C" w:rsidRPr="004965EE" w14:paraId="4F2FEB44" w14:textId="77777777" w:rsidTr="004965EE">
        <w:trPr>
          <w:trHeight w:val="785"/>
        </w:trPr>
        <w:tc>
          <w:tcPr>
            <w:tcW w:w="0" w:type="auto"/>
            <w:tcMar>
              <w:top w:w="100" w:type="dxa"/>
              <w:left w:w="100" w:type="dxa"/>
              <w:bottom w:w="100" w:type="dxa"/>
              <w:right w:w="100" w:type="dxa"/>
            </w:tcMar>
            <w:hideMark/>
          </w:tcPr>
          <w:p w14:paraId="2580C8F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lastRenderedPageBreak/>
              <w:t>mtid</w:t>
            </w:r>
          </w:p>
        </w:tc>
        <w:tc>
          <w:tcPr>
            <w:tcW w:w="0" w:type="auto"/>
            <w:tcMar>
              <w:top w:w="100" w:type="dxa"/>
              <w:left w:w="100" w:type="dxa"/>
              <w:bottom w:w="100" w:type="dxa"/>
              <w:right w:w="100" w:type="dxa"/>
            </w:tcMar>
            <w:hideMark/>
          </w:tcPr>
          <w:p w14:paraId="58A9E82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Merchant Terminal ID</w:t>
            </w:r>
          </w:p>
        </w:tc>
        <w:tc>
          <w:tcPr>
            <w:tcW w:w="0" w:type="auto"/>
            <w:tcMar>
              <w:top w:w="100" w:type="dxa"/>
              <w:left w:w="100" w:type="dxa"/>
              <w:bottom w:w="100" w:type="dxa"/>
              <w:right w:w="100" w:type="dxa"/>
            </w:tcMar>
            <w:hideMark/>
          </w:tcPr>
          <w:p w14:paraId="093BCA6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String</w:t>
            </w:r>
          </w:p>
        </w:tc>
        <w:tc>
          <w:tcPr>
            <w:tcW w:w="0" w:type="auto"/>
            <w:tcMar>
              <w:top w:w="100" w:type="dxa"/>
              <w:left w:w="100" w:type="dxa"/>
              <w:bottom w:w="100" w:type="dxa"/>
              <w:right w:w="100" w:type="dxa"/>
            </w:tcMar>
            <w:hideMark/>
          </w:tcPr>
          <w:p w14:paraId="55D1A28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6654A9D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5905BCE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Merchant identity</w:t>
            </w:r>
          </w:p>
        </w:tc>
        <w:tc>
          <w:tcPr>
            <w:tcW w:w="0" w:type="auto"/>
            <w:tcMar>
              <w:top w:w="100" w:type="dxa"/>
              <w:left w:w="100" w:type="dxa"/>
              <w:bottom w:w="100" w:type="dxa"/>
              <w:right w:w="100" w:type="dxa"/>
            </w:tcMar>
            <w:hideMark/>
          </w:tcPr>
          <w:p w14:paraId="4C2C010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Alternate terminal identifier</w:t>
            </w:r>
          </w:p>
        </w:tc>
      </w:tr>
      <w:tr w:rsidR="0089571C" w:rsidRPr="004965EE" w14:paraId="1CF875B8" w14:textId="77777777" w:rsidTr="004965EE">
        <w:trPr>
          <w:trHeight w:val="785"/>
        </w:trPr>
        <w:tc>
          <w:tcPr>
            <w:tcW w:w="0" w:type="auto"/>
            <w:tcMar>
              <w:top w:w="100" w:type="dxa"/>
              <w:left w:w="100" w:type="dxa"/>
              <w:bottom w:w="100" w:type="dxa"/>
              <w:right w:w="100" w:type="dxa"/>
            </w:tcMar>
            <w:hideMark/>
          </w:tcPr>
          <w:p w14:paraId="7C61705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orgid</w:t>
            </w:r>
          </w:p>
        </w:tc>
        <w:tc>
          <w:tcPr>
            <w:tcW w:w="0" w:type="auto"/>
            <w:tcMar>
              <w:top w:w="100" w:type="dxa"/>
              <w:left w:w="100" w:type="dxa"/>
              <w:bottom w:w="100" w:type="dxa"/>
              <w:right w:w="100" w:type="dxa"/>
            </w:tcMar>
            <w:hideMark/>
          </w:tcPr>
          <w:p w14:paraId="41205F6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Organisation ID</w:t>
            </w:r>
          </w:p>
        </w:tc>
        <w:tc>
          <w:tcPr>
            <w:tcW w:w="0" w:type="auto"/>
            <w:tcMar>
              <w:top w:w="100" w:type="dxa"/>
              <w:left w:w="100" w:type="dxa"/>
              <w:bottom w:w="100" w:type="dxa"/>
              <w:right w:w="100" w:type="dxa"/>
            </w:tcMar>
            <w:hideMark/>
          </w:tcPr>
          <w:p w14:paraId="11F8AE2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String</w:t>
            </w:r>
          </w:p>
        </w:tc>
        <w:tc>
          <w:tcPr>
            <w:tcW w:w="0" w:type="auto"/>
            <w:tcMar>
              <w:top w:w="100" w:type="dxa"/>
              <w:left w:w="100" w:type="dxa"/>
              <w:bottom w:w="100" w:type="dxa"/>
              <w:right w:w="100" w:type="dxa"/>
            </w:tcMar>
            <w:hideMark/>
          </w:tcPr>
          <w:p w14:paraId="0C3D45A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25A55EA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542CD76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Merchant identity</w:t>
            </w:r>
          </w:p>
        </w:tc>
        <w:tc>
          <w:tcPr>
            <w:tcW w:w="0" w:type="auto"/>
            <w:tcMar>
              <w:top w:w="100" w:type="dxa"/>
              <w:left w:w="100" w:type="dxa"/>
              <w:bottom w:w="100" w:type="dxa"/>
              <w:right w:w="100" w:type="dxa"/>
            </w:tcMar>
            <w:hideMark/>
          </w:tcPr>
          <w:p w14:paraId="574F6C3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Used in NPCI signing context</w:t>
            </w:r>
          </w:p>
        </w:tc>
      </w:tr>
      <w:tr w:rsidR="0089571C" w:rsidRPr="004965EE" w14:paraId="0D30F194" w14:textId="77777777" w:rsidTr="004965EE">
        <w:trPr>
          <w:trHeight w:val="1055"/>
        </w:trPr>
        <w:tc>
          <w:tcPr>
            <w:tcW w:w="0" w:type="auto"/>
            <w:tcMar>
              <w:top w:w="100" w:type="dxa"/>
              <w:left w:w="100" w:type="dxa"/>
              <w:bottom w:w="100" w:type="dxa"/>
              <w:right w:w="100" w:type="dxa"/>
            </w:tcMar>
            <w:hideMark/>
          </w:tcPr>
          <w:p w14:paraId="02C8DC9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sign</w:t>
            </w:r>
          </w:p>
        </w:tc>
        <w:tc>
          <w:tcPr>
            <w:tcW w:w="0" w:type="auto"/>
            <w:tcMar>
              <w:top w:w="100" w:type="dxa"/>
              <w:left w:w="100" w:type="dxa"/>
              <w:bottom w:w="100" w:type="dxa"/>
              <w:right w:w="100" w:type="dxa"/>
            </w:tcMar>
            <w:hideMark/>
          </w:tcPr>
          <w:p w14:paraId="6EC3C1B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Digital Signature</w:t>
            </w:r>
          </w:p>
        </w:tc>
        <w:tc>
          <w:tcPr>
            <w:tcW w:w="0" w:type="auto"/>
            <w:tcMar>
              <w:top w:w="100" w:type="dxa"/>
              <w:left w:w="100" w:type="dxa"/>
              <w:bottom w:w="100" w:type="dxa"/>
              <w:right w:w="100" w:type="dxa"/>
            </w:tcMar>
            <w:hideMark/>
          </w:tcPr>
          <w:p w14:paraId="66EC0F3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String</w:t>
            </w:r>
          </w:p>
        </w:tc>
        <w:tc>
          <w:tcPr>
            <w:tcW w:w="0" w:type="auto"/>
            <w:tcMar>
              <w:top w:w="100" w:type="dxa"/>
              <w:left w:w="100" w:type="dxa"/>
              <w:bottom w:w="100" w:type="dxa"/>
              <w:right w:w="100" w:type="dxa"/>
            </w:tcMar>
            <w:hideMark/>
          </w:tcPr>
          <w:p w14:paraId="091040C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4F926BB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w:t>
            </w:r>
          </w:p>
        </w:tc>
        <w:tc>
          <w:tcPr>
            <w:tcW w:w="0" w:type="auto"/>
            <w:tcMar>
              <w:top w:w="100" w:type="dxa"/>
              <w:left w:w="100" w:type="dxa"/>
              <w:bottom w:w="100" w:type="dxa"/>
              <w:right w:w="100" w:type="dxa"/>
            </w:tcMar>
            <w:hideMark/>
          </w:tcPr>
          <w:p w14:paraId="3F3BE9C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Integrity</w:t>
            </w:r>
          </w:p>
        </w:tc>
        <w:tc>
          <w:tcPr>
            <w:tcW w:w="0" w:type="auto"/>
            <w:tcMar>
              <w:top w:w="100" w:type="dxa"/>
              <w:left w:w="100" w:type="dxa"/>
              <w:bottom w:w="100" w:type="dxa"/>
              <w:right w:w="100" w:type="dxa"/>
            </w:tcMar>
            <w:hideMark/>
          </w:tcPr>
          <w:p w14:paraId="7884795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UPI 2.0; RSA signature over canonical param string</w:t>
            </w:r>
          </w:p>
        </w:tc>
      </w:tr>
    </w:tbl>
    <w:p w14:paraId="29B079E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w:t>
      </w:r>
      <w:r w:rsidRPr="004965EE">
        <w:rPr>
          <w:rFonts w:ascii="Times New Roman" w:hAnsi="Times New Roman" w:cs="Times New Roman"/>
          <w:sz w:val="24"/>
          <w:szCs w:val="24"/>
        </w:rPr>
        <w:t xml:space="preserve"> = Mandatory, </w:t>
      </w:r>
      <w:r w:rsidRPr="004965EE">
        <w:rPr>
          <w:rFonts w:ascii="Times New Roman" w:hAnsi="Times New Roman" w:cs="Times New Roman"/>
          <w:b/>
          <w:bCs/>
          <w:sz w:val="24"/>
          <w:szCs w:val="24"/>
        </w:rPr>
        <w:t>O</w:t>
      </w:r>
      <w:r w:rsidRPr="004965EE">
        <w:rPr>
          <w:rFonts w:ascii="Times New Roman" w:hAnsi="Times New Roman" w:cs="Times New Roman"/>
          <w:sz w:val="24"/>
          <w:szCs w:val="24"/>
        </w:rPr>
        <w:t xml:space="preserve"> = Optional, </w:t>
      </w:r>
      <w:r w:rsidRPr="004965EE">
        <w:rPr>
          <w:rFonts w:ascii="Times New Roman" w:hAnsi="Times New Roman" w:cs="Times New Roman"/>
          <w:b/>
          <w:bCs/>
          <w:sz w:val="24"/>
          <w:szCs w:val="24"/>
        </w:rPr>
        <w:t>C</w:t>
      </w:r>
      <w:r w:rsidRPr="004965EE">
        <w:rPr>
          <w:rFonts w:ascii="Times New Roman" w:hAnsi="Times New Roman" w:cs="Times New Roman"/>
          <w:sz w:val="24"/>
          <w:szCs w:val="24"/>
        </w:rPr>
        <w:t xml:space="preserve"> = Conditional</w:t>
      </w:r>
    </w:p>
    <w:p w14:paraId="72427E05"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6B88D0FD">
          <v:rect id="_x0000_i1045" style="width:0;height:1.5pt" o:hralign="center" o:hrstd="t" o:hr="t" fillcolor="#a0a0a0" stroked="f"/>
        </w:pict>
      </w:r>
    </w:p>
    <w:p w14:paraId="7BE9687E"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A Complete Annotated Example</w:t>
      </w:r>
    </w:p>
    <w:p w14:paraId="445AB28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upi://pay</w:t>
      </w:r>
    </w:p>
    <w:p w14:paraId="667F5ED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?pa=chaistop@okhdfcbank     ← RECIPIENT: routes money here</w:t>
      </w:r>
    </w:p>
    <w:p w14:paraId="3F659B9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&amp;pn=Chai%20Stop%20Pvt%20Ltd ← RECIPIENT DISPLAY: hint only, not verified</w:t>
      </w:r>
    </w:p>
    <w:p w14:paraId="380DFE7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&amp;mc=5814                    ← MERCHANT CLASS: fast food MCC</w:t>
      </w:r>
    </w:p>
    <w:p w14:paraId="0BE8E21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&amp;tr=CHAI20260826T0900Z001   ← TRACEABILITY: order reference for reconciliation</w:t>
      </w:r>
    </w:p>
    <w:p w14:paraId="00358C2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&amp;tn=Order%20%2312345        ← DESCRIPTIVE: what was purchased</w:t>
      </w:r>
    </w:p>
    <w:p w14:paraId="214E962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&amp;am=149.00                  ← AMOUNT: pre-fills and locks the payment field</w:t>
      </w:r>
    </w:p>
    <w:p w14:paraId="5EE4064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&amp;cu=INR                     ← AMOUNT: currency denomination</w:t>
      </w:r>
    </w:p>
    <w:p w14:paraId="6CD2AAE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&amp;mode=01                    ← METADATA: delivered via QR code scan</w:t>
      </w:r>
    </w:p>
    <w:p w14:paraId="68F39EE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&amp;purpose=00                 ← METADATA: standard merchant payment</w:t>
      </w:r>
    </w:p>
    <w:p w14:paraId="65242AA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&amp;url=https://chai.in/bill/12345  ← DESCRIPTIVE: link to full receipt</w:t>
      </w:r>
    </w:p>
    <w:p w14:paraId="3784687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&amp;sign=BASE64RSASIGNATURE==  ← INTEGRITY: UPI 2.0 merchant verification</w:t>
      </w:r>
    </w:p>
    <w:p w14:paraId="6DA8480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6BDF906D" w14:textId="77777777" w:rsidR="0089571C" w:rsidRPr="004965EE" w:rsidRDefault="0089571C" w:rsidP="004965EE">
      <w:pPr>
        <w:pStyle w:val="Heading2"/>
        <w:rPr>
          <w:b/>
          <w:bCs/>
        </w:rPr>
      </w:pPr>
      <w:bookmarkStart w:id="20" w:name="_Toc238804700"/>
      <w:r w:rsidRPr="004965EE">
        <w:rPr>
          <w:b/>
          <w:bCs/>
        </w:rPr>
        <w:t>21Can the QR contain a fixed amount?</w:t>
      </w:r>
      <w:bookmarkEnd w:id="20"/>
    </w:p>
    <w:p w14:paraId="7AB490D1" w14:textId="77777777" w:rsidR="0089571C" w:rsidRPr="004965EE" w:rsidRDefault="0089571C" w:rsidP="004965EE">
      <w:pPr>
        <w:pStyle w:val="Heading2"/>
        <w:rPr>
          <w:b/>
          <w:bCs/>
        </w:rPr>
      </w:pPr>
      <w:bookmarkStart w:id="21" w:name="_Toc238804701"/>
      <w:r w:rsidRPr="004965EE">
        <w:rPr>
          <w:b/>
          <w:bCs/>
        </w:rPr>
        <w:t>22Can the amount be modified by the payer?</w:t>
      </w:r>
      <w:bookmarkEnd w:id="21"/>
    </w:p>
    <w:p w14:paraId="7C249F6D" w14:textId="77777777" w:rsidR="0089571C" w:rsidRPr="004965EE" w:rsidRDefault="0089571C" w:rsidP="004965EE">
      <w:pPr>
        <w:pStyle w:val="Heading2"/>
        <w:rPr>
          <w:b/>
          <w:bCs/>
        </w:rPr>
      </w:pPr>
      <w:bookmarkStart w:id="22" w:name="_Toc238804702"/>
      <w:r w:rsidRPr="004965EE">
        <w:rPr>
          <w:b/>
          <w:bCs/>
        </w:rPr>
        <w:t>23What happens if the QR contains no amount?</w:t>
      </w:r>
      <w:bookmarkEnd w:id="22"/>
    </w:p>
    <w:p w14:paraId="4474A74F"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UPI QR Code — Amount Control: Three Questions Answered</w:t>
      </w:r>
    </w:p>
    <w:p w14:paraId="177173E8"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Q21. Can the QR Contain a Fixed Amount?</w:t>
      </w:r>
    </w:p>
    <w:p w14:paraId="7678577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i/>
          <w:iCs/>
          <w:sz w:val="24"/>
          <w:szCs w:val="24"/>
        </w:rPr>
        <w:lastRenderedPageBreak/>
        <w:t>Yes — definitively and by design.</w:t>
      </w:r>
      <w:r w:rsidRPr="004965EE">
        <w:rPr>
          <w:rFonts w:ascii="Times New Roman" w:hAnsi="Times New Roman" w:cs="Times New Roman"/>
          <w:i/>
          <w:iCs/>
          <w:sz w:val="24"/>
          <w:szCs w:val="24"/>
        </w:rPr>
        <w:t xml:space="preserve"> This is one of the core functional distinctions that separates dynamic QR codes from static ones in the UPI ecosystem.</w:t>
      </w:r>
    </w:p>
    <w:p w14:paraId="01C0FF7A"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The Mechanism: am Parameter</w:t>
      </w:r>
    </w:p>
    <w:p w14:paraId="64158D1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xml:space="preserve">The am field is defined in the UPI Linking Specification as "Transaction amount — up to two decimal digits are allowed." When this parameter is present in the URI encoded inside the QR, the amount field is </w:t>
      </w:r>
      <w:r w:rsidRPr="004965EE">
        <w:rPr>
          <w:rFonts w:ascii="Times New Roman" w:hAnsi="Times New Roman" w:cs="Times New Roman"/>
          <w:b/>
          <w:bCs/>
          <w:i/>
          <w:iCs/>
          <w:sz w:val="24"/>
          <w:szCs w:val="24"/>
        </w:rPr>
        <w:t>pre-populated</w:t>
      </w:r>
      <w:r w:rsidRPr="004965EE">
        <w:rPr>
          <w:rFonts w:ascii="Times New Roman" w:hAnsi="Times New Roman" w:cs="Times New Roman"/>
          <w:i/>
          <w:iCs/>
          <w:sz w:val="24"/>
          <w:szCs w:val="24"/>
        </w:rPr>
        <w:t xml:space="preserve"> when any UPI app — Google Pay, PhonePe, BHIM, Paytm — parses the scan.</w:t>
      </w:r>
    </w:p>
    <w:p w14:paraId="29D3684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The canonical URI with a fixed amount looks like:</w:t>
      </w:r>
    </w:p>
    <w:p w14:paraId="2E554FD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upi://pay?pa=merchant@okhdfcbank&amp;pn=Merchant%20Name&amp;am=1000.00&amp;cu=INR&amp;tn=Campaign%20Fee</w:t>
      </w:r>
    </w:p>
    <w:p w14:paraId="19E53E0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0A89789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xml:space="preserve">Using this format, you can create a QR code for a payment of ₹500 to user@upi as: upi://pay?pa=user@upi&amp;pn=John Doe&amp;am=500&amp;cu=INR. The amount shown in Google Pay is not editable. This is the defining proof — the field is rendered as a </w:t>
      </w:r>
      <w:r w:rsidRPr="004965EE">
        <w:rPr>
          <w:rFonts w:ascii="Times New Roman" w:hAnsi="Times New Roman" w:cs="Times New Roman"/>
          <w:b/>
          <w:bCs/>
          <w:i/>
          <w:iCs/>
          <w:sz w:val="24"/>
          <w:szCs w:val="24"/>
        </w:rPr>
        <w:t>read-only display</w:t>
      </w:r>
      <w:r w:rsidRPr="004965EE">
        <w:rPr>
          <w:rFonts w:ascii="Times New Roman" w:hAnsi="Times New Roman" w:cs="Times New Roman"/>
          <w:i/>
          <w:iCs/>
          <w:sz w:val="24"/>
          <w:szCs w:val="24"/>
        </w:rPr>
        <w:t>, not an input field.</w:t>
      </w:r>
    </w:p>
    <w:p w14:paraId="56E44831"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Who Uses Fixed-Amount QR and Why</w:t>
      </w:r>
    </w:p>
    <w:p w14:paraId="0EB26C0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Reasons to generate a QR code with a fixed amount include: eliminating manual entry errors by avoiding incorrect amounts entered by the payer; speeding up transactions as the pre-set amount ensures quick payments; and ensuring correct payment, which is useful for fixed-price products, services, and bills.</w:t>
      </w:r>
    </w:p>
    <w:p w14:paraId="6DE5FA9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A practical real-world driver: there have been cases where a user mistakenly put an extra zero or digit and made a chaos upon realization — not very good for people in business — as this wastes time sorting things. Fixed-amount QRs eliminate this class of error entirely.</w:t>
      </w:r>
    </w:p>
    <w:p w14:paraId="2ACA59D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With Razorpay's QR creation dashboard, you can set to "Yes" and specify the fixed amount you want to receive from customers — customers will not be able to pay an amount greater than or lesser than the specified amount. This confirms that at the payment gateway layer too, fixed-amount enforcement is a configurable flag, not a workaround.</w:t>
      </w:r>
    </w:p>
    <w:p w14:paraId="2FE5DDA2"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Static vs. Dynamic: The Structural Difference in Amount Encoding</w:t>
      </w:r>
    </w:p>
    <w:p w14:paraId="207456B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A Static QR code is a fixed QR code that contains only the merchant's UPI ID (VPA) and name — the payment amount is NOT encoded in the QR, and the customer enters it manually after scanning. A Dynamic QR code is generated per transaction with the exact payment amount, reference number, and merchant details encoded in 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3"/>
        <w:gridCol w:w="1651"/>
        <w:gridCol w:w="3420"/>
      </w:tblGrid>
      <w:tr w:rsidR="0089571C" w:rsidRPr="004965EE" w14:paraId="0F8FF6D9" w14:textId="77777777" w:rsidTr="004965EE">
        <w:trPr>
          <w:trHeight w:val="500"/>
        </w:trPr>
        <w:tc>
          <w:tcPr>
            <w:tcW w:w="0" w:type="auto"/>
            <w:tcMar>
              <w:top w:w="100" w:type="dxa"/>
              <w:left w:w="100" w:type="dxa"/>
              <w:bottom w:w="100" w:type="dxa"/>
              <w:right w:w="100" w:type="dxa"/>
            </w:tcMar>
            <w:hideMark/>
          </w:tcPr>
          <w:p w14:paraId="2A303DB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i/>
                <w:iCs/>
                <w:sz w:val="24"/>
                <w:szCs w:val="24"/>
              </w:rPr>
              <w:t>QR Type</w:t>
            </w:r>
          </w:p>
        </w:tc>
        <w:tc>
          <w:tcPr>
            <w:tcW w:w="0" w:type="auto"/>
            <w:tcMar>
              <w:top w:w="100" w:type="dxa"/>
              <w:left w:w="100" w:type="dxa"/>
              <w:bottom w:w="100" w:type="dxa"/>
              <w:right w:w="100" w:type="dxa"/>
            </w:tcMar>
            <w:hideMark/>
          </w:tcPr>
          <w:p w14:paraId="17BB8F8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i/>
                <w:iCs/>
                <w:sz w:val="24"/>
                <w:szCs w:val="24"/>
              </w:rPr>
              <w:t>am Parameter</w:t>
            </w:r>
          </w:p>
        </w:tc>
        <w:tc>
          <w:tcPr>
            <w:tcW w:w="0" w:type="auto"/>
            <w:tcMar>
              <w:top w:w="100" w:type="dxa"/>
              <w:left w:w="100" w:type="dxa"/>
              <w:bottom w:w="100" w:type="dxa"/>
              <w:right w:w="100" w:type="dxa"/>
            </w:tcMar>
            <w:hideMark/>
          </w:tcPr>
          <w:p w14:paraId="117D50C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i/>
                <w:iCs/>
                <w:sz w:val="24"/>
                <w:szCs w:val="24"/>
              </w:rPr>
              <w:t>Amount Field Behaviour</w:t>
            </w:r>
          </w:p>
        </w:tc>
      </w:tr>
      <w:tr w:rsidR="0089571C" w:rsidRPr="004965EE" w14:paraId="2A2879E4" w14:textId="77777777" w:rsidTr="004965EE">
        <w:trPr>
          <w:trHeight w:val="500"/>
        </w:trPr>
        <w:tc>
          <w:tcPr>
            <w:tcW w:w="0" w:type="auto"/>
            <w:tcMar>
              <w:top w:w="100" w:type="dxa"/>
              <w:left w:w="100" w:type="dxa"/>
              <w:bottom w:w="100" w:type="dxa"/>
              <w:right w:w="100" w:type="dxa"/>
            </w:tcMar>
            <w:hideMark/>
          </w:tcPr>
          <w:p w14:paraId="20FDAA8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Static</w:t>
            </w:r>
          </w:p>
        </w:tc>
        <w:tc>
          <w:tcPr>
            <w:tcW w:w="0" w:type="auto"/>
            <w:tcMar>
              <w:top w:w="100" w:type="dxa"/>
              <w:left w:w="100" w:type="dxa"/>
              <w:bottom w:w="100" w:type="dxa"/>
              <w:right w:w="100" w:type="dxa"/>
            </w:tcMar>
            <w:hideMark/>
          </w:tcPr>
          <w:p w14:paraId="3E84437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Absent</w:t>
            </w:r>
          </w:p>
        </w:tc>
        <w:tc>
          <w:tcPr>
            <w:tcW w:w="0" w:type="auto"/>
            <w:tcMar>
              <w:top w:w="100" w:type="dxa"/>
              <w:left w:w="100" w:type="dxa"/>
              <w:bottom w:w="100" w:type="dxa"/>
              <w:right w:w="100" w:type="dxa"/>
            </w:tcMar>
            <w:hideMark/>
          </w:tcPr>
          <w:p w14:paraId="731C926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Customer types amount manually</w:t>
            </w:r>
          </w:p>
        </w:tc>
      </w:tr>
      <w:tr w:rsidR="0089571C" w:rsidRPr="004965EE" w14:paraId="4FC6A445" w14:textId="77777777" w:rsidTr="004965EE">
        <w:trPr>
          <w:trHeight w:val="500"/>
        </w:trPr>
        <w:tc>
          <w:tcPr>
            <w:tcW w:w="0" w:type="auto"/>
            <w:tcMar>
              <w:top w:w="100" w:type="dxa"/>
              <w:left w:w="100" w:type="dxa"/>
              <w:bottom w:w="100" w:type="dxa"/>
              <w:right w:w="100" w:type="dxa"/>
            </w:tcMar>
            <w:hideMark/>
          </w:tcPr>
          <w:p w14:paraId="6DD8F3F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Static (custom-generated with am)</w:t>
            </w:r>
          </w:p>
        </w:tc>
        <w:tc>
          <w:tcPr>
            <w:tcW w:w="0" w:type="auto"/>
            <w:tcMar>
              <w:top w:w="100" w:type="dxa"/>
              <w:left w:w="100" w:type="dxa"/>
              <w:bottom w:w="100" w:type="dxa"/>
              <w:right w:w="100" w:type="dxa"/>
            </w:tcMar>
            <w:hideMark/>
          </w:tcPr>
          <w:p w14:paraId="3714709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Present</w:t>
            </w:r>
          </w:p>
        </w:tc>
        <w:tc>
          <w:tcPr>
            <w:tcW w:w="0" w:type="auto"/>
            <w:tcMar>
              <w:top w:w="100" w:type="dxa"/>
              <w:left w:w="100" w:type="dxa"/>
              <w:bottom w:w="100" w:type="dxa"/>
              <w:right w:w="100" w:type="dxa"/>
            </w:tcMar>
            <w:hideMark/>
          </w:tcPr>
          <w:p w14:paraId="2631639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Amount pre-filled and locked</w:t>
            </w:r>
          </w:p>
        </w:tc>
      </w:tr>
      <w:tr w:rsidR="0089571C" w:rsidRPr="004965EE" w14:paraId="526D9D17" w14:textId="77777777" w:rsidTr="004965EE">
        <w:trPr>
          <w:trHeight w:val="500"/>
        </w:trPr>
        <w:tc>
          <w:tcPr>
            <w:tcW w:w="0" w:type="auto"/>
            <w:tcMar>
              <w:top w:w="100" w:type="dxa"/>
              <w:left w:w="100" w:type="dxa"/>
              <w:bottom w:w="100" w:type="dxa"/>
              <w:right w:w="100" w:type="dxa"/>
            </w:tcMar>
            <w:hideMark/>
          </w:tcPr>
          <w:p w14:paraId="1298D40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lastRenderedPageBreak/>
              <w:t>Dynamic</w:t>
            </w:r>
          </w:p>
        </w:tc>
        <w:tc>
          <w:tcPr>
            <w:tcW w:w="0" w:type="auto"/>
            <w:tcMar>
              <w:top w:w="100" w:type="dxa"/>
              <w:left w:w="100" w:type="dxa"/>
              <w:bottom w:w="100" w:type="dxa"/>
              <w:right w:w="100" w:type="dxa"/>
            </w:tcMar>
            <w:hideMark/>
          </w:tcPr>
          <w:p w14:paraId="0C0B6FD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Always present</w:t>
            </w:r>
          </w:p>
        </w:tc>
        <w:tc>
          <w:tcPr>
            <w:tcW w:w="0" w:type="auto"/>
            <w:tcMar>
              <w:top w:w="100" w:type="dxa"/>
              <w:left w:w="100" w:type="dxa"/>
              <w:bottom w:w="100" w:type="dxa"/>
              <w:right w:w="100" w:type="dxa"/>
            </w:tcMar>
            <w:hideMark/>
          </w:tcPr>
          <w:p w14:paraId="2DCDFCF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Amount pre-filled and locked</w:t>
            </w:r>
          </w:p>
        </w:tc>
      </w:tr>
    </w:tbl>
    <w:p w14:paraId="523058A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xml:space="preserve">The important nuance for your research: </w:t>
      </w:r>
      <w:r w:rsidRPr="004965EE">
        <w:rPr>
          <w:rFonts w:ascii="Times New Roman" w:hAnsi="Times New Roman" w:cs="Times New Roman"/>
          <w:b/>
          <w:bCs/>
          <w:i/>
          <w:iCs/>
          <w:sz w:val="24"/>
          <w:szCs w:val="24"/>
        </w:rPr>
        <w:t>a static QR can also carry a fixed amount</w:t>
      </w:r>
      <w:r w:rsidRPr="004965EE">
        <w:rPr>
          <w:rFonts w:ascii="Times New Roman" w:hAnsi="Times New Roman" w:cs="Times New Roman"/>
          <w:i/>
          <w:iCs/>
          <w:sz w:val="24"/>
          <w:szCs w:val="24"/>
        </w:rPr>
        <w:t xml:space="preserve"> if the generator explicitly includes am in the URI. This is not a dynamic QR — there is no unique tr (transaction reference) and it doesn't expire — but the amount is still locked. This is the format used for printed campaign posters, charity collection standees, and fixed-fee service QR codes. The distinction is that dynamic QRs have a TTL and a per-transaction reference; static fixed-amount QRs do not.</w:t>
      </w:r>
    </w:p>
    <w:p w14:paraId="23C56AE4"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Google Pay Specific Behaviour</w:t>
      </w:r>
    </w:p>
    <w:p w14:paraId="67A2621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The UPI Linking Specification notes that am should be set in the details object instead of the supportedInstruments object — only INR is currently supported via cu. Google Pay validates the am field strictly: it rejects amounts with more than two decimal places and handles the cu field case-insensitively (normalising inr → INR before validation). The tn field in Google Pay appears in the transaction description during the payflow, with a maximum length of 80 characters per the spec.</w:t>
      </w:r>
    </w:p>
    <w:p w14:paraId="5B9A5EE7"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53196DC1">
          <v:rect id="_x0000_i1046" style="width:0;height:1.5pt" o:hralign="center" o:hrstd="t" o:hr="t" fillcolor="#a0a0a0" stroked="f"/>
        </w:pict>
      </w:r>
    </w:p>
    <w:p w14:paraId="4C37AD7E"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Q22. Can the Amount Be Modified by the Payer?</w:t>
      </w:r>
    </w:p>
    <w:p w14:paraId="0F0791F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i/>
          <w:iCs/>
          <w:sz w:val="24"/>
          <w:szCs w:val="24"/>
        </w:rPr>
        <w:t>The answer is nuanced and depends entirely on which parameter was encoded and how the receiving UPI app enforces it.</w:t>
      </w:r>
      <w:r w:rsidRPr="004965EE">
        <w:rPr>
          <w:rFonts w:ascii="Times New Roman" w:hAnsi="Times New Roman" w:cs="Times New Roman"/>
          <w:i/>
          <w:iCs/>
          <w:sz w:val="24"/>
          <w:szCs w:val="24"/>
        </w:rPr>
        <w:t xml:space="preserve"> There are three distinct scenarios.</w:t>
      </w:r>
    </w:p>
    <w:p w14:paraId="3078813C"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Scenario A: am is Present — Amount is Locked (Cannot Modify)</w:t>
      </w:r>
    </w:p>
    <w:p w14:paraId="1A02AAF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The UPI-based application or bank application scans the QR code and displays the recipient's information and the amount to be sent in case it has been available preset. Once the app parses an am value from the URI, the payment screen renders the amount as a non-editable field. The payer's only options are:</w:t>
      </w:r>
    </w:p>
    <w:p w14:paraId="7365D391" w14:textId="77777777" w:rsidR="0089571C" w:rsidRPr="004965EE" w:rsidRDefault="0089571C" w:rsidP="00A863E2">
      <w:pPr>
        <w:numPr>
          <w:ilvl w:val="0"/>
          <w:numId w:val="11"/>
        </w:numPr>
        <w:tabs>
          <w:tab w:val="left" w:pos="284"/>
          <w:tab w:val="left" w:pos="851"/>
        </w:tabs>
        <w:ind w:left="0" w:firstLine="0"/>
        <w:rPr>
          <w:rFonts w:ascii="Times New Roman" w:hAnsi="Times New Roman" w:cs="Times New Roman"/>
          <w:i/>
          <w:iCs/>
          <w:sz w:val="24"/>
          <w:szCs w:val="24"/>
        </w:rPr>
      </w:pPr>
      <w:r w:rsidRPr="004965EE">
        <w:rPr>
          <w:rFonts w:ascii="Times New Roman" w:hAnsi="Times New Roman" w:cs="Times New Roman"/>
          <w:i/>
          <w:iCs/>
          <w:sz w:val="24"/>
          <w:szCs w:val="24"/>
        </w:rPr>
        <w:t>Enter their UPI PIN → authorise the exact pre-set amount</w:t>
      </w:r>
    </w:p>
    <w:p w14:paraId="24725BF6" w14:textId="77777777" w:rsidR="0089571C" w:rsidRPr="004965EE" w:rsidRDefault="0089571C" w:rsidP="00A863E2">
      <w:pPr>
        <w:numPr>
          <w:ilvl w:val="0"/>
          <w:numId w:val="11"/>
        </w:numPr>
        <w:tabs>
          <w:tab w:val="left" w:pos="284"/>
          <w:tab w:val="left" w:pos="851"/>
        </w:tabs>
        <w:ind w:left="0" w:firstLine="0"/>
        <w:rPr>
          <w:rFonts w:ascii="Times New Roman" w:hAnsi="Times New Roman" w:cs="Times New Roman"/>
          <w:i/>
          <w:iCs/>
          <w:sz w:val="24"/>
          <w:szCs w:val="24"/>
        </w:rPr>
      </w:pPr>
      <w:r w:rsidRPr="004965EE">
        <w:rPr>
          <w:rFonts w:ascii="Times New Roman" w:hAnsi="Times New Roman" w:cs="Times New Roman"/>
          <w:i/>
          <w:iCs/>
          <w:sz w:val="24"/>
          <w:szCs w:val="24"/>
        </w:rPr>
        <w:t>Back out → cancel the entire transaction</w:t>
      </w:r>
    </w:p>
    <w:p w14:paraId="523EB0A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xml:space="preserve">There is no partial payment path. No "pay less" button. No override field. This is enforced at the </w:t>
      </w:r>
      <w:r w:rsidRPr="004965EE">
        <w:rPr>
          <w:rFonts w:ascii="Times New Roman" w:hAnsi="Times New Roman" w:cs="Times New Roman"/>
          <w:b/>
          <w:bCs/>
          <w:i/>
          <w:iCs/>
          <w:sz w:val="24"/>
          <w:szCs w:val="24"/>
        </w:rPr>
        <w:t>UPI app layer</w:t>
      </w:r>
      <w:r w:rsidRPr="004965EE">
        <w:rPr>
          <w:rFonts w:ascii="Times New Roman" w:hAnsi="Times New Roman" w:cs="Times New Roman"/>
          <w:i/>
          <w:iCs/>
          <w:sz w:val="24"/>
          <w:szCs w:val="24"/>
        </w:rPr>
        <w:t xml:space="preserve"> — all certified PSP apps must honour this behaviour per NPCI's TPAP compliance requirements.</w:t>
      </w:r>
    </w:p>
    <w:p w14:paraId="4A0AD62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Dynamic QR codes contain a pre-set amount — customers cannot change it. Each QR is unique and typically has a short validity window.</w:t>
      </w:r>
    </w:p>
    <w:p w14:paraId="1CC72CF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Customers will not be able to pay an amount greater than or lesser than the specified amount when a fixed amount is configured. This is the Razorpay gateway's explicit guarantee — and it mirrors what NPCI mandates across all PSPs.</w:t>
      </w:r>
    </w:p>
    <w:p w14:paraId="2015483E"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Scenario B: am is Absent (Static QR) — Amount is Fully Payer-Controlled</w:t>
      </w:r>
    </w:p>
    <w:p w14:paraId="6B8128B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A Static QR code contains only the merchant's UPI ID (VPA) and name. The payment amount is NOT encoded in the QR — the customer enters it manually after scanning.</w:t>
      </w:r>
    </w:p>
    <w:p w14:paraId="55031B0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lastRenderedPageBreak/>
        <w:t>Here the payer has complete discretion. They see the payee's name (after ReqValAdd resolution), an empty amount field, and must type in a number. There is no floor or ceiling enforced at this stage — the only check is the per-transaction and per-day UPI limit set by the payer's bank.</w:t>
      </w:r>
    </w:p>
    <w:p w14:paraId="7330471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xml:space="preserve">This is the attack surface for </w:t>
      </w:r>
      <w:r w:rsidRPr="004965EE">
        <w:rPr>
          <w:rFonts w:ascii="Times New Roman" w:hAnsi="Times New Roman" w:cs="Times New Roman"/>
          <w:b/>
          <w:bCs/>
          <w:i/>
          <w:iCs/>
          <w:sz w:val="24"/>
          <w:szCs w:val="24"/>
        </w:rPr>
        <w:t>underpayment fraud at merchant counters</w:t>
      </w:r>
      <w:r w:rsidRPr="004965EE">
        <w:rPr>
          <w:rFonts w:ascii="Times New Roman" w:hAnsi="Times New Roman" w:cs="Times New Roman"/>
          <w:i/>
          <w:iCs/>
          <w:sz w:val="24"/>
          <w:szCs w:val="24"/>
        </w:rPr>
        <w:t>: a dishonest customer scanning a static QR and entering an amount lower than the actual bill, relying on a distracted merchant not to check the confirmation notification.</w:t>
      </w:r>
    </w:p>
    <w:p w14:paraId="1E2400A5"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Scenario C: mam is Present — Floor-Enforced but Editable</w:t>
      </w:r>
    </w:p>
    <w:p w14:paraId="663971E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The mam field is defined as: "Minimum amount to be paid, different from transaction amount (Editable)."</w:t>
      </w:r>
    </w:p>
    <w:p w14:paraId="44D3EBC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xml:space="preserve">This is the intermediate scenario: the QR encodes both am (a suggested amount) and mam (a floor). The amount field remains </w:t>
      </w:r>
      <w:r w:rsidRPr="004965EE">
        <w:rPr>
          <w:rFonts w:ascii="Times New Roman" w:hAnsi="Times New Roman" w:cs="Times New Roman"/>
          <w:b/>
          <w:bCs/>
          <w:i/>
          <w:iCs/>
          <w:sz w:val="24"/>
          <w:szCs w:val="24"/>
        </w:rPr>
        <w:t>editable</w:t>
      </w:r>
      <w:r w:rsidRPr="004965EE">
        <w:rPr>
          <w:rFonts w:ascii="Times New Roman" w:hAnsi="Times New Roman" w:cs="Times New Roman"/>
          <w:i/>
          <w:iCs/>
          <w:sz w:val="24"/>
          <w:szCs w:val="24"/>
        </w:rPr>
        <w:t xml:space="preserve"> — the payer can type a higher amount — but they cannot go below mam. If they attempt to submit an amount below the floor, the UPI system declines the transaction.</w:t>
      </w:r>
    </w:p>
    <w:p w14:paraId="1109465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xml:space="preserve">The NPCI spec behaviour: if mam tag is not present, or mam=null, or mam= (empty), then the amount field should </w:t>
      </w:r>
      <w:r w:rsidRPr="004965EE">
        <w:rPr>
          <w:rFonts w:ascii="Times New Roman" w:hAnsi="Times New Roman" w:cs="Times New Roman"/>
          <w:b/>
          <w:bCs/>
          <w:i/>
          <w:iCs/>
          <w:sz w:val="24"/>
          <w:szCs w:val="24"/>
        </w:rPr>
        <w:t>not</w:t>
      </w:r>
      <w:r w:rsidRPr="004965EE">
        <w:rPr>
          <w:rFonts w:ascii="Times New Roman" w:hAnsi="Times New Roman" w:cs="Times New Roman"/>
          <w:i/>
          <w:iCs/>
          <w:sz w:val="24"/>
          <w:szCs w:val="24"/>
        </w:rPr>
        <w:t xml:space="preserve"> be editable — it defaults to fully locked. mam only unlocks the field when it carries a positive numeric value.</w:t>
      </w:r>
    </w:p>
    <w:p w14:paraId="2BDBC2D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Use case: donation QRs where the organisation wants a minimum contribution (e.g., mam=500) but is willing to accept more.</w:t>
      </w:r>
    </w:p>
    <w:p w14:paraId="28CF2A32"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Summary Decision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9"/>
        <w:gridCol w:w="2121"/>
        <w:gridCol w:w="2121"/>
        <w:gridCol w:w="2645"/>
      </w:tblGrid>
      <w:tr w:rsidR="0089571C" w:rsidRPr="004965EE" w14:paraId="2F7D3673" w14:textId="77777777" w:rsidTr="004965EE">
        <w:trPr>
          <w:trHeight w:val="500"/>
        </w:trPr>
        <w:tc>
          <w:tcPr>
            <w:tcW w:w="0" w:type="auto"/>
            <w:tcMar>
              <w:top w:w="100" w:type="dxa"/>
              <w:left w:w="100" w:type="dxa"/>
              <w:bottom w:w="100" w:type="dxa"/>
              <w:right w:w="100" w:type="dxa"/>
            </w:tcMar>
            <w:hideMark/>
          </w:tcPr>
          <w:p w14:paraId="2E92837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i/>
                <w:iCs/>
                <w:sz w:val="24"/>
                <w:szCs w:val="24"/>
              </w:rPr>
              <w:t>QR Parameters</w:t>
            </w:r>
          </w:p>
        </w:tc>
        <w:tc>
          <w:tcPr>
            <w:tcW w:w="0" w:type="auto"/>
            <w:tcMar>
              <w:top w:w="100" w:type="dxa"/>
              <w:left w:w="100" w:type="dxa"/>
              <w:bottom w:w="100" w:type="dxa"/>
              <w:right w:w="100" w:type="dxa"/>
            </w:tcMar>
            <w:hideMark/>
          </w:tcPr>
          <w:p w14:paraId="45C9B0F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i/>
                <w:iCs/>
                <w:sz w:val="24"/>
                <w:szCs w:val="24"/>
              </w:rPr>
              <w:t>Amount Field State</w:t>
            </w:r>
          </w:p>
        </w:tc>
        <w:tc>
          <w:tcPr>
            <w:tcW w:w="0" w:type="auto"/>
            <w:tcMar>
              <w:top w:w="100" w:type="dxa"/>
              <w:left w:w="100" w:type="dxa"/>
              <w:bottom w:w="100" w:type="dxa"/>
              <w:right w:w="100" w:type="dxa"/>
            </w:tcMar>
            <w:hideMark/>
          </w:tcPr>
          <w:p w14:paraId="6596B39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i/>
                <w:iCs/>
                <w:sz w:val="24"/>
                <w:szCs w:val="24"/>
              </w:rPr>
              <w:t>Payer Can Modify?</w:t>
            </w:r>
          </w:p>
        </w:tc>
        <w:tc>
          <w:tcPr>
            <w:tcW w:w="0" w:type="auto"/>
            <w:tcMar>
              <w:top w:w="100" w:type="dxa"/>
              <w:left w:w="100" w:type="dxa"/>
              <w:bottom w:w="100" w:type="dxa"/>
              <w:right w:w="100" w:type="dxa"/>
            </w:tcMar>
            <w:hideMark/>
          </w:tcPr>
          <w:p w14:paraId="6173B89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i/>
                <w:iCs/>
                <w:sz w:val="24"/>
                <w:szCs w:val="24"/>
              </w:rPr>
              <w:t>Minimum Enforced?</w:t>
            </w:r>
          </w:p>
        </w:tc>
      </w:tr>
      <w:tr w:rsidR="0089571C" w:rsidRPr="004965EE" w14:paraId="258293F0" w14:textId="77777777" w:rsidTr="004965EE">
        <w:trPr>
          <w:trHeight w:val="500"/>
        </w:trPr>
        <w:tc>
          <w:tcPr>
            <w:tcW w:w="0" w:type="auto"/>
            <w:tcMar>
              <w:top w:w="100" w:type="dxa"/>
              <w:left w:w="100" w:type="dxa"/>
              <w:bottom w:w="100" w:type="dxa"/>
              <w:right w:w="100" w:type="dxa"/>
            </w:tcMar>
            <w:hideMark/>
          </w:tcPr>
          <w:p w14:paraId="719E991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No am, no mam</w:t>
            </w:r>
          </w:p>
        </w:tc>
        <w:tc>
          <w:tcPr>
            <w:tcW w:w="0" w:type="auto"/>
            <w:tcMar>
              <w:top w:w="100" w:type="dxa"/>
              <w:left w:w="100" w:type="dxa"/>
              <w:bottom w:w="100" w:type="dxa"/>
              <w:right w:w="100" w:type="dxa"/>
            </w:tcMar>
            <w:hideMark/>
          </w:tcPr>
          <w:p w14:paraId="6C63F3D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Empty, editable</w:t>
            </w:r>
          </w:p>
        </w:tc>
        <w:tc>
          <w:tcPr>
            <w:tcW w:w="0" w:type="auto"/>
            <w:tcMar>
              <w:top w:w="100" w:type="dxa"/>
              <w:left w:w="100" w:type="dxa"/>
              <w:bottom w:w="100" w:type="dxa"/>
              <w:right w:w="100" w:type="dxa"/>
            </w:tcMar>
            <w:hideMark/>
          </w:tcPr>
          <w:p w14:paraId="518ECCA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Yes, fully</w:t>
            </w:r>
          </w:p>
        </w:tc>
        <w:tc>
          <w:tcPr>
            <w:tcW w:w="0" w:type="auto"/>
            <w:tcMar>
              <w:top w:w="100" w:type="dxa"/>
              <w:left w:w="100" w:type="dxa"/>
              <w:bottom w:w="100" w:type="dxa"/>
              <w:right w:w="100" w:type="dxa"/>
            </w:tcMar>
            <w:hideMark/>
          </w:tcPr>
          <w:p w14:paraId="6E4D45F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No</w:t>
            </w:r>
          </w:p>
        </w:tc>
      </w:tr>
      <w:tr w:rsidR="0089571C" w:rsidRPr="004965EE" w14:paraId="71F1876B" w14:textId="77777777" w:rsidTr="004965EE">
        <w:trPr>
          <w:trHeight w:val="500"/>
        </w:trPr>
        <w:tc>
          <w:tcPr>
            <w:tcW w:w="0" w:type="auto"/>
            <w:tcMar>
              <w:top w:w="100" w:type="dxa"/>
              <w:left w:w="100" w:type="dxa"/>
              <w:bottom w:w="100" w:type="dxa"/>
              <w:right w:w="100" w:type="dxa"/>
            </w:tcMar>
            <w:hideMark/>
          </w:tcPr>
          <w:p w14:paraId="1D722B7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am present, no mam</w:t>
            </w:r>
          </w:p>
        </w:tc>
        <w:tc>
          <w:tcPr>
            <w:tcW w:w="0" w:type="auto"/>
            <w:tcMar>
              <w:top w:w="100" w:type="dxa"/>
              <w:left w:w="100" w:type="dxa"/>
              <w:bottom w:w="100" w:type="dxa"/>
              <w:right w:w="100" w:type="dxa"/>
            </w:tcMar>
            <w:hideMark/>
          </w:tcPr>
          <w:p w14:paraId="3FF94BF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xml:space="preserve">Pre-filled, </w:t>
            </w:r>
            <w:r w:rsidRPr="004965EE">
              <w:rPr>
                <w:rFonts w:ascii="Times New Roman" w:hAnsi="Times New Roman" w:cs="Times New Roman"/>
                <w:b/>
                <w:bCs/>
                <w:i/>
                <w:iCs/>
                <w:sz w:val="24"/>
                <w:szCs w:val="24"/>
              </w:rPr>
              <w:t>locked</w:t>
            </w:r>
          </w:p>
        </w:tc>
        <w:tc>
          <w:tcPr>
            <w:tcW w:w="0" w:type="auto"/>
            <w:tcMar>
              <w:top w:w="100" w:type="dxa"/>
              <w:left w:w="100" w:type="dxa"/>
              <w:bottom w:w="100" w:type="dxa"/>
              <w:right w:w="100" w:type="dxa"/>
            </w:tcMar>
            <w:hideMark/>
          </w:tcPr>
          <w:p w14:paraId="59E337B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No</w:t>
            </w:r>
          </w:p>
        </w:tc>
        <w:tc>
          <w:tcPr>
            <w:tcW w:w="0" w:type="auto"/>
            <w:tcMar>
              <w:top w:w="100" w:type="dxa"/>
              <w:left w:w="100" w:type="dxa"/>
              <w:bottom w:w="100" w:type="dxa"/>
              <w:right w:w="100" w:type="dxa"/>
            </w:tcMar>
            <w:hideMark/>
          </w:tcPr>
          <w:p w14:paraId="7CDE29A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N/A — exact amount only</w:t>
            </w:r>
          </w:p>
        </w:tc>
      </w:tr>
      <w:tr w:rsidR="0089571C" w:rsidRPr="004965EE" w14:paraId="5E63CFCC" w14:textId="77777777" w:rsidTr="004965EE">
        <w:trPr>
          <w:trHeight w:val="500"/>
        </w:trPr>
        <w:tc>
          <w:tcPr>
            <w:tcW w:w="0" w:type="auto"/>
            <w:tcMar>
              <w:top w:w="100" w:type="dxa"/>
              <w:left w:w="100" w:type="dxa"/>
              <w:bottom w:w="100" w:type="dxa"/>
              <w:right w:w="100" w:type="dxa"/>
            </w:tcMar>
            <w:hideMark/>
          </w:tcPr>
          <w:p w14:paraId="59E50F4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am + mam present</w:t>
            </w:r>
          </w:p>
        </w:tc>
        <w:tc>
          <w:tcPr>
            <w:tcW w:w="0" w:type="auto"/>
            <w:tcMar>
              <w:top w:w="100" w:type="dxa"/>
              <w:left w:w="100" w:type="dxa"/>
              <w:bottom w:w="100" w:type="dxa"/>
              <w:right w:w="100" w:type="dxa"/>
            </w:tcMar>
            <w:hideMark/>
          </w:tcPr>
          <w:p w14:paraId="4387F6E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Pre-filled, editable</w:t>
            </w:r>
          </w:p>
        </w:tc>
        <w:tc>
          <w:tcPr>
            <w:tcW w:w="0" w:type="auto"/>
            <w:tcMar>
              <w:top w:w="100" w:type="dxa"/>
              <w:left w:w="100" w:type="dxa"/>
              <w:bottom w:w="100" w:type="dxa"/>
              <w:right w:w="100" w:type="dxa"/>
            </w:tcMar>
            <w:hideMark/>
          </w:tcPr>
          <w:p w14:paraId="5218BDA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Yes, but ≥ mam</w:t>
            </w:r>
          </w:p>
        </w:tc>
        <w:tc>
          <w:tcPr>
            <w:tcW w:w="0" w:type="auto"/>
            <w:tcMar>
              <w:top w:w="100" w:type="dxa"/>
              <w:left w:w="100" w:type="dxa"/>
              <w:bottom w:w="100" w:type="dxa"/>
              <w:right w:w="100" w:type="dxa"/>
            </w:tcMar>
            <w:hideMark/>
          </w:tcPr>
          <w:p w14:paraId="1A30D4E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Yes</w:t>
            </w:r>
          </w:p>
        </w:tc>
      </w:tr>
      <w:tr w:rsidR="0089571C" w:rsidRPr="004965EE" w14:paraId="5E5F3153" w14:textId="77777777" w:rsidTr="004965EE">
        <w:trPr>
          <w:trHeight w:val="500"/>
        </w:trPr>
        <w:tc>
          <w:tcPr>
            <w:tcW w:w="0" w:type="auto"/>
            <w:tcMar>
              <w:top w:w="100" w:type="dxa"/>
              <w:left w:w="100" w:type="dxa"/>
              <w:bottom w:w="100" w:type="dxa"/>
              <w:right w:w="100" w:type="dxa"/>
            </w:tcMar>
            <w:hideMark/>
          </w:tcPr>
          <w:p w14:paraId="36279BF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mam only (no am)</w:t>
            </w:r>
          </w:p>
        </w:tc>
        <w:tc>
          <w:tcPr>
            <w:tcW w:w="0" w:type="auto"/>
            <w:tcMar>
              <w:top w:w="100" w:type="dxa"/>
              <w:left w:w="100" w:type="dxa"/>
              <w:bottom w:w="100" w:type="dxa"/>
              <w:right w:w="100" w:type="dxa"/>
            </w:tcMar>
            <w:hideMark/>
          </w:tcPr>
          <w:p w14:paraId="2896A72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Empty, editable</w:t>
            </w:r>
          </w:p>
        </w:tc>
        <w:tc>
          <w:tcPr>
            <w:tcW w:w="0" w:type="auto"/>
            <w:tcMar>
              <w:top w:w="100" w:type="dxa"/>
              <w:left w:w="100" w:type="dxa"/>
              <w:bottom w:w="100" w:type="dxa"/>
              <w:right w:w="100" w:type="dxa"/>
            </w:tcMar>
            <w:hideMark/>
          </w:tcPr>
          <w:p w14:paraId="3696350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Yes, but ≥ mam</w:t>
            </w:r>
          </w:p>
        </w:tc>
        <w:tc>
          <w:tcPr>
            <w:tcW w:w="0" w:type="auto"/>
            <w:tcMar>
              <w:top w:w="100" w:type="dxa"/>
              <w:left w:w="100" w:type="dxa"/>
              <w:bottom w:w="100" w:type="dxa"/>
              <w:right w:w="100" w:type="dxa"/>
            </w:tcMar>
            <w:hideMark/>
          </w:tcPr>
          <w:p w14:paraId="3B7DA63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Yes</w:t>
            </w:r>
          </w:p>
        </w:tc>
      </w:tr>
    </w:tbl>
    <w:p w14:paraId="04F41BB7"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The Google Pay Rendering Specificity</w:t>
      </w:r>
    </w:p>
    <w:p w14:paraId="23D7F7C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On Google Pay's payment screen, when am is present: the amount field displays with a lock icon and no cursor. When am is absent: a standard numpad keyboard appears and the field is fully editable. This is a UI manifestation of the underlying spec constraint — not a security guarantee independent of the spec, but a faithful implementation of it.</w:t>
      </w:r>
    </w:p>
    <w:p w14:paraId="2F4A2F6B"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Security Implication for UPI Research</w:t>
      </w:r>
    </w:p>
    <w:p w14:paraId="4C09DB5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lastRenderedPageBreak/>
        <w:t xml:space="preserve">The "cannot modify" guarantee only holds as long as the payer's UPI app </w:t>
      </w:r>
      <w:r w:rsidRPr="004965EE">
        <w:rPr>
          <w:rFonts w:ascii="Times New Roman" w:hAnsi="Times New Roman" w:cs="Times New Roman"/>
          <w:b/>
          <w:bCs/>
          <w:i/>
          <w:iCs/>
          <w:sz w:val="24"/>
          <w:szCs w:val="24"/>
        </w:rPr>
        <w:t>correctly implements</w:t>
      </w:r>
      <w:r w:rsidRPr="004965EE">
        <w:rPr>
          <w:rFonts w:ascii="Times New Roman" w:hAnsi="Times New Roman" w:cs="Times New Roman"/>
          <w:i/>
          <w:iCs/>
          <w:sz w:val="24"/>
          <w:szCs w:val="24"/>
        </w:rPr>
        <w:t xml:space="preserve"> the NPCI spec. A patched or tampered UPI app running on a rooted device could theoretically bypass the UI lock and submit a ReqPay with a different amount than what was in the QR. The server-side defence is the merchant PSP's backend cross-checking the received payment amount against the expected amount for that tr (transaction reference) — which is why tr is critical in dynamic QRs and why the complete absence of tr in static QRs means there is no server-side reconciliation anchor.</w:t>
      </w:r>
    </w:p>
    <w:p w14:paraId="31304650"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11945896">
          <v:rect id="_x0000_i1047" style="width:0;height:1.5pt" o:hralign="center" o:hrstd="t" o:hr="t" fillcolor="#a0a0a0" stroked="f"/>
        </w:pict>
      </w:r>
    </w:p>
    <w:p w14:paraId="24063D43"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Q23. What Happens If the QR Contains No Amount?</w:t>
      </w:r>
    </w:p>
    <w:p w14:paraId="1E68F0C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i/>
          <w:iCs/>
          <w:sz w:val="24"/>
          <w:szCs w:val="24"/>
        </w:rPr>
        <w:t>The entire amount determination shifts from the QR generator to the payer.</w:t>
      </w:r>
      <w:r w:rsidRPr="004965EE">
        <w:rPr>
          <w:rFonts w:ascii="Times New Roman" w:hAnsi="Times New Roman" w:cs="Times New Roman"/>
          <w:i/>
          <w:iCs/>
          <w:sz w:val="24"/>
          <w:szCs w:val="24"/>
        </w:rPr>
        <w:t xml:space="preserve"> The flow branches from the dynamic QR path and enters the static QR path. Here is the complete sequence.</w:t>
      </w:r>
    </w:p>
    <w:p w14:paraId="3AEA0066"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Step 1: Scan and URI Parsing</w:t>
      </w:r>
    </w:p>
    <w:p w14:paraId="3E1E176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The payer's UPI app (Google Pay, PhonePe, etc.) camera reads the QR, decodes the ISO/IEC 18004 matrix, and extracts the upi://pay?... URI string. The app parses the query parameters.</w:t>
      </w:r>
    </w:p>
    <w:p w14:paraId="2375B0A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Finding: am parameter is absent (or empty).</w:t>
      </w:r>
    </w:p>
    <w:p w14:paraId="7506BA6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xml:space="preserve">Decision: The app initialises an </w:t>
      </w:r>
      <w:r w:rsidRPr="004965EE">
        <w:rPr>
          <w:rFonts w:ascii="Times New Roman" w:hAnsi="Times New Roman" w:cs="Times New Roman"/>
          <w:b/>
          <w:bCs/>
          <w:i/>
          <w:iCs/>
          <w:sz w:val="24"/>
          <w:szCs w:val="24"/>
        </w:rPr>
        <w:t>editable amount field</w:t>
      </w:r>
      <w:r w:rsidRPr="004965EE">
        <w:rPr>
          <w:rFonts w:ascii="Times New Roman" w:hAnsi="Times New Roman" w:cs="Times New Roman"/>
          <w:i/>
          <w:iCs/>
          <w:sz w:val="24"/>
          <w:szCs w:val="24"/>
        </w:rPr>
        <w:t xml:space="preserve"> instead of a pre-filled locked field.</w:t>
      </w:r>
    </w:p>
    <w:p w14:paraId="1E29E30D"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Step 2: VPA Resolution Still Happens (ReqValAdd)</w:t>
      </w:r>
    </w:p>
    <w:p w14:paraId="47F8374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The QR Code Generation includes the recipient's Virtual Payment Address, and the UPI-based application scans the QR code and displays the recipient's information. Even without an amount in the QR, the pa (Payee Address) is still present, and the app immediately fires a ReqValAdd call to NPCI to resolve the VPA and retrieve the registered account holder name. The payee name returned by RespValAdd is what the app displays to the payer — this name verification step happens regardless of whether am is present or absent.</w:t>
      </w:r>
    </w:p>
    <w:p w14:paraId="186D5232"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Step 3: Payer Sees the Payment Screen</w:t>
      </w:r>
    </w:p>
    <w:p w14:paraId="34F712D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What the payer sees:</w:t>
      </w:r>
    </w:p>
    <w:p w14:paraId="059BAC2A" w14:textId="77777777" w:rsidR="0089571C" w:rsidRPr="004965EE" w:rsidRDefault="0089571C" w:rsidP="00A863E2">
      <w:pPr>
        <w:numPr>
          <w:ilvl w:val="0"/>
          <w:numId w:val="12"/>
        </w:numPr>
        <w:tabs>
          <w:tab w:val="left" w:pos="284"/>
          <w:tab w:val="left" w:pos="851"/>
        </w:tabs>
        <w:ind w:left="0" w:firstLine="0"/>
        <w:rPr>
          <w:rFonts w:ascii="Times New Roman" w:hAnsi="Times New Roman" w:cs="Times New Roman"/>
          <w:i/>
          <w:iCs/>
          <w:sz w:val="24"/>
          <w:szCs w:val="24"/>
        </w:rPr>
      </w:pPr>
      <w:r w:rsidRPr="004965EE">
        <w:rPr>
          <w:rFonts w:ascii="Times New Roman" w:hAnsi="Times New Roman" w:cs="Times New Roman"/>
          <w:i/>
          <w:iCs/>
          <w:sz w:val="24"/>
          <w:szCs w:val="24"/>
        </w:rPr>
        <w:t xml:space="preserve">Payee's </w:t>
      </w:r>
      <w:r w:rsidRPr="004965EE">
        <w:rPr>
          <w:rFonts w:ascii="Times New Roman" w:hAnsi="Times New Roman" w:cs="Times New Roman"/>
          <w:b/>
          <w:bCs/>
          <w:i/>
          <w:iCs/>
          <w:sz w:val="24"/>
          <w:szCs w:val="24"/>
        </w:rPr>
        <w:t>verified name</w:t>
      </w:r>
      <w:r w:rsidRPr="004965EE">
        <w:rPr>
          <w:rFonts w:ascii="Times New Roman" w:hAnsi="Times New Roman" w:cs="Times New Roman"/>
          <w:i/>
          <w:iCs/>
          <w:sz w:val="24"/>
          <w:szCs w:val="24"/>
        </w:rPr>
        <w:t xml:space="preserve"> (from RespValAdd — not from pn)</w:t>
      </w:r>
    </w:p>
    <w:p w14:paraId="40286EBF" w14:textId="77777777" w:rsidR="0089571C" w:rsidRPr="004965EE" w:rsidRDefault="0089571C" w:rsidP="00A863E2">
      <w:pPr>
        <w:numPr>
          <w:ilvl w:val="0"/>
          <w:numId w:val="12"/>
        </w:numPr>
        <w:tabs>
          <w:tab w:val="left" w:pos="284"/>
          <w:tab w:val="left" w:pos="851"/>
        </w:tabs>
        <w:ind w:left="0" w:firstLine="0"/>
        <w:rPr>
          <w:rFonts w:ascii="Times New Roman" w:hAnsi="Times New Roman" w:cs="Times New Roman"/>
          <w:i/>
          <w:iCs/>
          <w:sz w:val="24"/>
          <w:szCs w:val="24"/>
        </w:rPr>
      </w:pPr>
      <w:r w:rsidRPr="004965EE">
        <w:rPr>
          <w:rFonts w:ascii="Times New Roman" w:hAnsi="Times New Roman" w:cs="Times New Roman"/>
          <w:i/>
          <w:iCs/>
          <w:sz w:val="24"/>
          <w:szCs w:val="24"/>
        </w:rPr>
        <w:t xml:space="preserve">Payee's </w:t>
      </w:r>
      <w:r w:rsidRPr="004965EE">
        <w:rPr>
          <w:rFonts w:ascii="Times New Roman" w:hAnsi="Times New Roman" w:cs="Times New Roman"/>
          <w:b/>
          <w:bCs/>
          <w:i/>
          <w:iCs/>
          <w:sz w:val="24"/>
          <w:szCs w:val="24"/>
        </w:rPr>
        <w:t>bank name</w:t>
      </w:r>
      <w:r w:rsidRPr="004965EE">
        <w:rPr>
          <w:rFonts w:ascii="Times New Roman" w:hAnsi="Times New Roman" w:cs="Times New Roman"/>
          <w:i/>
          <w:iCs/>
          <w:sz w:val="24"/>
          <w:szCs w:val="24"/>
        </w:rPr>
        <w:t xml:space="preserve"> (resolved alongside VPA)</w:t>
      </w:r>
    </w:p>
    <w:p w14:paraId="6A2D64A9" w14:textId="77777777" w:rsidR="0089571C" w:rsidRPr="004965EE" w:rsidRDefault="0089571C" w:rsidP="00A863E2">
      <w:pPr>
        <w:numPr>
          <w:ilvl w:val="0"/>
          <w:numId w:val="12"/>
        </w:numPr>
        <w:tabs>
          <w:tab w:val="left" w:pos="284"/>
          <w:tab w:val="left" w:pos="851"/>
        </w:tabs>
        <w:ind w:left="0" w:firstLine="0"/>
        <w:rPr>
          <w:rFonts w:ascii="Times New Roman" w:hAnsi="Times New Roman" w:cs="Times New Roman"/>
          <w:i/>
          <w:iCs/>
          <w:sz w:val="24"/>
          <w:szCs w:val="24"/>
        </w:rPr>
      </w:pPr>
      <w:r w:rsidRPr="004965EE">
        <w:rPr>
          <w:rFonts w:ascii="Times New Roman" w:hAnsi="Times New Roman" w:cs="Times New Roman"/>
          <w:b/>
          <w:bCs/>
          <w:i/>
          <w:iCs/>
          <w:sz w:val="24"/>
          <w:szCs w:val="24"/>
        </w:rPr>
        <w:t>Empty amount field</w:t>
      </w:r>
      <w:r w:rsidRPr="004965EE">
        <w:rPr>
          <w:rFonts w:ascii="Times New Roman" w:hAnsi="Times New Roman" w:cs="Times New Roman"/>
          <w:i/>
          <w:iCs/>
          <w:sz w:val="24"/>
          <w:szCs w:val="24"/>
        </w:rPr>
        <w:t xml:space="preserve"> with a cursor and numpad</w:t>
      </w:r>
    </w:p>
    <w:p w14:paraId="6A7B87FA" w14:textId="77777777" w:rsidR="0089571C" w:rsidRPr="004965EE" w:rsidRDefault="0089571C" w:rsidP="00A863E2">
      <w:pPr>
        <w:numPr>
          <w:ilvl w:val="0"/>
          <w:numId w:val="12"/>
        </w:numPr>
        <w:tabs>
          <w:tab w:val="left" w:pos="284"/>
          <w:tab w:val="left" w:pos="851"/>
        </w:tabs>
        <w:ind w:left="0" w:firstLine="0"/>
        <w:rPr>
          <w:rFonts w:ascii="Times New Roman" w:hAnsi="Times New Roman" w:cs="Times New Roman"/>
          <w:i/>
          <w:iCs/>
          <w:sz w:val="24"/>
          <w:szCs w:val="24"/>
        </w:rPr>
      </w:pPr>
      <w:r w:rsidRPr="004965EE">
        <w:rPr>
          <w:rFonts w:ascii="Times New Roman" w:hAnsi="Times New Roman" w:cs="Times New Roman"/>
          <w:i/>
          <w:iCs/>
          <w:sz w:val="24"/>
          <w:szCs w:val="24"/>
        </w:rPr>
        <w:t>Transaction note (from tn if present in QR)</w:t>
      </w:r>
    </w:p>
    <w:p w14:paraId="201C60D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Payment apps like PhonePe, Google Pay, or Paytm can scan this code and read out most of the payment details. The user needs to enter the amount.</w:t>
      </w:r>
    </w:p>
    <w:p w14:paraId="7BBB8B24"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Step 4: Payer Enters Amount Manually</w:t>
      </w:r>
    </w:p>
    <w:p w14:paraId="64D5D40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The payer types any amount within their UPI limits. There is no validation at this stage against any "correct" amount — there is nothing to validate against, because the QR contained no amount anchor.</w:t>
      </w:r>
    </w:p>
    <w:p w14:paraId="7A33AC0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lastRenderedPageBreak/>
        <w:t>A Static QR code is generated once and used indefinitely with no expiry date, amount entered by customer at scan time, can be printed on standees, stickers, or bills, and requires no server-side infrastructure.</w:t>
      </w:r>
    </w:p>
    <w:p w14:paraId="2B5BEEE0"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Step 5: Payer Verifies and Enters UPI PIN</w:t>
      </w:r>
    </w:p>
    <w:p w14:paraId="00E7C8F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The payer checks the transaction details and enters their UPI PIN to approve this payment. Once confirmation of the transaction is completed, the amount paid will be credited, and a notification will pop up in the inbox of both the payer and payee.</w:t>
      </w:r>
    </w:p>
    <w:p w14:paraId="5714768E"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Step 6: Settlement with No tr Reference</w:t>
      </w:r>
    </w:p>
    <w:p w14:paraId="4714F77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Because a standard static QR carries no tr (transaction reference), the payment arrives in the merchant's bank account as a plain credit with:</w:t>
      </w:r>
    </w:p>
    <w:p w14:paraId="0A672372" w14:textId="77777777" w:rsidR="0089571C" w:rsidRPr="004965EE" w:rsidRDefault="0089571C" w:rsidP="00A863E2">
      <w:pPr>
        <w:numPr>
          <w:ilvl w:val="0"/>
          <w:numId w:val="13"/>
        </w:numPr>
        <w:tabs>
          <w:tab w:val="left" w:pos="284"/>
          <w:tab w:val="left" w:pos="851"/>
        </w:tabs>
        <w:ind w:left="0" w:firstLine="0"/>
        <w:rPr>
          <w:rFonts w:ascii="Times New Roman" w:hAnsi="Times New Roman" w:cs="Times New Roman"/>
          <w:i/>
          <w:iCs/>
          <w:sz w:val="24"/>
          <w:szCs w:val="24"/>
        </w:rPr>
      </w:pPr>
      <w:r w:rsidRPr="004965EE">
        <w:rPr>
          <w:rFonts w:ascii="Times New Roman" w:hAnsi="Times New Roman" w:cs="Times New Roman"/>
          <w:i/>
          <w:iCs/>
          <w:sz w:val="24"/>
          <w:szCs w:val="24"/>
        </w:rPr>
        <w:t>Payer's UPI ID</w:t>
      </w:r>
    </w:p>
    <w:p w14:paraId="31C78643" w14:textId="77777777" w:rsidR="0089571C" w:rsidRPr="004965EE" w:rsidRDefault="0089571C" w:rsidP="00A863E2">
      <w:pPr>
        <w:numPr>
          <w:ilvl w:val="0"/>
          <w:numId w:val="13"/>
        </w:numPr>
        <w:tabs>
          <w:tab w:val="left" w:pos="284"/>
          <w:tab w:val="left" w:pos="851"/>
        </w:tabs>
        <w:ind w:left="0" w:firstLine="0"/>
        <w:rPr>
          <w:rFonts w:ascii="Times New Roman" w:hAnsi="Times New Roman" w:cs="Times New Roman"/>
          <w:i/>
          <w:iCs/>
          <w:sz w:val="24"/>
          <w:szCs w:val="24"/>
        </w:rPr>
      </w:pPr>
      <w:r w:rsidRPr="004965EE">
        <w:rPr>
          <w:rFonts w:ascii="Times New Roman" w:hAnsi="Times New Roman" w:cs="Times New Roman"/>
          <w:i/>
          <w:iCs/>
          <w:sz w:val="24"/>
          <w:szCs w:val="24"/>
        </w:rPr>
        <w:t>Amount paid</w:t>
      </w:r>
    </w:p>
    <w:p w14:paraId="4E767482" w14:textId="77777777" w:rsidR="0089571C" w:rsidRPr="004965EE" w:rsidRDefault="0089571C" w:rsidP="00A863E2">
      <w:pPr>
        <w:numPr>
          <w:ilvl w:val="0"/>
          <w:numId w:val="13"/>
        </w:numPr>
        <w:tabs>
          <w:tab w:val="left" w:pos="284"/>
          <w:tab w:val="left" w:pos="851"/>
        </w:tabs>
        <w:ind w:left="0" w:firstLine="0"/>
        <w:rPr>
          <w:rFonts w:ascii="Times New Roman" w:hAnsi="Times New Roman" w:cs="Times New Roman"/>
          <w:i/>
          <w:iCs/>
          <w:sz w:val="24"/>
          <w:szCs w:val="24"/>
        </w:rPr>
      </w:pPr>
      <w:r w:rsidRPr="004965EE">
        <w:rPr>
          <w:rFonts w:ascii="Times New Roman" w:hAnsi="Times New Roman" w:cs="Times New Roman"/>
          <w:i/>
          <w:iCs/>
          <w:sz w:val="24"/>
          <w:szCs w:val="24"/>
        </w:rPr>
        <w:t>A UPI transaction reference number (generated by the system, not pre-configured by the merchant)</w:t>
      </w:r>
    </w:p>
    <w:p w14:paraId="31607399" w14:textId="77777777" w:rsidR="0089571C" w:rsidRPr="004965EE" w:rsidRDefault="0089571C" w:rsidP="00A863E2">
      <w:pPr>
        <w:numPr>
          <w:ilvl w:val="0"/>
          <w:numId w:val="13"/>
        </w:numPr>
        <w:tabs>
          <w:tab w:val="left" w:pos="284"/>
          <w:tab w:val="left" w:pos="851"/>
        </w:tabs>
        <w:ind w:left="0" w:firstLine="0"/>
        <w:rPr>
          <w:rFonts w:ascii="Times New Roman" w:hAnsi="Times New Roman" w:cs="Times New Roman"/>
          <w:i/>
          <w:iCs/>
          <w:sz w:val="24"/>
          <w:szCs w:val="24"/>
        </w:rPr>
      </w:pPr>
      <w:r w:rsidRPr="004965EE">
        <w:rPr>
          <w:rFonts w:ascii="Times New Roman" w:hAnsi="Times New Roman" w:cs="Times New Roman"/>
          <w:i/>
          <w:iCs/>
          <w:sz w:val="24"/>
          <w:szCs w:val="24"/>
        </w:rPr>
        <w:t>Optionally, the tn note if it was in the QR</w:t>
      </w:r>
    </w:p>
    <w:p w14:paraId="5C3F7C4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xml:space="preserve">The merchant has </w:t>
      </w:r>
      <w:r w:rsidRPr="004965EE">
        <w:rPr>
          <w:rFonts w:ascii="Times New Roman" w:hAnsi="Times New Roman" w:cs="Times New Roman"/>
          <w:b/>
          <w:bCs/>
          <w:i/>
          <w:iCs/>
          <w:sz w:val="24"/>
          <w:szCs w:val="24"/>
        </w:rPr>
        <w:t>no automated reconciliation path</w:t>
      </w:r>
      <w:r w:rsidRPr="004965EE">
        <w:rPr>
          <w:rFonts w:ascii="Times New Roman" w:hAnsi="Times New Roman" w:cs="Times New Roman"/>
          <w:i/>
          <w:iCs/>
          <w:sz w:val="24"/>
          <w:szCs w:val="24"/>
        </w:rPr>
        <w:t xml:space="preserve"> — they cannot match this payment to a specific order, bill, or customer without manual intervention. This is the defining operational weakness of static QRs for any business with volume.</w:t>
      </w:r>
    </w:p>
    <w:p w14:paraId="0A8FF63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The side-by-side comparison: for Static QR, "Auto-Reconciliation: Difficult" vs. Dynamic QR, "Auto-Reconciliation: Automatic".</w:t>
      </w:r>
    </w:p>
    <w:p w14:paraId="4FE50221"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Who Uses No-Amount QRs and Why</w:t>
      </w:r>
    </w:p>
    <w:p w14:paraId="1F8F92A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Static QR codes work well for small retail and street vendors who need a simple, zero-maintenance payment acceptance method — print a Static QR, stick it at the counter, and start accepting payments. They also suit fixed-amount services where customers can verify and pay quickly, and donation and tip collection by temples, NGOs, and service providers collecting variable voluntary amounts.</w:t>
      </w:r>
    </w:p>
    <w:p w14:paraId="61F9719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The economics: a Static QR is free to generate and use, requires no server-side infrastructure, and has no expiry date. For a chai vendor on a street corner, this is the correct design choice. For an e-commerce checkout, it would be operationally catastrophic.</w:t>
      </w:r>
    </w:p>
    <w:p w14:paraId="3986DFA2"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Security Implications Specific to the No-Amount Case</w:t>
      </w:r>
    </w:p>
    <w:p w14:paraId="063E0B6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i/>
          <w:iCs/>
          <w:sz w:val="24"/>
          <w:szCs w:val="24"/>
        </w:rPr>
        <w:t>Underpayment exposure:</w:t>
      </w:r>
      <w:r w:rsidRPr="004965EE">
        <w:rPr>
          <w:rFonts w:ascii="Times New Roman" w:hAnsi="Times New Roman" w:cs="Times New Roman"/>
          <w:i/>
          <w:iCs/>
          <w:sz w:val="24"/>
          <w:szCs w:val="24"/>
        </w:rPr>
        <w:t xml:space="preserve"> Because the payer types any number, there is no system-level enforcement that the amount matches the bill total. The merchant must visually check the notification on their phone before handing over goods. In a busy counter scenario this check is routinely skipped — this is a well-documented fraud vector in the Indian merchant ecosystem.</w:t>
      </w:r>
    </w:p>
    <w:p w14:paraId="1548B8E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i/>
          <w:iCs/>
          <w:sz w:val="24"/>
          <w:szCs w:val="24"/>
        </w:rPr>
        <w:t>QR substitution risk amplified:</w:t>
      </w:r>
      <w:r w:rsidRPr="004965EE">
        <w:rPr>
          <w:rFonts w:ascii="Times New Roman" w:hAnsi="Times New Roman" w:cs="Times New Roman"/>
          <w:i/>
          <w:iCs/>
          <w:sz w:val="24"/>
          <w:szCs w:val="24"/>
        </w:rPr>
        <w:t xml:space="preserve"> For dynamic QRs, even if a fraudster substitutes their QR code, the ReqValAdd name resolution will expose the wrong payee name. For static no-amount QRs, the same substitution attack additionally gives the fraudster control over the </w:t>
      </w:r>
      <w:r w:rsidRPr="004965EE">
        <w:rPr>
          <w:rFonts w:ascii="Times New Roman" w:hAnsi="Times New Roman" w:cs="Times New Roman"/>
          <w:i/>
          <w:iCs/>
          <w:sz w:val="24"/>
          <w:szCs w:val="24"/>
        </w:rPr>
        <w:lastRenderedPageBreak/>
        <w:t>collection point with no amount anchor whatsoever — the customer types the money directly to the attacker's VPA, sees the attacker's registered name, and may not connect it to the right merchant.</w:t>
      </w:r>
    </w:p>
    <w:p w14:paraId="21E93B4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i/>
          <w:iCs/>
          <w:sz w:val="24"/>
          <w:szCs w:val="24"/>
        </w:rPr>
        <w:t>No tr means no idempotency:</w:t>
      </w:r>
      <w:r w:rsidRPr="004965EE">
        <w:rPr>
          <w:rFonts w:ascii="Times New Roman" w:hAnsi="Times New Roman" w:cs="Times New Roman"/>
          <w:i/>
          <w:iCs/>
          <w:sz w:val="24"/>
          <w:szCs w:val="24"/>
        </w:rPr>
        <w:t xml:space="preserve"> With dynamic QRs, the tr field allows the merchant backend to detect and reject duplicate payments for the same order. With no-amount static QRs, if a customer scans and pays twice (e.g., network timeout during first attempt), there is no automated deduplication — the merchant receives two credits and must manually identify and refund the duplicate.</w:t>
      </w:r>
    </w:p>
    <w:p w14:paraId="0B93B45D"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0317334F">
          <v:rect id="_x0000_i1048" style="width:0;height:1.5pt" o:hralign="center" o:hrstd="t" o:hr="t" fillcolor="#a0a0a0" stroked="f"/>
        </w:pict>
      </w:r>
    </w:p>
    <w:p w14:paraId="3C7B15A6"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i/>
          <w:iCs/>
          <w:sz w:val="24"/>
          <w:szCs w:val="24"/>
        </w:rPr>
        <w:t>Unified Summary</w:t>
      </w:r>
    </w:p>
    <w:p w14:paraId="58FA4E2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Q21 — Can QR contain fixed amount?</w:t>
      </w:r>
    </w:p>
    <w:p w14:paraId="1596227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YES. Include am=&lt;value&gt; in URI.</w:t>
      </w:r>
    </w:p>
    <w:p w14:paraId="3BB5DED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Mechanism: am parameter in upi://pay URI</w:t>
      </w:r>
    </w:p>
    <w:p w14:paraId="4B32B83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Enforcement: PSP app renders field as non-editable</w:t>
      </w:r>
    </w:p>
    <w:p w14:paraId="73D3101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Types:</w:t>
      </w:r>
    </w:p>
    <w:p w14:paraId="031C4B7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Dynamic QR  → am always present + tr for reconciliation</w:t>
      </w:r>
    </w:p>
    <w:p w14:paraId="6F87243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Static (custom) → am present but no tr, no expiry</w:t>
      </w:r>
    </w:p>
    <w:p w14:paraId="2E85169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42C184A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Q22 — Can payer modify the amount?</w:t>
      </w:r>
    </w:p>
    <w:p w14:paraId="150A47D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DEPENDS on parameter combination:</w:t>
      </w:r>
    </w:p>
    <w:p w14:paraId="4673E3A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w:t>
      </w:r>
    </w:p>
    <w:p w14:paraId="66F0FC2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 am present     → LOCKED. Exact amount only.          │</w:t>
      </w:r>
    </w:p>
    <w:p w14:paraId="4606E58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 am + mam       → EDITABLE but ≥ mam floor.           │</w:t>
      </w:r>
    </w:p>
    <w:p w14:paraId="11A1033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 No am, no mam  → FULLY EDITABLE. Payer decides.      │</w:t>
      </w:r>
    </w:p>
    <w:p w14:paraId="690599F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w:t>
      </w:r>
    </w:p>
    <w:p w14:paraId="16F0870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Security note: UI lock enforced by app layer.</w:t>
      </w:r>
    </w:p>
    <w:p w14:paraId="2478D96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A tampered app on rooted device may bypass UI lock.</w:t>
      </w:r>
    </w:p>
    <w:p w14:paraId="4B3937A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Server-side defence: tr-based amount reconciliation.</w:t>
      </w:r>
    </w:p>
    <w:p w14:paraId="6D190FC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758041A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Q23 — What if QR has no amount?</w:t>
      </w:r>
    </w:p>
    <w:p w14:paraId="546297A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FLOW:</w:t>
      </w:r>
    </w:p>
    <w:p w14:paraId="655FC2B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lastRenderedPageBreak/>
        <w:t>  1. App parses URI → no am found → opens editable field</w:t>
      </w:r>
    </w:p>
    <w:p w14:paraId="25BEE94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2. ReqValAdd still fires → payee name verified from NPCI</w:t>
      </w:r>
    </w:p>
    <w:p w14:paraId="28077AF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3. Payer types any amount → no system validation against bill</w:t>
      </w:r>
    </w:p>
    <w:p w14:paraId="420453F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4. Payer enters PIN → payment settles</w:t>
      </w:r>
    </w:p>
    <w:p w14:paraId="3B15A0C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5. No tr → no automatic reconciliation anchor for merchant</w:t>
      </w:r>
    </w:p>
    <w:p w14:paraId="47C552F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w:t>
      </w:r>
    </w:p>
    <w:p w14:paraId="780CF72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RISK SURFACE:</w:t>
      </w:r>
    </w:p>
    <w:p w14:paraId="2472145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w:t>
      </w:r>
      <w:r w:rsidRPr="004965EE">
        <w:rPr>
          <w:rFonts w:ascii="Segoe UI Symbol" w:hAnsi="Segoe UI Symbol" w:cs="Segoe UI Symbol"/>
          <w:i/>
          <w:iCs/>
          <w:sz w:val="24"/>
          <w:szCs w:val="24"/>
        </w:rPr>
        <w:t>✗</w:t>
      </w:r>
      <w:r w:rsidRPr="004965EE">
        <w:rPr>
          <w:rFonts w:ascii="Times New Roman" w:hAnsi="Times New Roman" w:cs="Times New Roman"/>
          <w:i/>
          <w:iCs/>
          <w:sz w:val="24"/>
          <w:szCs w:val="24"/>
        </w:rPr>
        <w:t xml:space="preserve"> Underpayment possible (payer types less than bill)</w:t>
      </w:r>
    </w:p>
    <w:p w14:paraId="4784306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w:t>
      </w:r>
      <w:r w:rsidRPr="004965EE">
        <w:rPr>
          <w:rFonts w:ascii="Segoe UI Symbol" w:hAnsi="Segoe UI Symbol" w:cs="Segoe UI Symbol"/>
          <w:i/>
          <w:iCs/>
          <w:sz w:val="24"/>
          <w:szCs w:val="24"/>
        </w:rPr>
        <w:t>✗</w:t>
      </w:r>
      <w:r w:rsidRPr="004965EE">
        <w:rPr>
          <w:rFonts w:ascii="Times New Roman" w:hAnsi="Times New Roman" w:cs="Times New Roman"/>
          <w:i/>
          <w:iCs/>
          <w:sz w:val="24"/>
          <w:szCs w:val="24"/>
        </w:rPr>
        <w:t xml:space="preserve"> QR substitution → fraudster gets full payer-entered amount</w:t>
      </w:r>
    </w:p>
    <w:p w14:paraId="354148C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w:t>
      </w:r>
      <w:r w:rsidRPr="004965EE">
        <w:rPr>
          <w:rFonts w:ascii="Segoe UI Symbol" w:hAnsi="Segoe UI Symbol" w:cs="Segoe UI Symbol"/>
          <w:i/>
          <w:iCs/>
          <w:sz w:val="24"/>
          <w:szCs w:val="24"/>
        </w:rPr>
        <w:t>✗</w:t>
      </w:r>
      <w:r w:rsidRPr="004965EE">
        <w:rPr>
          <w:rFonts w:ascii="Times New Roman" w:hAnsi="Times New Roman" w:cs="Times New Roman"/>
          <w:i/>
          <w:iCs/>
          <w:sz w:val="24"/>
          <w:szCs w:val="24"/>
        </w:rPr>
        <w:t xml:space="preserve"> No deduplication → duplicate payment risk on retry</w:t>
      </w:r>
    </w:p>
    <w:p w14:paraId="24924CC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i/>
          <w:iCs/>
          <w:sz w:val="24"/>
          <w:szCs w:val="24"/>
        </w:rPr>
        <w:t>  </w:t>
      </w:r>
      <w:r w:rsidRPr="004965EE">
        <w:rPr>
          <w:rFonts w:ascii="Segoe UI Symbol" w:hAnsi="Segoe UI Symbol" w:cs="Segoe UI Symbol"/>
          <w:i/>
          <w:iCs/>
          <w:sz w:val="24"/>
          <w:szCs w:val="24"/>
        </w:rPr>
        <w:t>✓</w:t>
      </w:r>
      <w:r w:rsidRPr="004965EE">
        <w:rPr>
          <w:rFonts w:ascii="Times New Roman" w:hAnsi="Times New Roman" w:cs="Times New Roman"/>
          <w:i/>
          <w:iCs/>
          <w:sz w:val="24"/>
          <w:szCs w:val="24"/>
        </w:rPr>
        <w:t xml:space="preserve"> Payee name still verified via ReqValAdd (fraud detection)</w:t>
      </w:r>
    </w:p>
    <w:p w14:paraId="1B97DDD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br/>
      </w:r>
      <w:r w:rsidRPr="004965EE">
        <w:rPr>
          <w:rFonts w:ascii="Times New Roman" w:hAnsi="Times New Roman" w:cs="Times New Roman"/>
          <w:sz w:val="24"/>
          <w:szCs w:val="24"/>
        </w:rPr>
        <w:br/>
      </w:r>
      <w:r w:rsidRPr="004965EE">
        <w:rPr>
          <w:rFonts w:ascii="Times New Roman" w:hAnsi="Times New Roman" w:cs="Times New Roman"/>
          <w:sz w:val="24"/>
          <w:szCs w:val="24"/>
        </w:rPr>
        <w:br/>
      </w:r>
      <w:r w:rsidRPr="004965EE">
        <w:rPr>
          <w:rFonts w:ascii="Times New Roman" w:hAnsi="Times New Roman" w:cs="Times New Roman"/>
          <w:sz w:val="24"/>
          <w:szCs w:val="24"/>
        </w:rPr>
        <w:br/>
      </w:r>
    </w:p>
    <w:p w14:paraId="2C25298A" w14:textId="77777777" w:rsidR="0089571C" w:rsidRPr="004965EE" w:rsidRDefault="0089571C" w:rsidP="004965EE">
      <w:pPr>
        <w:pStyle w:val="Heading2"/>
        <w:rPr>
          <w:b/>
          <w:bCs/>
        </w:rPr>
      </w:pPr>
      <w:bookmarkStart w:id="23" w:name="_Toc238804703"/>
      <w:r w:rsidRPr="004965EE">
        <w:rPr>
          <w:b/>
          <w:bCs/>
        </w:rPr>
        <w:t>24Can a QR contain a VPA belonging to an individual?</w:t>
      </w:r>
      <w:bookmarkEnd w:id="23"/>
    </w:p>
    <w:p w14:paraId="28B756B8" w14:textId="77777777" w:rsidR="0089571C" w:rsidRPr="004965EE" w:rsidRDefault="0089571C" w:rsidP="004965EE">
      <w:pPr>
        <w:pStyle w:val="Heading2"/>
        <w:rPr>
          <w:b/>
          <w:bCs/>
        </w:rPr>
      </w:pPr>
      <w:bookmarkStart w:id="24" w:name="_Toc238804704"/>
      <w:r w:rsidRPr="004965EE">
        <w:rPr>
          <w:b/>
          <w:bCs/>
        </w:rPr>
        <w:t>25Can it contain a merchant VPA?</w:t>
      </w:r>
      <w:bookmarkEnd w:id="24"/>
    </w:p>
    <w:p w14:paraId="1C86A48B" w14:textId="77777777" w:rsidR="0089571C" w:rsidRPr="004965EE" w:rsidRDefault="0089571C" w:rsidP="004965EE">
      <w:pPr>
        <w:pStyle w:val="Heading2"/>
        <w:rPr>
          <w:b/>
          <w:bCs/>
        </w:rPr>
      </w:pPr>
      <w:bookmarkStart w:id="25" w:name="_Toc238804705"/>
      <w:r w:rsidRPr="004965EE">
        <w:rPr>
          <w:b/>
          <w:bCs/>
        </w:rPr>
        <w:t>26How is a merchant distinguished from an individual?</w:t>
      </w:r>
      <w:bookmarkEnd w:id="25"/>
    </w:p>
    <w:p w14:paraId="746317D9" w14:textId="77777777" w:rsidR="0089571C" w:rsidRPr="004965EE" w:rsidRDefault="0089571C" w:rsidP="004965EE">
      <w:pPr>
        <w:pStyle w:val="Heading2"/>
        <w:rPr>
          <w:b/>
          <w:bCs/>
        </w:rPr>
      </w:pPr>
      <w:bookmarkStart w:id="26" w:name="_Toc238804706"/>
      <w:r w:rsidRPr="004965EE">
        <w:rPr>
          <w:b/>
          <w:bCs/>
        </w:rPr>
        <w:t>27What happens if the QR is malformed?</w:t>
      </w:r>
      <w:bookmarkEnd w:id="26"/>
    </w:p>
    <w:p w14:paraId="1896D83F" w14:textId="77777777" w:rsidR="0089571C" w:rsidRPr="004965EE" w:rsidRDefault="0089571C" w:rsidP="004965EE">
      <w:pPr>
        <w:pStyle w:val="Heading2"/>
        <w:rPr>
          <w:b/>
          <w:bCs/>
        </w:rPr>
      </w:pPr>
      <w:bookmarkStart w:id="27" w:name="_Toc238804707"/>
      <w:r w:rsidRPr="004965EE">
        <w:rPr>
          <w:b/>
          <w:bCs/>
        </w:rPr>
        <w:t>28What happens if the QR contains a malicious/modified UPI URI?</w:t>
      </w:r>
      <w:bookmarkEnd w:id="27"/>
    </w:p>
    <w:p w14:paraId="162E20A9"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UPI QR Code — VPA Types, Merchant vs. Individual, and Attack Surfaces</w:t>
      </w:r>
    </w:p>
    <w:p w14:paraId="78FDD989"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Q24. Can a QR Contain a VPA Belonging to an Individual?</w:t>
      </w:r>
    </w:p>
    <w:p w14:paraId="3D8F636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Yes — fully and by design.</w:t>
      </w:r>
      <w:r w:rsidRPr="004965EE">
        <w:rPr>
          <w:rFonts w:ascii="Times New Roman" w:hAnsi="Times New Roman" w:cs="Times New Roman"/>
          <w:sz w:val="24"/>
          <w:szCs w:val="24"/>
        </w:rPr>
        <w:t xml:space="preserve"> There is no technical or protocol-level restriction in the UPI URI format that limits the pa parameter to merchant VPAs. Any registered VPA — personal or commercial — can be encoded in a QR code and will be processed identically by any UPI-compliant app.</w:t>
      </w:r>
    </w:p>
    <w:p w14:paraId="40E5DA03"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What an Individual VPA Looks Like</w:t>
      </w:r>
    </w:p>
    <w:p w14:paraId="4CE96C4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Every VPA follows a standardised username@bank format, ensuring interoperability across all UPI applications. Common examples include: 9876543210@ybl (mobile number-based), merchantname@paytm (custom name-based), and shopowner@oksbi (personalised identifier). The bank handle represents your UPI service provider, not necessarily your actual bank account — you can link any bank account to any UPI app's VPA.</w:t>
      </w:r>
    </w:p>
    <w:p w14:paraId="31EB825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lastRenderedPageBreak/>
        <w:t>A personal QR generated by Google Pay for a private individual looks structurally identical to a merchant QR — both encode upi://pay?pa=&lt;VPA&gt;&amp;pn=&lt;Name&gt;&amp;cu=INR. The only difference is in what VPA handle suffix the system uses (@ybl, @oksbi, @paytm, etc.) and whether merchant classification parameters like mc, mid, tid are present.</w:t>
      </w:r>
    </w:p>
    <w:p w14:paraId="32F3ECF8"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How Personal QRs Are Generated</w:t>
      </w:r>
    </w:p>
    <w:p w14:paraId="52D6A3C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Most consumer UPI apps generate a personal QR code linked directly to your default personal VPA so friends or family can scan and pay you easily. Upon registration, a default VPA (mobilenumber@upi) is automatically created. Most apps let you create additional custom VPAs through profile settings. Your VPA becomes active immediately and can receive payments from any UPI user nationwide.</w:t>
      </w:r>
    </w:p>
    <w:p w14:paraId="0F55362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In Google Pay specifically, tapping "Show QR code" from the home screen generates a static personal QR encoding the user's primary linked VPA and display name. No amount, no merchant fields — purely pa + pn + cu=INR.</w:t>
      </w:r>
    </w:p>
    <w:p w14:paraId="530A2BA3"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Security Properties of an Individual VPA in a QR</w:t>
      </w:r>
    </w:p>
    <w:p w14:paraId="4838E70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Sharing your VPA is completely safe due to built-in two-factor authentication. Every transaction requires both your VPA (something public) and UPI PIN (something private). Customers can send money to your VPA but cannot withdraw money without your UPI PIN. Even if someone knows your VPA, they cannot access your account. The virtual addressing system means no sensitive data like card numbers, account numbers, or IFSC codes are exchanged during transactions, reducing fraud risk and data breach liability.</w:t>
      </w:r>
    </w:p>
    <w:p w14:paraId="4A03D71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UPI research implication:</w:t>
      </w:r>
      <w:r w:rsidRPr="004965EE">
        <w:rPr>
          <w:rFonts w:ascii="Times New Roman" w:hAnsi="Times New Roman" w:cs="Times New Roman"/>
          <w:sz w:val="24"/>
          <w:szCs w:val="24"/>
        </w:rPr>
        <w:t xml:space="preserve"> The same QR interoperability that enables personal payments also means that a fraudster can generate a QR with their own personal VPA — say attacker@ybl — and physically place it anywhere, exploiting the fact that individual VPAs carry no merchant verification overhead. The ReqValAdd step returns the name registered against attacker@ybl, which is the attacker's own chosen display name, not a GSTIN-verified business name. This is a lower-assurance identity anchor than a merchant VPA with MCC and sign.</w:t>
      </w:r>
    </w:p>
    <w:p w14:paraId="105EE473"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31C2948A">
          <v:rect id="_x0000_i1049" style="width:0;height:1.5pt" o:hralign="center" o:hrstd="t" o:hr="t" fillcolor="#a0a0a0" stroked="f"/>
        </w:pict>
      </w:r>
    </w:p>
    <w:p w14:paraId="236EBC83"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Q25. Can It Contain a Merchant VPA?</w:t>
      </w:r>
    </w:p>
    <w:p w14:paraId="6A42B1E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Yes — and merchant VPAs are the primary use case for payment-collection QR codes.</w:t>
      </w:r>
      <w:r w:rsidRPr="004965EE">
        <w:rPr>
          <w:rFonts w:ascii="Times New Roman" w:hAnsi="Times New Roman" w:cs="Times New Roman"/>
          <w:sz w:val="24"/>
          <w:szCs w:val="24"/>
        </w:rPr>
        <w:t xml:space="preserve"> They carry additional parameters that personal VPAs do not.</w:t>
      </w:r>
    </w:p>
    <w:p w14:paraId="1BB09DC0"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What a Merchant VPA Looks Like</w:t>
      </w:r>
    </w:p>
    <w:p w14:paraId="61A0A19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Merchant VPAs use the same username@bank format but are typically registered under the acquiring PSP's handle tied to the merchant's onboarding with a bank. Examples: store@okhdfcbank, chaiwala@ybl, bigmartpune@paytm. The VPA is issued by the acquiring PSP at the time of merchant registration and is linked to the merchant's current account rather than a savings account.</w:t>
      </w:r>
    </w:p>
    <w:p w14:paraId="6A65268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A UPI "pay" link carries payment fields and launches a PSP app. Key fields visible in the spec include: pa payee VPA, pn payee name, am amount, cu currency, tn note, tr reference, mc merchant category. mode indicates the initiation mode. url is an optional link with order </w:t>
      </w:r>
      <w:r w:rsidRPr="004965EE">
        <w:rPr>
          <w:rFonts w:ascii="Times New Roman" w:hAnsi="Times New Roman" w:cs="Times New Roman"/>
          <w:sz w:val="24"/>
          <w:szCs w:val="24"/>
        </w:rPr>
        <w:lastRenderedPageBreak/>
        <w:t>or bill details. sign is the digital signature of the intent. These rules come from NPCI's linking specifications.</w:t>
      </w:r>
    </w:p>
    <w:p w14:paraId="4584EE9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 full merchant QR URI with all relevant fields:</w:t>
      </w:r>
    </w:p>
    <w:p w14:paraId="17C25BB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upi://pay?pa=chaistop@okhdfcbank&amp;pn=Chai%20Stop&amp;mc=5814</w:t>
      </w:r>
    </w:p>
    <w:p w14:paraId="164475A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&amp;tr=CHAI20260826001&amp;am=149.00&amp;cu=INR&amp;tid=POS001</w:t>
      </w:r>
    </w:p>
    <w:p w14:paraId="5B629E7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&amp;mid=MCHT00456&amp;orgid=000000&amp;sign=BASE64SIG==</w:t>
      </w:r>
    </w:p>
    <w:p w14:paraId="716760A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25F2C8F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Notice what a personal QR never has: mc, tr, tid, mid, orgid, sign. These fields together constitute the </w:t>
      </w:r>
      <w:r w:rsidRPr="004965EE">
        <w:rPr>
          <w:rFonts w:ascii="Times New Roman" w:hAnsi="Times New Roman" w:cs="Times New Roman"/>
          <w:b/>
          <w:bCs/>
          <w:sz w:val="24"/>
          <w:szCs w:val="24"/>
        </w:rPr>
        <w:t>merchant identity layer</w:t>
      </w:r>
      <w:r w:rsidRPr="004965EE">
        <w:rPr>
          <w:rFonts w:ascii="Times New Roman" w:hAnsi="Times New Roman" w:cs="Times New Roman"/>
          <w:sz w:val="24"/>
          <w:szCs w:val="24"/>
        </w:rPr>
        <w:t xml:space="preserve"> in the URI.</w:t>
      </w:r>
    </w:p>
    <w:p w14:paraId="6E13B843"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Dynamic VPAs for Merchants</w:t>
      </w:r>
    </w:p>
    <w:p w14:paraId="0590E61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For Dynamic UPI ID Merchants, VPA is resolved by reading the first 6 initials of VPA. In such cases, additional details like payee name, merchant tags, MCC, and settlement account are not captured from VPA resolution alone. Scenarios where merchant details are effectively captured require the application to call the Merchant's API to capture the relevant ReqAuth/ReqVal details from the merchant.</w:t>
      </w:r>
    </w:p>
    <w:p w14:paraId="22D6DA3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This is a critical technical nuance for your research: with dynamic merchant VPAs (where the VPA prefix encodes routing information but the full merchant context is stored server-side), the standard ReqValAdd call against the VPA prefix alone may not return the full merchant name or MCC. The PSP app must make an additional API call to the merchant backend to fill in the payment screen correctly. This creates a window where the displayed merchant identity is partially sourced from the merchant's own server rather than exclusively from NPCI's directory — a trust assumption that merchants with compromised backends could exploit.</w:t>
      </w:r>
    </w:p>
    <w:p w14:paraId="277F3B9D"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10C94E26">
          <v:rect id="_x0000_i1050" style="width:0;height:1.5pt" o:hralign="center" o:hrstd="t" o:hr="t" fillcolor="#a0a0a0" stroked="f"/>
        </w:pict>
      </w:r>
    </w:p>
    <w:p w14:paraId="571ECDA0"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Q26. How Is a Merchant Distinguished from an Individual?</w:t>
      </w:r>
    </w:p>
    <w:p w14:paraId="53C359E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This is the most technically nuanced of the five questions and the most directly relevant to your security research. There is </w:t>
      </w:r>
      <w:r w:rsidRPr="004965EE">
        <w:rPr>
          <w:rFonts w:ascii="Times New Roman" w:hAnsi="Times New Roman" w:cs="Times New Roman"/>
          <w:b/>
          <w:bCs/>
          <w:sz w:val="24"/>
          <w:szCs w:val="24"/>
        </w:rPr>
        <w:t>no single hard binary flag</w:t>
      </w:r>
      <w:r w:rsidRPr="004965EE">
        <w:rPr>
          <w:rFonts w:ascii="Times New Roman" w:hAnsi="Times New Roman" w:cs="Times New Roman"/>
          <w:sz w:val="24"/>
          <w:szCs w:val="24"/>
        </w:rPr>
        <w:t xml:space="preserve"> in the URI or in NPCI's registration database that says "this is a merchant, this is an individual." The distinction is layered across multiple signals.</w:t>
      </w:r>
    </w:p>
    <w:p w14:paraId="085DBB08"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Signal 1: VPA Handle Suffix</w:t>
      </w:r>
    </w:p>
    <w:p w14:paraId="0EDCE4E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Certain PSP handle suffixes are merchant-only by convention. Handles like @okhdfcbank, @okaxis, @okicici, @oksbi (Google Pay's merchant handles) are issued exclusively to merchants onboarded through Google Pay for Business. Handles like @ybl (PhonePe), @ibl (IndusInd), @apl (Amazon Pay) span both personal and merchant accounts. This distinction is convention-based, not spec-enforced.</w:t>
      </w:r>
    </w:p>
    <w:p w14:paraId="4B45E78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For Google Pay specifically: personal accounts use @oksbi, @okicici, @okaxis, @okhdfcbank as handles, </w:t>
      </w:r>
      <w:r w:rsidRPr="004965EE">
        <w:rPr>
          <w:rFonts w:ascii="Times New Roman" w:hAnsi="Times New Roman" w:cs="Times New Roman"/>
          <w:i/>
          <w:iCs/>
          <w:sz w:val="24"/>
          <w:szCs w:val="24"/>
        </w:rPr>
        <w:t>and so do merchants</w:t>
      </w:r>
      <w:r w:rsidRPr="004965EE">
        <w:rPr>
          <w:rFonts w:ascii="Times New Roman" w:hAnsi="Times New Roman" w:cs="Times New Roman"/>
          <w:sz w:val="24"/>
          <w:szCs w:val="24"/>
        </w:rPr>
        <w:t>. The same handle can be personal or merchant depending on how the VPA was registered. This means handle suffix alone is not a reliable distinguisher.</w:t>
      </w:r>
    </w:p>
    <w:p w14:paraId="53CF102F"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lastRenderedPageBreak/>
        <w:t>Signal 2: Presence of Merchant Parameters in the QR URI</w:t>
      </w:r>
    </w:p>
    <w:p w14:paraId="49ACD07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strongest structural signal. A URI with mc (Merchant Category Code), mid (Merchant ID), tid (Terminal ID), and sign (digital signature) is definitively a merchant-initiated payment. These fields are defined in the NPCI spec for P2M (Person-to-Merchant) use only and have no meaning in P2P (Person-to-Person)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2"/>
        <w:gridCol w:w="2580"/>
        <w:gridCol w:w="3987"/>
      </w:tblGrid>
      <w:tr w:rsidR="0089571C" w:rsidRPr="004965EE" w14:paraId="4C93BF87" w14:textId="77777777" w:rsidTr="004965EE">
        <w:trPr>
          <w:trHeight w:val="500"/>
        </w:trPr>
        <w:tc>
          <w:tcPr>
            <w:tcW w:w="0" w:type="auto"/>
            <w:tcMar>
              <w:top w:w="100" w:type="dxa"/>
              <w:left w:w="100" w:type="dxa"/>
              <w:bottom w:w="100" w:type="dxa"/>
              <w:right w:w="100" w:type="dxa"/>
            </w:tcMar>
            <w:hideMark/>
          </w:tcPr>
          <w:p w14:paraId="05C7171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URI contains</w:t>
            </w:r>
          </w:p>
        </w:tc>
        <w:tc>
          <w:tcPr>
            <w:tcW w:w="0" w:type="auto"/>
            <w:tcMar>
              <w:top w:w="100" w:type="dxa"/>
              <w:left w:w="100" w:type="dxa"/>
              <w:bottom w:w="100" w:type="dxa"/>
              <w:right w:w="100" w:type="dxa"/>
            </w:tcMar>
            <w:hideMark/>
          </w:tcPr>
          <w:p w14:paraId="41CD925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Payment type</w:t>
            </w:r>
          </w:p>
        </w:tc>
        <w:tc>
          <w:tcPr>
            <w:tcW w:w="0" w:type="auto"/>
            <w:tcMar>
              <w:top w:w="100" w:type="dxa"/>
              <w:left w:w="100" w:type="dxa"/>
              <w:bottom w:w="100" w:type="dxa"/>
              <w:right w:w="100" w:type="dxa"/>
            </w:tcMar>
            <w:hideMark/>
          </w:tcPr>
          <w:p w14:paraId="0674DEC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Identity assurance</w:t>
            </w:r>
          </w:p>
        </w:tc>
      </w:tr>
      <w:tr w:rsidR="0089571C" w:rsidRPr="004965EE" w14:paraId="3D325131" w14:textId="77777777" w:rsidTr="004965EE">
        <w:trPr>
          <w:trHeight w:val="500"/>
        </w:trPr>
        <w:tc>
          <w:tcPr>
            <w:tcW w:w="0" w:type="auto"/>
            <w:tcMar>
              <w:top w:w="100" w:type="dxa"/>
              <w:left w:w="100" w:type="dxa"/>
              <w:bottom w:w="100" w:type="dxa"/>
              <w:right w:w="100" w:type="dxa"/>
            </w:tcMar>
            <w:hideMark/>
          </w:tcPr>
          <w:p w14:paraId="5B27773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pa, pn, cu only</w:t>
            </w:r>
          </w:p>
        </w:tc>
        <w:tc>
          <w:tcPr>
            <w:tcW w:w="0" w:type="auto"/>
            <w:tcMar>
              <w:top w:w="100" w:type="dxa"/>
              <w:left w:w="100" w:type="dxa"/>
              <w:bottom w:w="100" w:type="dxa"/>
              <w:right w:w="100" w:type="dxa"/>
            </w:tcMar>
            <w:hideMark/>
          </w:tcPr>
          <w:p w14:paraId="14150BF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Personal / P2P</w:t>
            </w:r>
          </w:p>
        </w:tc>
        <w:tc>
          <w:tcPr>
            <w:tcW w:w="0" w:type="auto"/>
            <w:tcMar>
              <w:top w:w="100" w:type="dxa"/>
              <w:left w:w="100" w:type="dxa"/>
              <w:bottom w:w="100" w:type="dxa"/>
              <w:right w:w="100" w:type="dxa"/>
            </w:tcMar>
            <w:hideMark/>
          </w:tcPr>
          <w:p w14:paraId="0677CE4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Low — name from ReqValAdd only</w:t>
            </w:r>
          </w:p>
        </w:tc>
      </w:tr>
      <w:tr w:rsidR="0089571C" w:rsidRPr="004965EE" w14:paraId="019EACA4" w14:textId="77777777" w:rsidTr="004965EE">
        <w:trPr>
          <w:trHeight w:val="500"/>
        </w:trPr>
        <w:tc>
          <w:tcPr>
            <w:tcW w:w="0" w:type="auto"/>
            <w:tcMar>
              <w:top w:w="100" w:type="dxa"/>
              <w:left w:w="100" w:type="dxa"/>
              <w:bottom w:w="100" w:type="dxa"/>
              <w:right w:w="100" w:type="dxa"/>
            </w:tcMar>
            <w:hideMark/>
          </w:tcPr>
          <w:p w14:paraId="4E6189E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Above + mc, tr</w:t>
            </w:r>
          </w:p>
        </w:tc>
        <w:tc>
          <w:tcPr>
            <w:tcW w:w="0" w:type="auto"/>
            <w:tcMar>
              <w:top w:w="100" w:type="dxa"/>
              <w:left w:w="100" w:type="dxa"/>
              <w:bottom w:w="100" w:type="dxa"/>
              <w:right w:w="100" w:type="dxa"/>
            </w:tcMar>
            <w:hideMark/>
          </w:tcPr>
          <w:p w14:paraId="0EF38F1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Merchant / P2M</w:t>
            </w:r>
          </w:p>
        </w:tc>
        <w:tc>
          <w:tcPr>
            <w:tcW w:w="0" w:type="auto"/>
            <w:tcMar>
              <w:top w:w="100" w:type="dxa"/>
              <w:left w:w="100" w:type="dxa"/>
              <w:bottom w:w="100" w:type="dxa"/>
              <w:right w:w="100" w:type="dxa"/>
            </w:tcMar>
            <w:hideMark/>
          </w:tcPr>
          <w:p w14:paraId="30C49BE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Medium — MCC classification present</w:t>
            </w:r>
          </w:p>
        </w:tc>
      </w:tr>
      <w:tr w:rsidR="0089571C" w:rsidRPr="004965EE" w14:paraId="47A87D5F" w14:textId="77777777" w:rsidTr="004965EE">
        <w:trPr>
          <w:trHeight w:val="500"/>
        </w:trPr>
        <w:tc>
          <w:tcPr>
            <w:tcW w:w="0" w:type="auto"/>
            <w:tcMar>
              <w:top w:w="100" w:type="dxa"/>
              <w:left w:w="100" w:type="dxa"/>
              <w:bottom w:w="100" w:type="dxa"/>
              <w:right w:w="100" w:type="dxa"/>
            </w:tcMar>
            <w:hideMark/>
          </w:tcPr>
          <w:p w14:paraId="3F51C56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Above + mid, tid, sign</w:t>
            </w:r>
          </w:p>
        </w:tc>
        <w:tc>
          <w:tcPr>
            <w:tcW w:w="0" w:type="auto"/>
            <w:tcMar>
              <w:top w:w="100" w:type="dxa"/>
              <w:left w:w="100" w:type="dxa"/>
              <w:bottom w:w="100" w:type="dxa"/>
              <w:right w:w="100" w:type="dxa"/>
            </w:tcMar>
            <w:hideMark/>
          </w:tcPr>
          <w:p w14:paraId="3F0DDDC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Verified merchant / P2M</w:t>
            </w:r>
          </w:p>
        </w:tc>
        <w:tc>
          <w:tcPr>
            <w:tcW w:w="0" w:type="auto"/>
            <w:tcMar>
              <w:top w:w="100" w:type="dxa"/>
              <w:left w:w="100" w:type="dxa"/>
              <w:bottom w:w="100" w:type="dxa"/>
              <w:right w:w="100" w:type="dxa"/>
            </w:tcMar>
            <w:hideMark/>
          </w:tcPr>
          <w:p w14:paraId="1200E6F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High — cryptographic identity</w:t>
            </w:r>
          </w:p>
        </w:tc>
      </w:tr>
    </w:tbl>
    <w:p w14:paraId="25DE8CD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presence of mc=0000 specifically signals a P2P transaction (person-to-person), as 0000 is the reserved personal transaction MCC.</w:t>
      </w:r>
    </w:p>
    <w:p w14:paraId="65CDDA16"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Signal 3: ReqValAdd Resolution — Name and Merchant Tag</w:t>
      </w:r>
    </w:p>
    <w:p w14:paraId="253470D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When the UPI app fires ReqValAdd against the pa value, the NPCI switch looks up the VPA in its registry and returns not just the display name but also a </w:t>
      </w:r>
      <w:r w:rsidRPr="004965EE">
        <w:rPr>
          <w:rFonts w:ascii="Times New Roman" w:hAnsi="Times New Roman" w:cs="Times New Roman"/>
          <w:b/>
          <w:bCs/>
          <w:sz w:val="24"/>
          <w:szCs w:val="24"/>
        </w:rPr>
        <w:t>merchant flag</w:t>
      </w:r>
      <w:r w:rsidRPr="004965EE">
        <w:rPr>
          <w:rFonts w:ascii="Times New Roman" w:hAnsi="Times New Roman" w:cs="Times New Roman"/>
          <w:sz w:val="24"/>
          <w:szCs w:val="24"/>
        </w:rPr>
        <w:t xml:space="preserve"> (merchantType) and the merchant's MCC if the VPA is registered as a merchant. This is the most authoritative distinction — it comes from NPCI's centralised registry, not from anything in the QR code itself.</w:t>
      </w:r>
    </w:p>
    <w:p w14:paraId="67DA6CD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Google Pay's payment confirmation screen uses this to differentiate: merchant payments show a business icon alongside the payee name, while personal payments show a person icon. The icon is driven by the merchantType field returned in the ReqValAdd response, not by anything in the QR URI.</w:t>
      </w:r>
    </w:p>
    <w:p w14:paraId="418EEB98"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Signal 4: Account Type Behind the VPA</w:t>
      </w:r>
    </w:p>
    <w:p w14:paraId="22F0FE7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Merchants are onboarded with a </w:t>
      </w:r>
      <w:r w:rsidRPr="004965EE">
        <w:rPr>
          <w:rFonts w:ascii="Times New Roman" w:hAnsi="Times New Roman" w:cs="Times New Roman"/>
          <w:b/>
          <w:bCs/>
          <w:sz w:val="24"/>
          <w:szCs w:val="24"/>
        </w:rPr>
        <w:t>current account</w:t>
      </w:r>
      <w:r w:rsidRPr="004965EE">
        <w:rPr>
          <w:rFonts w:ascii="Times New Roman" w:hAnsi="Times New Roman" w:cs="Times New Roman"/>
          <w:sz w:val="24"/>
          <w:szCs w:val="24"/>
        </w:rPr>
        <w:t xml:space="preserve"> (CA) linked to their VPA, while individual users link </w:t>
      </w:r>
      <w:r w:rsidRPr="004965EE">
        <w:rPr>
          <w:rFonts w:ascii="Times New Roman" w:hAnsi="Times New Roman" w:cs="Times New Roman"/>
          <w:b/>
          <w:bCs/>
          <w:sz w:val="24"/>
          <w:szCs w:val="24"/>
        </w:rPr>
        <w:t>savings accounts</w:t>
      </w:r>
      <w:r w:rsidRPr="004965EE">
        <w:rPr>
          <w:rFonts w:ascii="Times New Roman" w:hAnsi="Times New Roman" w:cs="Times New Roman"/>
          <w:sz w:val="24"/>
          <w:szCs w:val="24"/>
        </w:rPr>
        <w:t xml:space="preserve"> (SA). The UPI network knows the account type at VPA registration. For compliance and risk purposes, this distinction matters: P2M flows through current accounts have different NPCI settlement rails than P2P flows through savings accounts. However, this distinction is not exposed to the scanning app directly — it is a backend categorisation.</w:t>
      </w:r>
    </w:p>
    <w:p w14:paraId="125FB3D7"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Summary: How Google Pay Distinguishes</w:t>
      </w:r>
    </w:p>
    <w:p w14:paraId="7C82FBF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QR Scanned</w:t>
      </w:r>
    </w:p>
    <w:p w14:paraId="48085FA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w:t>
      </w:r>
    </w:p>
    <w:p w14:paraId="0449B94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w:t>
      </w:r>
    </w:p>
    <w:p w14:paraId="1B5569B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App parses URI → extracts pa</w:t>
      </w:r>
    </w:p>
    <w:p w14:paraId="36C5E05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w:t>
      </w:r>
    </w:p>
    <w:p w14:paraId="603CF07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lastRenderedPageBreak/>
        <w:t>     ▼</w:t>
      </w:r>
    </w:p>
    <w:p w14:paraId="1CE1737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ReqValAdd fired to NPCI</w:t>
      </w:r>
    </w:p>
    <w:p w14:paraId="1017C0E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w:t>
      </w:r>
    </w:p>
    <w:p w14:paraId="7A51010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w:t>
      </w:r>
    </w:p>
    <w:p w14:paraId="10A0C3C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RespValAdd returns:</w:t>
      </w:r>
    </w:p>
    <w:p w14:paraId="0283948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 payeeName (display name)</w:t>
      </w:r>
    </w:p>
    <w:p w14:paraId="0CE5630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 merchantType flag (MERCHANT or INDIVIDUAL)</w:t>
      </w:r>
    </w:p>
    <w:p w14:paraId="5714933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 MCC (if merchant)</w:t>
      </w:r>
    </w:p>
    <w:p w14:paraId="4B60214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w:t>
      </w:r>
    </w:p>
    <w:p w14:paraId="41EA555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w:t>
      </w:r>
      <w:r w:rsidRPr="004965EE">
        <w:rPr>
          <w:rFonts w:ascii="Times New Roman" w:eastAsia="MS Gothic" w:hAnsi="Times New Roman" w:cs="Times New Roman"/>
          <w:sz w:val="24"/>
          <w:szCs w:val="24"/>
        </w:rPr>
        <w:t>├</w:t>
      </w:r>
      <w:r w:rsidRPr="004965EE">
        <w:rPr>
          <w:rFonts w:ascii="Times New Roman" w:hAnsi="Times New Roman" w:cs="Times New Roman"/>
          <w:sz w:val="24"/>
          <w:szCs w:val="24"/>
        </w:rPr>
        <w:t>── merchantType = MERCHANT → Show business icon</w:t>
      </w:r>
    </w:p>
    <w:p w14:paraId="55D9110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                           → Show MCC category label</w:t>
      </w:r>
    </w:p>
    <w:p w14:paraId="036ED6E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                           → Verify sign if UPI 2.0</w:t>
      </w:r>
    </w:p>
    <w:p w14:paraId="4E37B0A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w:t>
      </w:r>
    </w:p>
    <w:p w14:paraId="4980510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 merchantType = INDIVIDUAL → Show person icon</w:t>
      </w:r>
    </w:p>
    <w:p w14:paraId="5AB258E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 No MCC display</w:t>
      </w:r>
    </w:p>
    <w:p w14:paraId="0708A4E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 No sign verification</w:t>
      </w:r>
    </w:p>
    <w:p w14:paraId="71ABF53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6CEBD02B"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15C7BD62">
          <v:rect id="_x0000_i1051" style="width:0;height:1.5pt" o:hralign="center" o:hrstd="t" o:hr="t" fillcolor="#a0a0a0" stroked="f"/>
        </w:pict>
      </w:r>
    </w:p>
    <w:p w14:paraId="2D9DE5A7"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Q27. What Happens If the QR Is Malformed?</w:t>
      </w:r>
    </w:p>
    <w:p w14:paraId="1D7FFE0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A "malformed" QR can mean several different failure modes across three distinct layers: QR structural corruption, URI scheme violation, and parameter-level invalidity. Each has a different failure path.</w:t>
      </w:r>
    </w:p>
    <w:p w14:paraId="52411B86"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Layer A: QR Structural Corruption (Physical/Optical)</w:t>
      </w:r>
    </w:p>
    <w:p w14:paraId="26C9BA6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If the QR code itself is physically damaged, partially obscured, or incorrectly printed — so that the scanner cannot decode the ISO/IEC 18004 matrix — the UPI app's camera module simply fails to parse the image into any URI. The app displays a generic "Could not read QR code" or "Invalid QR code" error. No ReqValAdd is fired. No network call happens. The user is prompted to try again or enter a VPA manually.</w:t>
      </w:r>
    </w:p>
    <w:p w14:paraId="23FFAE6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This is the most benign failure — the QR is rejected before any payment context is established.</w:t>
      </w:r>
    </w:p>
    <w:p w14:paraId="22D32BE5"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Layer B: URI Scheme Violation (Wrong or Missing Scheme)</w:t>
      </w:r>
    </w:p>
    <w:p w14:paraId="1A47AEA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If the decoded string does not start with upi://pay, the UPI app will not recognise it as a payment intent. Possible outcomes by app:</w:t>
      </w:r>
    </w:p>
    <w:p w14:paraId="4B0535C8"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lastRenderedPageBreak/>
        <w:t>Google Pay:</w:t>
      </w:r>
      <w:r w:rsidRPr="004965EE">
        <w:rPr>
          <w:rFonts w:ascii="Times New Roman" w:hAnsi="Times New Roman" w:cs="Times New Roman"/>
          <w:sz w:val="24"/>
          <w:szCs w:val="24"/>
        </w:rPr>
        <w:t xml:space="preserve"> Rejects the scan with "This QR code is not a valid UPI code." If the decoded content happens to be an https:// URL, Google Pay may open it in a browser instead of treating it as a payment — this is the url= attack surface discussed in Q28.</w:t>
      </w:r>
    </w:p>
    <w:p w14:paraId="21ED1B1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PhonePe:</w:t>
      </w:r>
      <w:r w:rsidRPr="004965EE">
        <w:rPr>
          <w:rFonts w:ascii="Times New Roman" w:hAnsi="Times New Roman" w:cs="Times New Roman"/>
          <w:sz w:val="24"/>
          <w:szCs w:val="24"/>
        </w:rPr>
        <w:t xml:space="preserve"> Similar rejection. Shows "Invalid QR" with an option to try again.</w:t>
      </w:r>
    </w:p>
    <w:p w14:paraId="203413C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BHIM:</w:t>
      </w:r>
      <w:r w:rsidRPr="004965EE">
        <w:rPr>
          <w:rFonts w:ascii="Times New Roman" w:hAnsi="Times New Roman" w:cs="Times New Roman"/>
          <w:sz w:val="24"/>
          <w:szCs w:val="24"/>
        </w:rPr>
        <w:t xml:space="preserve"> Strict enforcement — must be upi://pay?... exactly or rejected.</w:t>
      </w:r>
    </w:p>
    <w:p w14:paraId="08E6658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The critical case here is a QR that encodes a </w:t>
      </w:r>
      <w:r w:rsidRPr="004965EE">
        <w:rPr>
          <w:rFonts w:ascii="Times New Roman" w:hAnsi="Times New Roman" w:cs="Times New Roman"/>
          <w:b/>
          <w:bCs/>
          <w:sz w:val="24"/>
          <w:szCs w:val="24"/>
        </w:rPr>
        <w:t>plain https:// URL</w:t>
      </w:r>
      <w:r w:rsidRPr="004965EE">
        <w:rPr>
          <w:rFonts w:ascii="Times New Roman" w:hAnsi="Times New Roman" w:cs="Times New Roman"/>
          <w:sz w:val="24"/>
          <w:szCs w:val="24"/>
        </w:rPr>
        <w:t xml:space="preserve"> pointing to a phishing page. If the user scans this with their phone's generic camera (not inside a UPI app), the phone treats it as a web URL and opens the page directly — bypassing all UPI app validation. Once a user scans a fake QR code, it redirects them to a fraudulent website or a counterfeit payment interface designed to mimic popular UPI apps. The page then prompts the user to enter sensitive details such as UPI PIN, OTP, bank credentials, or card information. The moment this data is submitted, fraudsters gain access to the account and siphon off funds within seconds.</w:t>
      </w:r>
    </w:p>
    <w:p w14:paraId="09D27990"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Layer C: URI Parses But Parameters Are Invalid</w:t>
      </w:r>
    </w:p>
    <w:p w14:paraId="6A8E4AA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This is the most complex failure mode. The URI decodes, the scheme is correct (upi://pay?...), but individual parameters fail validation:</w:t>
      </w:r>
    </w:p>
    <w:p w14:paraId="6FD2AB2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Missing pa (mandatory field):</w:t>
      </w:r>
      <w:r w:rsidRPr="004965EE">
        <w:rPr>
          <w:rFonts w:ascii="Times New Roman" w:hAnsi="Times New Roman" w:cs="Times New Roman"/>
          <w:sz w:val="24"/>
          <w:szCs w:val="24"/>
        </w:rPr>
        <w:t xml:space="preserve"> The UPI app has no payee to route to. It cannot fire ReqValAdd. Result: "Invalid payment request" error, transaction aborted. This is the hardest failure — no recovery path.</w:t>
      </w:r>
    </w:p>
    <w:p w14:paraId="7FFBEF3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pa syntactically present but VPA does not exist in NPCI registry:</w:t>
      </w:r>
      <w:r w:rsidRPr="004965EE">
        <w:rPr>
          <w:rFonts w:ascii="Times New Roman" w:hAnsi="Times New Roman" w:cs="Times New Roman"/>
          <w:sz w:val="24"/>
          <w:szCs w:val="24"/>
        </w:rPr>
        <w:t xml:space="preserve"> The app fires ReqValAdd and receives a negative response (RespValAdd with error code). The app displays "Invalid UPI ID" or "Payee not found." Transaction aborted. This is actually a partial protection against fake VPAs — a randomly generated VPA that isn't registered with any PSP will fail at this step.</w:t>
      </w:r>
    </w:p>
    <w:p w14:paraId="7F16313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am present but invalid format (non-numeric, &gt;2 decimal places, negative):</w:t>
      </w:r>
      <w:r w:rsidRPr="004965EE">
        <w:rPr>
          <w:rFonts w:ascii="Times New Roman" w:hAnsi="Times New Roman" w:cs="Times New Roman"/>
          <w:sz w:val="24"/>
          <w:szCs w:val="24"/>
        </w:rPr>
        <w:t xml:space="preserve"> Google Pay rejects amounts with more than two decimal places. The app displays a validation error and refuses to proceed.</w:t>
      </w:r>
    </w:p>
    <w:p w14:paraId="116A98B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cu value other than INR:</w:t>
      </w:r>
      <w:r w:rsidRPr="004965EE">
        <w:rPr>
          <w:rFonts w:ascii="Times New Roman" w:hAnsi="Times New Roman" w:cs="Times New Roman"/>
          <w:sz w:val="24"/>
          <w:szCs w:val="24"/>
        </w:rPr>
        <w:t xml:space="preserve"> Rejected. Only INR is supported. The app displays "Unsupported currency."</w:t>
      </w:r>
    </w:p>
    <w:p w14:paraId="4170A16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mc value that doesn't map to any ISO 18245 MCC:</w:t>
      </w:r>
      <w:r w:rsidRPr="004965EE">
        <w:rPr>
          <w:rFonts w:ascii="Times New Roman" w:hAnsi="Times New Roman" w:cs="Times New Roman"/>
          <w:sz w:val="24"/>
          <w:szCs w:val="24"/>
        </w:rPr>
        <w:t xml:space="preserve"> Different apps handle this differently. Some silently ignore an unrecognised MCC; others show a generic merchant category. No hard rejection typically occurs on mc alone.</w:t>
      </w:r>
    </w:p>
    <w:p w14:paraId="18EDDEB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tr or tn exceeding length limits:</w:t>
      </w:r>
      <w:r w:rsidRPr="004965EE">
        <w:rPr>
          <w:rFonts w:ascii="Times New Roman" w:hAnsi="Times New Roman" w:cs="Times New Roman"/>
          <w:sz w:val="24"/>
          <w:szCs w:val="24"/>
        </w:rPr>
        <w:t xml:space="preserve"> Truncated or rejected depending on the app. The NPCI spec defines tn as maximum 80 characters (per Google's documentation) and some apps enforce this, others truncate silently.</w:t>
      </w:r>
    </w:p>
    <w:p w14:paraId="7885DF94"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Google Pay Specific Behaviour on Malformed QRs</w:t>
      </w:r>
    </w:p>
    <w:p w14:paraId="42DF2D7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Traditional QR scanners lack fraud-detection intelligence and operate purely as decoding tools. The proposed detection system uses server-side validation that checks UPI patterns, metadata integrity, and image distortion parameters to flag anomalies prior to transactions. </w:t>
      </w:r>
      <w:r w:rsidRPr="004965EE">
        <w:rPr>
          <w:rFonts w:ascii="Times New Roman" w:hAnsi="Times New Roman" w:cs="Times New Roman"/>
          <w:sz w:val="24"/>
          <w:szCs w:val="24"/>
        </w:rPr>
        <w:lastRenderedPageBreak/>
        <w:t>Google Pay adds an extra validation layer beyond pure spec compliance: it checks the structural integrity of the scanned QR image itself before attempting to parse the URI, and flags QRs that show signs of physical tamper (sticker overlay, unusual ink density patterns) with a warning banner. This is a heuristic layer sitting above the protocol layer.</w:t>
      </w:r>
    </w:p>
    <w:p w14:paraId="06DF51D9"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2AB90735">
          <v:rect id="_x0000_i1052" style="width:0;height:1.5pt" o:hralign="center" o:hrstd="t" o:hr="t" fillcolor="#a0a0a0" stroked="f"/>
        </w:pict>
      </w:r>
    </w:p>
    <w:p w14:paraId="4053A6BB"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Q28. What Happens If the QR Contains a Malicious or Modified UPI URI?</w:t>
      </w:r>
    </w:p>
    <w:p w14:paraId="643036E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This is the richest attack surface in the entire UPI QR ecosystem and the most directly relevant to your research. There are six distinct abuse paths.</w:t>
      </w:r>
    </w:p>
    <w:p w14:paraId="28B786D3"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Abuse Path 1: QR Substitution — The pa Swap</w:t>
      </w:r>
    </w:p>
    <w:p w14:paraId="23BC21F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most prevalent real-world attack. A fraudster generates their own legitimate QR (with their own registered VPA as pa) and physically places it over a merchant's legitimate QR.</w:t>
      </w:r>
    </w:p>
    <w:p w14:paraId="0371093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Static QR swaps involve an attacker placing a sticker over a real QR. Amount is user-entered, so victims can be tricked into paying the wrong VPA. Name masking is also possible: pn can look trustworthy while pa is rogue — always show both. NPCI guidance also asks merchants to show the UPI ID under the QR to help users verify.</w:t>
      </w:r>
    </w:p>
    <w:p w14:paraId="227AFA5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Fake QR codes are now being planted at physical locations — roadside walls, retail shops, petrol pumps, parking areas, ATMs, electricity poles, and public notice boards. In many cases, fraudsters paste a fake QR sticker directly over a legitimate one, making it nearly impossible for users to detect the scam at first glance.</w:t>
      </w:r>
    </w:p>
    <w:p w14:paraId="62E39FE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The system's partial defence: when the payer scans the substituted QR, ReqValAdd is fired against the </w:t>
      </w:r>
      <w:r w:rsidRPr="004965EE">
        <w:rPr>
          <w:rFonts w:ascii="Times New Roman" w:hAnsi="Times New Roman" w:cs="Times New Roman"/>
          <w:b/>
          <w:bCs/>
          <w:sz w:val="24"/>
          <w:szCs w:val="24"/>
        </w:rPr>
        <w:t>fraudster's VPA</w:t>
      </w:r>
      <w:r w:rsidRPr="004965EE">
        <w:rPr>
          <w:rFonts w:ascii="Times New Roman" w:hAnsi="Times New Roman" w:cs="Times New Roman"/>
          <w:sz w:val="24"/>
          <w:szCs w:val="24"/>
        </w:rPr>
        <w:t xml:space="preserve">, and the name returned is the </w:t>
      </w:r>
      <w:r w:rsidRPr="004965EE">
        <w:rPr>
          <w:rFonts w:ascii="Times New Roman" w:hAnsi="Times New Roman" w:cs="Times New Roman"/>
          <w:b/>
          <w:bCs/>
          <w:sz w:val="24"/>
          <w:szCs w:val="24"/>
        </w:rPr>
        <w:t>fraudster's registered display name</w:t>
      </w:r>
      <w:r w:rsidRPr="004965EE">
        <w:rPr>
          <w:rFonts w:ascii="Times New Roman" w:hAnsi="Times New Roman" w:cs="Times New Roman"/>
          <w:sz w:val="24"/>
          <w:szCs w:val="24"/>
        </w:rPr>
        <w:t xml:space="preserve"> — not the merchant's name. If the user reads the name carefully on the confirmation screen, they will see a discrepancy. The attack succeeds when the user does not verify the displayed name.</w:t>
      </w:r>
    </w:p>
    <w:p w14:paraId="5179F36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Google Pay specific:</w:t>
      </w:r>
      <w:r w:rsidRPr="004965EE">
        <w:rPr>
          <w:rFonts w:ascii="Times New Roman" w:hAnsi="Times New Roman" w:cs="Times New Roman"/>
          <w:sz w:val="24"/>
          <w:szCs w:val="24"/>
        </w:rPr>
        <w:t xml:space="preserve"> Google Pay displays the payee's verified name prominently before PIN entry, with the VPA shown in a smaller font beneath it. The UX is designed to make name-checking the central verification step.</w:t>
      </w:r>
    </w:p>
    <w:p w14:paraId="4E7C7144"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Abuse Path 2: Parameter Tampering in Dynamic QR Pipelines</w:t>
      </w:r>
    </w:p>
    <w:p w14:paraId="1712214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If a PoS or display pipeline is weak, an attacker can change pa, am, or tr on the fly. Even minor changes can redirect the entire payment.</w:t>
      </w:r>
    </w:p>
    <w:p w14:paraId="2D93B05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If a merchant's dynamic QR generation system is compromised (e.g., a MITM attack on the API call between the merchant backend and the QR display screen), the attacker can modify the pa in the generated QR without the merchant noticing. The payer scans what appears to be the merchant's QR but pays a different VPA. The tr (transaction reference) may still match the merchant's expected order, so the merchant's backend may even mark the order as "payment expected" — but the funds go to the attacker.</w:t>
      </w:r>
    </w:p>
    <w:p w14:paraId="15E16DC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xml:space="preserve">Defence: server-side enforcement where the pa in every generated dynamic QR is compared against the merchant's own registered VPA before encoding. If your app constructs UPI links, </w:t>
      </w:r>
      <w:r w:rsidRPr="004965EE">
        <w:rPr>
          <w:rFonts w:ascii="Times New Roman" w:hAnsi="Times New Roman" w:cs="Times New Roman"/>
          <w:sz w:val="24"/>
          <w:szCs w:val="24"/>
        </w:rPr>
        <w:lastRenderedPageBreak/>
        <w:t>sanitize and hard-code your own pa, orgid, mid server-side. Sign merchant intents correctly and protect private keys in HSM or vault. Rotate them.</w:t>
      </w:r>
    </w:p>
    <w:p w14:paraId="043E03AE"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Abuse Path 3: Deep-Link Hijacking on Android</w:t>
      </w:r>
    </w:p>
    <w:p w14:paraId="5A1FD22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Unverified handlers can intercept custom schemes. If your app opens or forwards upi:// links, you must lock link handling down. Use Android App Links with verification to prevent hijack and enforce correct routing. Do not claim upi:// unless you must, and never forward blindly.</w:t>
      </w:r>
    </w:p>
    <w:p w14:paraId="11CDCE8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On Android, any app that declares an intent filter for the upi:// scheme can intercept a UPI deep link if the user has that app installed. A malicious app can register itself as a handler for upi://pay?..., intercept the payment intent from a QR scan, and display a fake payment screen that shows the correct merchant name and amount but does not actually execute the payment (or executes it to a different VPA).</w:t>
      </w:r>
    </w:p>
    <w:p w14:paraId="1F78D8E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Google Pay's mitigation:</w:t>
      </w:r>
      <w:r w:rsidRPr="004965EE">
        <w:rPr>
          <w:rFonts w:ascii="Times New Roman" w:hAnsi="Times New Roman" w:cs="Times New Roman"/>
          <w:sz w:val="24"/>
          <w:szCs w:val="24"/>
        </w:rPr>
        <w:t xml:space="preserve"> Google Pay uses Android App Links with autoVerify=true against its own domains, and its QR scanner passes payment data internally via LocalBroadcastManager rather than as an external Intent — preventing interception by third-party apps. However, if the </w:t>
      </w:r>
      <w:r w:rsidRPr="004965EE">
        <w:rPr>
          <w:rFonts w:ascii="Times New Roman" w:hAnsi="Times New Roman" w:cs="Times New Roman"/>
          <w:i/>
          <w:iCs/>
          <w:sz w:val="24"/>
          <w:szCs w:val="24"/>
        </w:rPr>
        <w:t>user's phone</w:t>
      </w:r>
      <w:r w:rsidRPr="004965EE">
        <w:rPr>
          <w:rFonts w:ascii="Times New Roman" w:hAnsi="Times New Roman" w:cs="Times New Roman"/>
          <w:sz w:val="24"/>
          <w:szCs w:val="24"/>
        </w:rPr>
        <w:t xml:space="preserve"> is compromised (e.g., a malicious overlay app is installed), this defence weakens.</w:t>
      </w:r>
    </w:p>
    <w:p w14:paraId="7A25D0CF"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Abuse Path 4: The url= Parameter as Phishing Vector</w:t>
      </w:r>
    </w:p>
    <w:p w14:paraId="17C88C9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url parameter may point to order info, receipts, or digital goods. If attackers control it, users can land on phishing pages after or around payment. Allowlist domains and refuse unknown hosts. Only allow url on an allowlist. Force HTTPS with HSTS.</w:t>
      </w:r>
    </w:p>
    <w:p w14:paraId="03C5316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The url field in the URI is intended for legitimate post-payment receipt links. If a malicious QR contains url=https://phishing.xyz/fake-upi-confirm, and the UPI app renders a clickable link on the confirmation screen, the user may be directed to a phishing page immediately after payment — when their guard is lowest, believing the transaction is complete.</w:t>
      </w:r>
    </w:p>
    <w:p w14:paraId="3F05F68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b/>
          <w:bCs/>
          <w:sz w:val="24"/>
          <w:szCs w:val="24"/>
        </w:rPr>
        <w:t>Google Pay specific:</w:t>
      </w:r>
      <w:r w:rsidRPr="004965EE">
        <w:rPr>
          <w:rFonts w:ascii="Times New Roman" w:hAnsi="Times New Roman" w:cs="Times New Roman"/>
          <w:sz w:val="24"/>
          <w:szCs w:val="24"/>
        </w:rPr>
        <w:t xml:space="preserve"> Google Pay renders the url field as a "View receipt" link on the post-payment screen. It performs domain validation against an allowlist of known merchant domains before rendering the link. Unknown domains trigger a "this link may not be safe" warning.</w:t>
      </w:r>
    </w:p>
    <w:p w14:paraId="62CF1093"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Abuse Path 5: sign Bypass and Signature Misuse</w:t>
      </w:r>
    </w:p>
    <w:p w14:paraId="3CBBC37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Merchant-initiated intents are signed. PSPs verify the sign and may streamline the UX if the signature is valid. If keys leak or signing is implemented poorly, attackers can craft very convincing, signed payment links. Treat key management like production TLS keys. Rotate and pin org IDs.</w:t>
      </w:r>
    </w:p>
    <w:p w14:paraId="0A45E9C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In UPI 2.0, verified merchant QRs carry a sign parameter — an RSA signature over the canonical query string, generated with the merchant's NPCI-registered private key. Compliant PSP apps verify this signature on scan. If the signature is valid, some apps (notably PhonePe) streamline the confirmation UX — showing a "Verified Merchant" badge and reducing friction. If the signature is absent or invalid, apps should show an "Unverified merchant" warning.</w:t>
      </w:r>
    </w:p>
    <w:p w14:paraId="3725FFF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lastRenderedPageBreak/>
        <w:t>The attack: if a merchant's signing private key is leaked or the signing infrastructure is compromised, an attacker can generate cryptographically valid signed QRs with a tampered pa pointing to their own VPA. The payer's app sees a "Verified Merchant" badge — full trust — but pays the attacker. This is why NPCI mandates HSM (Hardware Security Module) storage for merchant signing keys.</w:t>
      </w:r>
    </w:p>
    <w:p w14:paraId="47DA4315"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Abuse Path 6: Malware via QR-Embedded Malicious URLs</w:t>
      </w:r>
    </w:p>
    <w:p w14:paraId="1B4C62F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Some QR codes are linked to malicious URLs that silently download malware onto the user's phone. This malware can compromise banking apps, capture keystrokes, steal passwords, and expose other personal data stored on the device, even beyond the immediate transaction.</w:t>
      </w:r>
    </w:p>
    <w:p w14:paraId="5C7E15A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This attack does not use the upi://pay scheme at all. Instead, the QR encodes an https:// URL pointing to a malware distribution page or a social engineering page designed to get the user to install a malicious APK (e.g., a fake "UPI upgrade" app). When scanned with a generic camera app (not a UPI app), the URL opens directly. The user installs the malware believing it is a legitimate UPI update.</w:t>
      </w:r>
    </w:p>
    <w:p w14:paraId="6C121CD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Scamsters exploit users by generating malicious QR codes that redirect payments to unauthorized accounts. Traditional QR scanners lack fraud-detection intelligence and operate purely as decoding tools. The proposed research-level detection system addresses this by using image-based ML classifiers to detect manipulated QR codes, cloned merchant IDs, suspicious patterns, tampered images, and mismatched UPI handles — flagging anomalies before any transaction takes place.</w:t>
      </w:r>
    </w:p>
    <w:p w14:paraId="0DE8FDCF" w14:textId="77777777" w:rsidR="0089571C" w:rsidRPr="004965EE" w:rsidRDefault="00000000" w:rsidP="00A863E2">
      <w:pPr>
        <w:tabs>
          <w:tab w:val="left" w:pos="284"/>
          <w:tab w:val="left" w:pos="851"/>
        </w:tabs>
        <w:ind w:left="0" w:firstLine="0"/>
        <w:rPr>
          <w:rFonts w:ascii="Times New Roman" w:hAnsi="Times New Roman" w:cs="Times New Roman"/>
          <w:sz w:val="24"/>
          <w:szCs w:val="24"/>
        </w:rPr>
      </w:pPr>
      <w:r>
        <w:rPr>
          <w:rFonts w:ascii="Times New Roman" w:hAnsi="Times New Roman" w:cs="Times New Roman"/>
          <w:sz w:val="24"/>
          <w:szCs w:val="24"/>
        </w:rPr>
        <w:pict w14:anchorId="17565559">
          <v:rect id="_x0000_i1053" style="width:0;height:1.5pt" o:hralign="center" o:hrstd="t" o:hr="t" fillcolor="#a0a0a0" stroked="f"/>
        </w:pict>
      </w:r>
    </w:p>
    <w:p w14:paraId="3E5DAD5D" w14:textId="77777777" w:rsidR="0089571C" w:rsidRPr="004965EE" w:rsidRDefault="0089571C" w:rsidP="00A863E2">
      <w:pPr>
        <w:tabs>
          <w:tab w:val="left" w:pos="284"/>
          <w:tab w:val="left" w:pos="851"/>
        </w:tabs>
        <w:ind w:left="0" w:firstLine="0"/>
        <w:rPr>
          <w:rFonts w:ascii="Times New Roman" w:hAnsi="Times New Roman" w:cs="Times New Roman"/>
          <w:b/>
          <w:bCs/>
          <w:sz w:val="24"/>
          <w:szCs w:val="24"/>
        </w:rPr>
      </w:pPr>
      <w:r w:rsidRPr="004965EE">
        <w:rPr>
          <w:rFonts w:ascii="Times New Roman" w:hAnsi="Times New Roman" w:cs="Times New Roman"/>
          <w:b/>
          <w:bCs/>
          <w:sz w:val="24"/>
          <w:szCs w:val="24"/>
        </w:rPr>
        <w:t>Unified Summary Table</w:t>
      </w:r>
    </w:p>
    <w:p w14:paraId="2AD0A75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Q24 — Individual VPA in QR?</w:t>
      </w:r>
    </w:p>
    <w:p w14:paraId="21B0BDA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YES. Any registered VPA (personal savings account) can be pa.</w:t>
      </w:r>
    </w:p>
    <w:p w14:paraId="14686B9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URI: upi://pay?pa=9876543210@ybl&amp;pn=Ramu&amp;cu=INR</w:t>
      </w:r>
    </w:p>
    <w:p w14:paraId="04F5258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Identity: ReqValAdd returns name from NPCI registry.</w:t>
      </w:r>
    </w:p>
    <w:p w14:paraId="4BAC739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Risk: No MCC, no sign — lowest identity assurance tier.</w:t>
      </w:r>
    </w:p>
    <w:p w14:paraId="31DA7A3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2590339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Q25 — Merchant VPA in QR?</w:t>
      </w:r>
    </w:p>
    <w:p w14:paraId="281872B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YES. Merchant VPAs carry additional fields: mc, mid, tid, sign.</w:t>
      </w:r>
    </w:p>
    <w:p w14:paraId="4CF4985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URI: upi://pay?pa=shop@okhdfcbank&amp;mc=5814&amp;tr=...&amp;sign=...</w:t>
      </w:r>
    </w:p>
    <w:p w14:paraId="5E840EC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Identity: ReqValAdd returns merchantType flag + MCC from NPCI.</w:t>
      </w:r>
    </w:p>
    <w:p w14:paraId="0B36C5D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Dynamic VPAs require additional PSP API call for full context.</w:t>
      </w:r>
    </w:p>
    <w:p w14:paraId="4F50F77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70325DB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Q26 — How is merchant distinguished from individual?</w:t>
      </w:r>
    </w:p>
    <w:p w14:paraId="5741BB8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lastRenderedPageBreak/>
        <w:t>  ┌─────────────────────────────────────────────────────────┐</w:t>
      </w:r>
    </w:p>
    <w:p w14:paraId="0FC4DF2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 Signal       │ Individual            │ Merchant          │</w:t>
      </w:r>
    </w:p>
    <w:p w14:paraId="0EB08C5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w:t>
      </w:r>
    </w:p>
    <w:p w14:paraId="2605BF6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 VPA handle   │ Convention only       │ Some handles M-only│</w:t>
      </w:r>
    </w:p>
    <w:p w14:paraId="458C904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 URI params   │ pa + pn + cu          │ + mc, mid, tid, sign│</w:t>
      </w:r>
    </w:p>
    <w:p w14:paraId="3C8901E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 mc value     │ mc=0000 (P2P)         │ mc=ISO18245 code   │</w:t>
      </w:r>
    </w:p>
    <w:p w14:paraId="6F1A3D7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 ReqValAdd    │ merchantType=INDIVIDUAL│ merchantType=MERCHANT│</w:t>
      </w:r>
    </w:p>
    <w:p w14:paraId="5CB54D4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 Account type │ Savings account       │ Current account    │</w:t>
      </w:r>
    </w:p>
    <w:p w14:paraId="3261B20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 Google Pay UI│ Person icon           │ Business icon      │</w:t>
      </w:r>
    </w:p>
    <w:p w14:paraId="68F749D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w:t>
      </w:r>
    </w:p>
    <w:p w14:paraId="71D9EAF7"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501808B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Q27 — Malformed QR behaviour?</w:t>
      </w:r>
    </w:p>
    <w:p w14:paraId="4512CEB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Layer A (Physical damage)    → Camera fails to decode. No network call.</w:t>
      </w:r>
    </w:p>
    <w:p w14:paraId="7D90F67A"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Layer B (Wrong URI scheme)   → App rejects. If https://, browser opens it.</w:t>
      </w:r>
    </w:p>
    <w:p w14:paraId="3D4CA8C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Layer C (Invalid params):</w:t>
      </w:r>
    </w:p>
    <w:p w14:paraId="40F3708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pa missing                 → Hard abort. No ReqValAdd.</w:t>
      </w:r>
    </w:p>
    <w:p w14:paraId="563182A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pa unregistered            → ReqValAdd fails. "Invalid UPI ID."</w:t>
      </w:r>
    </w:p>
    <w:p w14:paraId="446EFC3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am bad format              → Validation error. No payment.</w:t>
      </w:r>
    </w:p>
    <w:p w14:paraId="70CDB95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cu ≠ INR                   → "Unsupported currency."</w:t>
      </w:r>
    </w:p>
    <w:p w14:paraId="1F4D35A0"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tn too long                → Truncated or rejected.</w:t>
      </w:r>
    </w:p>
    <w:p w14:paraId="700EF2F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088B141F"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Q28 — Malicious/modified URI?</w:t>
      </w:r>
    </w:p>
    <w:p w14:paraId="5A8F9372"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Attack 1: pa swap (QR sticker)   → ReqValAdd shows wrong name.</w:t>
      </w:r>
    </w:p>
    <w:p w14:paraId="5118605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Defence: user must verify name.</w:t>
      </w:r>
    </w:p>
    <w:p w14:paraId="2F35DBD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Attack 2: Dynamic QR tampering   → Compromised pipeline changes pa.</w:t>
      </w:r>
    </w:p>
    <w:p w14:paraId="403F1A26"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Defence: server-side pa allowlist.</w:t>
      </w:r>
    </w:p>
    <w:p w14:paraId="4FDAFE3E"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Attack 3: Deep-link hijacking    → Malicious app intercepts upi://.</w:t>
      </w:r>
    </w:p>
    <w:p w14:paraId="1F587395"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Defence: Android App Links + autoVerify.</w:t>
      </w:r>
    </w:p>
    <w:p w14:paraId="1F56D38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lastRenderedPageBreak/>
        <w:t>  Attack 4: url= phishing          → Post-payment redirect to phishing page.</w:t>
      </w:r>
    </w:p>
    <w:p w14:paraId="60FE997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Defence: domain allowlist in app.</w:t>
      </w:r>
    </w:p>
    <w:p w14:paraId="2251805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Attack 5: Stolen signing key     → Forged signed QR with attacker VPA.</w:t>
      </w:r>
    </w:p>
    <w:p w14:paraId="2BB60A03"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Defence: HSM + key rotation.</w:t>
      </w:r>
    </w:p>
    <w:p w14:paraId="01AADE99"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Attack 6: Malware URL in QR      → Generic camera opens malware site.</w:t>
      </w:r>
    </w:p>
    <w:p w14:paraId="132A4E5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Defence: scan only inside UPI app.</w:t>
      </w:r>
    </w:p>
    <w:p w14:paraId="590BAF94"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p>
    <w:p w14:paraId="305BA10D"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CRITICAL: None of these attacks can bypass the UPI PIN.</w:t>
      </w:r>
    </w:p>
    <w:p w14:paraId="463E32DC"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Money never moves without PIN entry. The attack surface is</w:t>
      </w:r>
    </w:p>
    <w:p w14:paraId="5B31F22B"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misdirection (wrong payee) + credential theft (fake UI),</w:t>
      </w:r>
    </w:p>
    <w:p w14:paraId="26244A11" w14:textId="77777777" w:rsidR="0089571C"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t>  not PIN bypass.</w:t>
      </w:r>
    </w:p>
    <w:p w14:paraId="51F8CABA" w14:textId="593A3DF9" w:rsidR="00AF0460" w:rsidRPr="004965EE" w:rsidRDefault="0089571C" w:rsidP="00A863E2">
      <w:pPr>
        <w:tabs>
          <w:tab w:val="left" w:pos="284"/>
          <w:tab w:val="left" w:pos="851"/>
        </w:tabs>
        <w:ind w:left="0" w:firstLine="0"/>
        <w:rPr>
          <w:rFonts w:ascii="Times New Roman" w:hAnsi="Times New Roman" w:cs="Times New Roman"/>
          <w:sz w:val="24"/>
          <w:szCs w:val="24"/>
        </w:rPr>
      </w:pPr>
      <w:r w:rsidRPr="004965EE">
        <w:rPr>
          <w:rFonts w:ascii="Times New Roman" w:hAnsi="Times New Roman" w:cs="Times New Roman"/>
          <w:sz w:val="24"/>
          <w:szCs w:val="24"/>
        </w:rPr>
        <w:br/>
      </w:r>
      <w:r w:rsidRPr="004965EE">
        <w:rPr>
          <w:rFonts w:ascii="Times New Roman" w:hAnsi="Times New Roman" w:cs="Times New Roman"/>
          <w:sz w:val="24"/>
          <w:szCs w:val="24"/>
        </w:rPr>
        <w:br/>
      </w:r>
    </w:p>
    <w:sectPr w:rsidR="00AF0460" w:rsidRPr="00496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0794"/>
    <w:multiLevelType w:val="multilevel"/>
    <w:tmpl w:val="BD02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D050D"/>
    <w:multiLevelType w:val="multilevel"/>
    <w:tmpl w:val="04A4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91513"/>
    <w:multiLevelType w:val="multilevel"/>
    <w:tmpl w:val="7A6C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F7740"/>
    <w:multiLevelType w:val="multilevel"/>
    <w:tmpl w:val="26F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574D0"/>
    <w:multiLevelType w:val="multilevel"/>
    <w:tmpl w:val="327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F1998"/>
    <w:multiLevelType w:val="multilevel"/>
    <w:tmpl w:val="265C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96859"/>
    <w:multiLevelType w:val="multilevel"/>
    <w:tmpl w:val="CE16A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BA0358"/>
    <w:multiLevelType w:val="multilevel"/>
    <w:tmpl w:val="D598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95117D"/>
    <w:multiLevelType w:val="multilevel"/>
    <w:tmpl w:val="173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EA2397"/>
    <w:multiLevelType w:val="multilevel"/>
    <w:tmpl w:val="2208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717A01"/>
    <w:multiLevelType w:val="multilevel"/>
    <w:tmpl w:val="A0B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30195"/>
    <w:multiLevelType w:val="multilevel"/>
    <w:tmpl w:val="D148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D46855"/>
    <w:multiLevelType w:val="multilevel"/>
    <w:tmpl w:val="C0F8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272FE4"/>
    <w:multiLevelType w:val="multilevel"/>
    <w:tmpl w:val="08B0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1A3CA2"/>
    <w:multiLevelType w:val="hybridMultilevel"/>
    <w:tmpl w:val="C888B8FC"/>
    <w:lvl w:ilvl="0" w:tplc="06CCFB64">
      <w:start w:val="1"/>
      <w:numFmt w:val="decimal"/>
      <w:lvlText w:val="%1."/>
      <w:lvlJc w:val="left"/>
      <w:pPr>
        <w:ind w:left="-604" w:hanging="360"/>
      </w:pPr>
      <w:rPr>
        <w:rFonts w:hint="default"/>
        <w:b w:val="0"/>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num w:numId="1" w16cid:durableId="2135714107">
    <w:abstractNumId w:val="6"/>
  </w:num>
  <w:num w:numId="2" w16cid:durableId="1008286312">
    <w:abstractNumId w:val="5"/>
  </w:num>
  <w:num w:numId="3" w16cid:durableId="1669675554">
    <w:abstractNumId w:val="10"/>
  </w:num>
  <w:num w:numId="4" w16cid:durableId="1925189422">
    <w:abstractNumId w:val="9"/>
  </w:num>
  <w:num w:numId="5" w16cid:durableId="1384013773">
    <w:abstractNumId w:val="0"/>
  </w:num>
  <w:num w:numId="6" w16cid:durableId="465046872">
    <w:abstractNumId w:val="11"/>
  </w:num>
  <w:num w:numId="7" w16cid:durableId="86931231">
    <w:abstractNumId w:val="1"/>
  </w:num>
  <w:num w:numId="8" w16cid:durableId="2124953018">
    <w:abstractNumId w:val="2"/>
  </w:num>
  <w:num w:numId="9" w16cid:durableId="1430657688">
    <w:abstractNumId w:val="4"/>
  </w:num>
  <w:num w:numId="10" w16cid:durableId="1962148510">
    <w:abstractNumId w:val="12"/>
  </w:num>
  <w:num w:numId="11" w16cid:durableId="78985331">
    <w:abstractNumId w:val="3"/>
  </w:num>
  <w:num w:numId="12" w16cid:durableId="1237127968">
    <w:abstractNumId w:val="8"/>
  </w:num>
  <w:num w:numId="13" w16cid:durableId="1635714186">
    <w:abstractNumId w:val="13"/>
  </w:num>
  <w:num w:numId="14" w16cid:durableId="462575281">
    <w:abstractNumId w:val="7"/>
  </w:num>
  <w:num w:numId="15" w16cid:durableId="19499644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703"/>
    <w:rsid w:val="00045BFF"/>
    <w:rsid w:val="001F7E13"/>
    <w:rsid w:val="00397273"/>
    <w:rsid w:val="004131F5"/>
    <w:rsid w:val="004965EE"/>
    <w:rsid w:val="005444B4"/>
    <w:rsid w:val="00607F9D"/>
    <w:rsid w:val="00854703"/>
    <w:rsid w:val="0089571C"/>
    <w:rsid w:val="009E729E"/>
    <w:rsid w:val="00A863E2"/>
    <w:rsid w:val="00AF0460"/>
    <w:rsid w:val="00B004DE"/>
    <w:rsid w:val="00BC0B51"/>
    <w:rsid w:val="00E32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CE7E9"/>
  <w15:chartTrackingRefBased/>
  <w15:docId w15:val="{49E5E3A5-DCEE-4CE7-9653-6841D5CB5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7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47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47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7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7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7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47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47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7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7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703"/>
    <w:rPr>
      <w:rFonts w:eastAsiaTheme="majorEastAsia" w:cstheme="majorBidi"/>
      <w:color w:val="272727" w:themeColor="text1" w:themeTint="D8"/>
    </w:rPr>
  </w:style>
  <w:style w:type="paragraph" w:styleId="Title">
    <w:name w:val="Title"/>
    <w:basedOn w:val="Normal"/>
    <w:next w:val="Normal"/>
    <w:link w:val="TitleChar"/>
    <w:uiPriority w:val="10"/>
    <w:qFormat/>
    <w:rsid w:val="00854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703"/>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703"/>
    <w:pPr>
      <w:spacing w:before="160"/>
      <w:jc w:val="center"/>
    </w:pPr>
    <w:rPr>
      <w:i/>
      <w:iCs/>
      <w:color w:val="404040" w:themeColor="text1" w:themeTint="BF"/>
    </w:rPr>
  </w:style>
  <w:style w:type="character" w:customStyle="1" w:styleId="QuoteChar">
    <w:name w:val="Quote Char"/>
    <w:basedOn w:val="DefaultParagraphFont"/>
    <w:link w:val="Quote"/>
    <w:uiPriority w:val="29"/>
    <w:rsid w:val="00854703"/>
    <w:rPr>
      <w:i/>
      <w:iCs/>
      <w:color w:val="404040" w:themeColor="text1" w:themeTint="BF"/>
    </w:rPr>
  </w:style>
  <w:style w:type="paragraph" w:styleId="ListParagraph">
    <w:name w:val="List Paragraph"/>
    <w:basedOn w:val="Normal"/>
    <w:uiPriority w:val="34"/>
    <w:qFormat/>
    <w:rsid w:val="00854703"/>
    <w:pPr>
      <w:ind w:left="720"/>
      <w:contextualSpacing/>
    </w:pPr>
  </w:style>
  <w:style w:type="character" w:styleId="IntenseEmphasis">
    <w:name w:val="Intense Emphasis"/>
    <w:basedOn w:val="DefaultParagraphFont"/>
    <w:uiPriority w:val="21"/>
    <w:qFormat/>
    <w:rsid w:val="00854703"/>
    <w:rPr>
      <w:i/>
      <w:iCs/>
      <w:color w:val="2F5496" w:themeColor="accent1" w:themeShade="BF"/>
    </w:rPr>
  </w:style>
  <w:style w:type="paragraph" w:styleId="IntenseQuote">
    <w:name w:val="Intense Quote"/>
    <w:basedOn w:val="Normal"/>
    <w:next w:val="Normal"/>
    <w:link w:val="IntenseQuoteChar"/>
    <w:uiPriority w:val="30"/>
    <w:qFormat/>
    <w:rsid w:val="008547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703"/>
    <w:rPr>
      <w:i/>
      <w:iCs/>
      <w:color w:val="2F5496" w:themeColor="accent1" w:themeShade="BF"/>
    </w:rPr>
  </w:style>
  <w:style w:type="character" w:styleId="IntenseReference">
    <w:name w:val="Intense Reference"/>
    <w:basedOn w:val="DefaultParagraphFont"/>
    <w:uiPriority w:val="32"/>
    <w:qFormat/>
    <w:rsid w:val="00854703"/>
    <w:rPr>
      <w:b/>
      <w:bCs/>
      <w:smallCaps/>
      <w:color w:val="2F5496" w:themeColor="accent1" w:themeShade="BF"/>
      <w:spacing w:val="5"/>
    </w:rPr>
  </w:style>
  <w:style w:type="paragraph" w:customStyle="1" w:styleId="msonormal0">
    <w:name w:val="msonormal"/>
    <w:basedOn w:val="Normal"/>
    <w:rsid w:val="0089571C"/>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89571C"/>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89571C"/>
    <w:rPr>
      <w:color w:val="0000FF"/>
      <w:u w:val="single"/>
    </w:rPr>
  </w:style>
  <w:style w:type="character" w:styleId="FollowedHyperlink">
    <w:name w:val="FollowedHyperlink"/>
    <w:basedOn w:val="DefaultParagraphFont"/>
    <w:uiPriority w:val="99"/>
    <w:semiHidden/>
    <w:unhideWhenUsed/>
    <w:rsid w:val="0089571C"/>
    <w:rPr>
      <w:color w:val="800080"/>
      <w:u w:val="single"/>
    </w:rPr>
  </w:style>
  <w:style w:type="character" w:styleId="UnresolvedMention">
    <w:name w:val="Unresolved Mention"/>
    <w:basedOn w:val="DefaultParagraphFont"/>
    <w:uiPriority w:val="99"/>
    <w:semiHidden/>
    <w:unhideWhenUsed/>
    <w:rsid w:val="0089571C"/>
    <w:rPr>
      <w:color w:val="605E5C"/>
      <w:shd w:val="clear" w:color="auto" w:fill="E1DFDD"/>
    </w:rPr>
  </w:style>
  <w:style w:type="paragraph" w:styleId="TOCHeading">
    <w:name w:val="TOC Heading"/>
    <w:basedOn w:val="Heading1"/>
    <w:next w:val="Normal"/>
    <w:uiPriority w:val="39"/>
    <w:unhideWhenUsed/>
    <w:qFormat/>
    <w:rsid w:val="00045BFF"/>
    <w:pPr>
      <w:spacing w:before="240" w:after="0"/>
      <w:ind w:left="0" w:firstLine="0"/>
      <w:outlineLvl w:val="9"/>
    </w:pPr>
    <w:rPr>
      <w:kern w:val="0"/>
      <w:sz w:val="32"/>
      <w:szCs w:val="32"/>
      <w:lang w:val="en-US"/>
      <w14:ligatures w14:val="none"/>
    </w:rPr>
  </w:style>
  <w:style w:type="paragraph" w:styleId="TOC2">
    <w:name w:val="toc 2"/>
    <w:basedOn w:val="Normal"/>
    <w:next w:val="Normal"/>
    <w:autoRedefine/>
    <w:uiPriority w:val="39"/>
    <w:unhideWhenUsed/>
    <w:rsid w:val="0039727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8B2D1-AE0B-4403-9926-51ADB6464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33</Pages>
  <Words>9705</Words>
  <Characters>55323</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6</cp:revision>
  <dcterms:created xsi:type="dcterms:W3CDTF">2026-08-27T16:51:00Z</dcterms:created>
  <dcterms:modified xsi:type="dcterms:W3CDTF">2026-08-28T04:47:00Z</dcterms:modified>
</cp:coreProperties>
</file>