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668993787"/>
        <w:docPartObj>
          <w:docPartGallery w:val="Table of Contents"/>
          <w:docPartUnique/>
        </w:docPartObj>
      </w:sdtPr>
      <w:sdtEndPr>
        <w:rPr>
          <w:rFonts w:eastAsiaTheme="minorHAnsi"/>
          <w:b/>
          <w:bCs/>
          <w:noProof/>
          <w:color w:val="auto"/>
          <w:kern w:val="2"/>
          <w:sz w:val="22"/>
          <w:szCs w:val="22"/>
          <w:lang w:val="en-IN"/>
          <w14:ligatures w14:val="standardContextual"/>
        </w:rPr>
      </w:sdtEndPr>
      <w:sdtContent>
        <w:p w14:paraId="2388D50B" w14:textId="47F5EB0B" w:rsidR="00C421C5" w:rsidRPr="00C421C5" w:rsidRDefault="00C421C5">
          <w:pPr>
            <w:pStyle w:val="TOCHeading"/>
            <w:ind w:left="284"/>
            <w:rPr>
              <w:rFonts w:ascii="Times New Roman" w:hAnsi="Times New Roman" w:cs="Times New Roman"/>
            </w:rPr>
          </w:pPr>
          <w:r w:rsidRPr="00C421C5">
            <w:rPr>
              <w:rFonts w:ascii="Times New Roman" w:hAnsi="Times New Roman" w:cs="Times New Roman"/>
            </w:rPr>
            <w:t>Table of Contents</w:t>
          </w:r>
        </w:p>
        <w:p w14:paraId="036B15B2" w14:textId="2B064107" w:rsidR="00413A95" w:rsidRDefault="00C421C5">
          <w:pPr>
            <w:pStyle w:val="TOC1"/>
            <w:tabs>
              <w:tab w:val="right" w:leader="dot" w:pos="9016"/>
            </w:tabs>
            <w:rPr>
              <w:noProof/>
            </w:rPr>
          </w:pPr>
          <w:r w:rsidRPr="00C421C5">
            <w:rPr>
              <w:rFonts w:ascii="Times New Roman" w:hAnsi="Times New Roman" w:cs="Times New Roman"/>
            </w:rPr>
            <w:fldChar w:fldCharType="begin"/>
          </w:r>
          <w:r w:rsidRPr="00C421C5">
            <w:rPr>
              <w:rFonts w:ascii="Times New Roman" w:hAnsi="Times New Roman" w:cs="Times New Roman"/>
            </w:rPr>
            <w:instrText xml:space="preserve"> TOC \o "1-3" \h \z \u </w:instrText>
          </w:r>
          <w:r w:rsidRPr="00C421C5">
            <w:rPr>
              <w:rFonts w:ascii="Times New Roman" w:hAnsi="Times New Roman" w:cs="Times New Roman"/>
            </w:rPr>
            <w:fldChar w:fldCharType="separate"/>
          </w:r>
          <w:hyperlink w:anchor="_Toc238833915" w:history="1">
            <w:r w:rsidR="00413A95" w:rsidRPr="000A6A0B">
              <w:rPr>
                <w:rStyle w:val="Hyperlink"/>
                <w:noProof/>
              </w:rPr>
              <w:t>Usenix 2020 paper analysis</w:t>
            </w:r>
            <w:r w:rsidR="00413A95">
              <w:rPr>
                <w:noProof/>
                <w:webHidden/>
              </w:rPr>
              <w:tab/>
            </w:r>
            <w:r w:rsidR="00413A95">
              <w:rPr>
                <w:noProof/>
                <w:webHidden/>
              </w:rPr>
              <w:fldChar w:fldCharType="begin"/>
            </w:r>
            <w:r w:rsidR="00413A95">
              <w:rPr>
                <w:noProof/>
                <w:webHidden/>
              </w:rPr>
              <w:instrText xml:space="preserve"> PAGEREF _Toc238833915 \h </w:instrText>
            </w:r>
            <w:r w:rsidR="00413A95">
              <w:rPr>
                <w:noProof/>
                <w:webHidden/>
              </w:rPr>
            </w:r>
            <w:r w:rsidR="00413A95">
              <w:rPr>
                <w:noProof/>
                <w:webHidden/>
              </w:rPr>
              <w:fldChar w:fldCharType="separate"/>
            </w:r>
            <w:r w:rsidR="00413A95">
              <w:rPr>
                <w:noProof/>
                <w:webHidden/>
              </w:rPr>
              <w:t>3</w:t>
            </w:r>
            <w:r w:rsidR="00413A95">
              <w:rPr>
                <w:noProof/>
                <w:webHidden/>
              </w:rPr>
              <w:fldChar w:fldCharType="end"/>
            </w:r>
          </w:hyperlink>
        </w:p>
        <w:p w14:paraId="3E2C01BD" w14:textId="610D3C7C" w:rsidR="00413A95" w:rsidRDefault="00413A95">
          <w:pPr>
            <w:pStyle w:val="TOC3"/>
            <w:tabs>
              <w:tab w:val="right" w:leader="dot" w:pos="9016"/>
            </w:tabs>
            <w:rPr>
              <w:noProof/>
            </w:rPr>
          </w:pPr>
          <w:hyperlink w:anchor="_Toc238833916" w:history="1">
            <w:r w:rsidRPr="000A6A0B">
              <w:rPr>
                <w:rStyle w:val="Hyperlink"/>
                <w:noProof/>
              </w:rPr>
              <w:t>1. Scope of the paper &amp; attack methodology</w:t>
            </w:r>
            <w:r>
              <w:rPr>
                <w:noProof/>
                <w:webHidden/>
              </w:rPr>
              <w:tab/>
            </w:r>
            <w:r>
              <w:rPr>
                <w:noProof/>
                <w:webHidden/>
              </w:rPr>
              <w:fldChar w:fldCharType="begin"/>
            </w:r>
            <w:r>
              <w:rPr>
                <w:noProof/>
                <w:webHidden/>
              </w:rPr>
              <w:instrText xml:space="preserve"> PAGEREF _Toc238833916 \h </w:instrText>
            </w:r>
            <w:r>
              <w:rPr>
                <w:noProof/>
                <w:webHidden/>
              </w:rPr>
            </w:r>
            <w:r>
              <w:rPr>
                <w:noProof/>
                <w:webHidden/>
              </w:rPr>
              <w:fldChar w:fldCharType="separate"/>
            </w:r>
            <w:r>
              <w:rPr>
                <w:noProof/>
                <w:webHidden/>
              </w:rPr>
              <w:t>3</w:t>
            </w:r>
            <w:r>
              <w:rPr>
                <w:noProof/>
                <w:webHidden/>
              </w:rPr>
              <w:fldChar w:fldCharType="end"/>
            </w:r>
          </w:hyperlink>
        </w:p>
        <w:p w14:paraId="394B92B7" w14:textId="5CFFA3BD" w:rsidR="00413A95" w:rsidRDefault="00413A95">
          <w:pPr>
            <w:pStyle w:val="TOC3"/>
            <w:tabs>
              <w:tab w:val="right" w:leader="dot" w:pos="9016"/>
            </w:tabs>
            <w:rPr>
              <w:noProof/>
            </w:rPr>
          </w:pPr>
          <w:hyperlink w:anchor="_Toc238833917" w:history="1">
            <w:r w:rsidRPr="000A6A0B">
              <w:rPr>
                <w:rStyle w:val="Hyperlink"/>
                <w:noProof/>
              </w:rPr>
              <w:t>2. Attacks performed, how, and patch status</w:t>
            </w:r>
            <w:r>
              <w:rPr>
                <w:noProof/>
                <w:webHidden/>
              </w:rPr>
              <w:tab/>
            </w:r>
            <w:r>
              <w:rPr>
                <w:noProof/>
                <w:webHidden/>
              </w:rPr>
              <w:fldChar w:fldCharType="begin"/>
            </w:r>
            <w:r>
              <w:rPr>
                <w:noProof/>
                <w:webHidden/>
              </w:rPr>
              <w:instrText xml:space="preserve"> PAGEREF _Toc238833917 \h </w:instrText>
            </w:r>
            <w:r>
              <w:rPr>
                <w:noProof/>
                <w:webHidden/>
              </w:rPr>
            </w:r>
            <w:r>
              <w:rPr>
                <w:noProof/>
                <w:webHidden/>
              </w:rPr>
              <w:fldChar w:fldCharType="separate"/>
            </w:r>
            <w:r>
              <w:rPr>
                <w:noProof/>
                <w:webHidden/>
              </w:rPr>
              <w:t>4</w:t>
            </w:r>
            <w:r>
              <w:rPr>
                <w:noProof/>
                <w:webHidden/>
              </w:rPr>
              <w:fldChar w:fldCharType="end"/>
            </w:r>
          </w:hyperlink>
        </w:p>
        <w:p w14:paraId="23485544" w14:textId="749960ED" w:rsidR="00413A95" w:rsidRDefault="00413A95">
          <w:pPr>
            <w:pStyle w:val="TOC3"/>
            <w:tabs>
              <w:tab w:val="right" w:leader="dot" w:pos="9016"/>
            </w:tabs>
            <w:rPr>
              <w:noProof/>
            </w:rPr>
          </w:pPr>
          <w:hyperlink w:anchor="_Toc238833918" w:history="1">
            <w:r w:rsidRPr="000A6A0B">
              <w:rPr>
                <w:rStyle w:val="Hyperlink"/>
                <w:noProof/>
              </w:rPr>
              <w:t>3. Coverage, limitations, and open research areas</w:t>
            </w:r>
            <w:r>
              <w:rPr>
                <w:noProof/>
                <w:webHidden/>
              </w:rPr>
              <w:tab/>
            </w:r>
            <w:r>
              <w:rPr>
                <w:noProof/>
                <w:webHidden/>
              </w:rPr>
              <w:fldChar w:fldCharType="begin"/>
            </w:r>
            <w:r>
              <w:rPr>
                <w:noProof/>
                <w:webHidden/>
              </w:rPr>
              <w:instrText xml:space="preserve"> PAGEREF _Toc238833918 \h </w:instrText>
            </w:r>
            <w:r>
              <w:rPr>
                <w:noProof/>
                <w:webHidden/>
              </w:rPr>
            </w:r>
            <w:r>
              <w:rPr>
                <w:noProof/>
                <w:webHidden/>
              </w:rPr>
              <w:fldChar w:fldCharType="separate"/>
            </w:r>
            <w:r>
              <w:rPr>
                <w:noProof/>
                <w:webHidden/>
              </w:rPr>
              <w:t>5</w:t>
            </w:r>
            <w:r>
              <w:rPr>
                <w:noProof/>
                <w:webHidden/>
              </w:rPr>
              <w:fldChar w:fldCharType="end"/>
            </w:r>
          </w:hyperlink>
        </w:p>
        <w:p w14:paraId="28FBE2ED" w14:textId="14CE100E" w:rsidR="00413A95" w:rsidRDefault="00413A95">
          <w:pPr>
            <w:pStyle w:val="TOC3"/>
            <w:tabs>
              <w:tab w:val="right" w:leader="dot" w:pos="9016"/>
            </w:tabs>
            <w:rPr>
              <w:noProof/>
            </w:rPr>
          </w:pPr>
          <w:hyperlink w:anchor="_Toc238833919" w:history="1">
            <w:r w:rsidRPr="000A6A0B">
              <w:rPr>
                <w:rStyle w:val="Hyperlink"/>
                <w:noProof/>
              </w:rPr>
              <w:t>4. Latest UPI market data (2026)</w:t>
            </w:r>
            <w:r>
              <w:rPr>
                <w:noProof/>
                <w:webHidden/>
              </w:rPr>
              <w:tab/>
            </w:r>
            <w:r>
              <w:rPr>
                <w:noProof/>
                <w:webHidden/>
              </w:rPr>
              <w:fldChar w:fldCharType="begin"/>
            </w:r>
            <w:r>
              <w:rPr>
                <w:noProof/>
                <w:webHidden/>
              </w:rPr>
              <w:instrText xml:space="preserve"> PAGEREF _Toc238833919 \h </w:instrText>
            </w:r>
            <w:r>
              <w:rPr>
                <w:noProof/>
                <w:webHidden/>
              </w:rPr>
            </w:r>
            <w:r>
              <w:rPr>
                <w:noProof/>
                <w:webHidden/>
              </w:rPr>
              <w:fldChar w:fldCharType="separate"/>
            </w:r>
            <w:r>
              <w:rPr>
                <w:noProof/>
                <w:webHidden/>
              </w:rPr>
              <w:t>6</w:t>
            </w:r>
            <w:r>
              <w:rPr>
                <w:noProof/>
                <w:webHidden/>
              </w:rPr>
              <w:fldChar w:fldCharType="end"/>
            </w:r>
          </w:hyperlink>
        </w:p>
        <w:p w14:paraId="623D740A" w14:textId="098A704F" w:rsidR="00413A95" w:rsidRDefault="00413A95">
          <w:pPr>
            <w:pStyle w:val="TOC1"/>
            <w:tabs>
              <w:tab w:val="right" w:leader="dot" w:pos="9016"/>
            </w:tabs>
            <w:rPr>
              <w:noProof/>
            </w:rPr>
          </w:pPr>
          <w:hyperlink w:anchor="_Toc238833920" w:history="1">
            <w:r w:rsidRPr="000A6A0B">
              <w:rPr>
                <w:rStyle w:val="Hyperlink"/>
                <w:noProof/>
              </w:rPr>
              <w:t xml:space="preserve">2. </w:t>
            </w:r>
            <w:r w:rsidRPr="000A6A0B">
              <w:rPr>
                <w:rStyle w:val="Hyperlink"/>
                <w:rFonts w:ascii="Times New Roman" w:hAnsi="Times New Roman" w:cs="Times New Roman"/>
                <w:b/>
                <w:bCs/>
                <w:noProof/>
              </w:rPr>
              <w:t>https://dvararesearch.com/the-use-of-malware-in-upi-related-fraud/</w:t>
            </w:r>
            <w:r>
              <w:rPr>
                <w:noProof/>
                <w:webHidden/>
              </w:rPr>
              <w:tab/>
            </w:r>
            <w:r>
              <w:rPr>
                <w:noProof/>
                <w:webHidden/>
              </w:rPr>
              <w:fldChar w:fldCharType="begin"/>
            </w:r>
            <w:r>
              <w:rPr>
                <w:noProof/>
                <w:webHidden/>
              </w:rPr>
              <w:instrText xml:space="preserve"> PAGEREF _Toc238833920 \h </w:instrText>
            </w:r>
            <w:r>
              <w:rPr>
                <w:noProof/>
                <w:webHidden/>
              </w:rPr>
            </w:r>
            <w:r>
              <w:rPr>
                <w:noProof/>
                <w:webHidden/>
              </w:rPr>
              <w:fldChar w:fldCharType="separate"/>
            </w:r>
            <w:r>
              <w:rPr>
                <w:noProof/>
                <w:webHidden/>
              </w:rPr>
              <w:t>7</w:t>
            </w:r>
            <w:r>
              <w:rPr>
                <w:noProof/>
                <w:webHidden/>
              </w:rPr>
              <w:fldChar w:fldCharType="end"/>
            </w:r>
          </w:hyperlink>
        </w:p>
        <w:p w14:paraId="6A998A95" w14:textId="5782DD0C" w:rsidR="00413A95" w:rsidRDefault="00413A95">
          <w:pPr>
            <w:pStyle w:val="TOC3"/>
            <w:tabs>
              <w:tab w:val="right" w:leader="dot" w:pos="9016"/>
            </w:tabs>
            <w:rPr>
              <w:noProof/>
            </w:rPr>
          </w:pPr>
          <w:hyperlink w:anchor="_Toc238833921" w:history="1">
            <w:r w:rsidRPr="000A6A0B">
              <w:rPr>
                <w:rStyle w:val="Hyperlink"/>
                <w:noProof/>
              </w:rPr>
              <w:t>2. Attacks/malware described, and current status</w:t>
            </w:r>
            <w:r>
              <w:rPr>
                <w:noProof/>
                <w:webHidden/>
              </w:rPr>
              <w:tab/>
            </w:r>
            <w:r>
              <w:rPr>
                <w:noProof/>
                <w:webHidden/>
              </w:rPr>
              <w:fldChar w:fldCharType="begin"/>
            </w:r>
            <w:r>
              <w:rPr>
                <w:noProof/>
                <w:webHidden/>
              </w:rPr>
              <w:instrText xml:space="preserve"> PAGEREF _Toc238833921 \h </w:instrText>
            </w:r>
            <w:r>
              <w:rPr>
                <w:noProof/>
                <w:webHidden/>
              </w:rPr>
            </w:r>
            <w:r>
              <w:rPr>
                <w:noProof/>
                <w:webHidden/>
              </w:rPr>
              <w:fldChar w:fldCharType="separate"/>
            </w:r>
            <w:r>
              <w:rPr>
                <w:noProof/>
                <w:webHidden/>
              </w:rPr>
              <w:t>7</w:t>
            </w:r>
            <w:r>
              <w:rPr>
                <w:noProof/>
                <w:webHidden/>
              </w:rPr>
              <w:fldChar w:fldCharType="end"/>
            </w:r>
          </w:hyperlink>
        </w:p>
        <w:p w14:paraId="1F666600" w14:textId="547A0C1A" w:rsidR="00413A95" w:rsidRDefault="00413A95">
          <w:pPr>
            <w:pStyle w:val="TOC3"/>
            <w:tabs>
              <w:tab w:val="right" w:leader="dot" w:pos="9016"/>
            </w:tabs>
            <w:rPr>
              <w:noProof/>
            </w:rPr>
          </w:pPr>
          <w:hyperlink w:anchor="_Toc238833922" w:history="1">
            <w:r w:rsidRPr="000A6A0B">
              <w:rPr>
                <w:rStyle w:val="Hyperlink"/>
                <w:noProof/>
              </w:rPr>
              <w:t>3. Coverage, limitations, and research gaps</w:t>
            </w:r>
            <w:r>
              <w:rPr>
                <w:noProof/>
                <w:webHidden/>
              </w:rPr>
              <w:tab/>
            </w:r>
            <w:r>
              <w:rPr>
                <w:noProof/>
                <w:webHidden/>
              </w:rPr>
              <w:fldChar w:fldCharType="begin"/>
            </w:r>
            <w:r>
              <w:rPr>
                <w:noProof/>
                <w:webHidden/>
              </w:rPr>
              <w:instrText xml:space="preserve"> PAGEREF _Toc238833922 \h </w:instrText>
            </w:r>
            <w:r>
              <w:rPr>
                <w:noProof/>
                <w:webHidden/>
              </w:rPr>
            </w:r>
            <w:r>
              <w:rPr>
                <w:noProof/>
                <w:webHidden/>
              </w:rPr>
              <w:fldChar w:fldCharType="separate"/>
            </w:r>
            <w:r>
              <w:rPr>
                <w:noProof/>
                <w:webHidden/>
              </w:rPr>
              <w:t>9</w:t>
            </w:r>
            <w:r>
              <w:rPr>
                <w:noProof/>
                <w:webHidden/>
              </w:rPr>
              <w:fldChar w:fldCharType="end"/>
            </w:r>
          </w:hyperlink>
        </w:p>
        <w:p w14:paraId="3663C8BF" w14:textId="4E2B3D38" w:rsidR="00413A95" w:rsidRDefault="00413A95">
          <w:pPr>
            <w:pStyle w:val="TOC3"/>
            <w:tabs>
              <w:tab w:val="right" w:leader="dot" w:pos="9016"/>
            </w:tabs>
            <w:rPr>
              <w:noProof/>
            </w:rPr>
          </w:pPr>
          <w:hyperlink w:anchor="_Toc238833923" w:history="1">
            <w:r w:rsidRPr="000A6A0B">
              <w:rPr>
                <w:rStyle w:val="Hyperlink"/>
                <w:noProof/>
              </w:rPr>
              <w:t>4. Relevant recent data (fills in the "6 years / 3 years later" gap)</w:t>
            </w:r>
            <w:r>
              <w:rPr>
                <w:noProof/>
                <w:webHidden/>
              </w:rPr>
              <w:tab/>
            </w:r>
            <w:r>
              <w:rPr>
                <w:noProof/>
                <w:webHidden/>
              </w:rPr>
              <w:fldChar w:fldCharType="begin"/>
            </w:r>
            <w:r>
              <w:rPr>
                <w:noProof/>
                <w:webHidden/>
              </w:rPr>
              <w:instrText xml:space="preserve"> PAGEREF _Toc238833923 \h </w:instrText>
            </w:r>
            <w:r>
              <w:rPr>
                <w:noProof/>
                <w:webHidden/>
              </w:rPr>
            </w:r>
            <w:r>
              <w:rPr>
                <w:noProof/>
                <w:webHidden/>
              </w:rPr>
              <w:fldChar w:fldCharType="separate"/>
            </w:r>
            <w:r>
              <w:rPr>
                <w:noProof/>
                <w:webHidden/>
              </w:rPr>
              <w:t>9</w:t>
            </w:r>
            <w:r>
              <w:rPr>
                <w:noProof/>
                <w:webHidden/>
              </w:rPr>
              <w:fldChar w:fldCharType="end"/>
            </w:r>
          </w:hyperlink>
        </w:p>
        <w:p w14:paraId="2D190A73" w14:textId="67DBA92B" w:rsidR="00413A95" w:rsidRDefault="00413A95">
          <w:pPr>
            <w:pStyle w:val="TOC3"/>
            <w:tabs>
              <w:tab w:val="right" w:leader="dot" w:pos="9016"/>
            </w:tabs>
            <w:rPr>
              <w:noProof/>
            </w:rPr>
          </w:pPr>
          <w:hyperlink w:anchor="_Toc238833924" w:history="1">
            <w:r w:rsidRPr="000A6A0B">
              <w:rPr>
                <w:rStyle w:val="Hyperlink"/>
                <w:noProof/>
              </w:rPr>
              <w:t>1. What the paper covers + attack methodology</w:t>
            </w:r>
            <w:r>
              <w:rPr>
                <w:noProof/>
                <w:webHidden/>
              </w:rPr>
              <w:tab/>
            </w:r>
            <w:r>
              <w:rPr>
                <w:noProof/>
                <w:webHidden/>
              </w:rPr>
              <w:fldChar w:fldCharType="begin"/>
            </w:r>
            <w:r>
              <w:rPr>
                <w:noProof/>
                <w:webHidden/>
              </w:rPr>
              <w:instrText xml:space="preserve"> PAGEREF _Toc238833924 \h </w:instrText>
            </w:r>
            <w:r>
              <w:rPr>
                <w:noProof/>
                <w:webHidden/>
              </w:rPr>
            </w:r>
            <w:r>
              <w:rPr>
                <w:noProof/>
                <w:webHidden/>
              </w:rPr>
              <w:fldChar w:fldCharType="separate"/>
            </w:r>
            <w:r>
              <w:rPr>
                <w:noProof/>
                <w:webHidden/>
              </w:rPr>
              <w:t>10</w:t>
            </w:r>
            <w:r>
              <w:rPr>
                <w:noProof/>
                <w:webHidden/>
              </w:rPr>
              <w:fldChar w:fldCharType="end"/>
            </w:r>
          </w:hyperlink>
        </w:p>
        <w:p w14:paraId="34B2A70F" w14:textId="1D7C6529" w:rsidR="00413A95" w:rsidRDefault="00413A95">
          <w:pPr>
            <w:pStyle w:val="TOC3"/>
            <w:tabs>
              <w:tab w:val="right" w:leader="dot" w:pos="9016"/>
            </w:tabs>
            <w:rPr>
              <w:noProof/>
            </w:rPr>
          </w:pPr>
          <w:hyperlink w:anchor="_Toc238833925" w:history="1">
            <w:r w:rsidRPr="000A6A0B">
              <w:rPr>
                <w:rStyle w:val="Hyperlink"/>
                <w:noProof/>
              </w:rPr>
              <w:t>3. Coverage and research gaps</w:t>
            </w:r>
            <w:r>
              <w:rPr>
                <w:noProof/>
                <w:webHidden/>
              </w:rPr>
              <w:tab/>
            </w:r>
            <w:r>
              <w:rPr>
                <w:noProof/>
                <w:webHidden/>
              </w:rPr>
              <w:fldChar w:fldCharType="begin"/>
            </w:r>
            <w:r>
              <w:rPr>
                <w:noProof/>
                <w:webHidden/>
              </w:rPr>
              <w:instrText xml:space="preserve"> PAGEREF _Toc238833925 \h </w:instrText>
            </w:r>
            <w:r>
              <w:rPr>
                <w:noProof/>
                <w:webHidden/>
              </w:rPr>
            </w:r>
            <w:r>
              <w:rPr>
                <w:noProof/>
                <w:webHidden/>
              </w:rPr>
              <w:fldChar w:fldCharType="separate"/>
            </w:r>
            <w:r>
              <w:rPr>
                <w:noProof/>
                <w:webHidden/>
              </w:rPr>
              <w:t>13</w:t>
            </w:r>
            <w:r>
              <w:rPr>
                <w:noProof/>
                <w:webHidden/>
              </w:rPr>
              <w:fldChar w:fldCharType="end"/>
            </w:r>
          </w:hyperlink>
        </w:p>
        <w:p w14:paraId="44BFB6A7" w14:textId="18592F7E" w:rsidR="00413A95" w:rsidRDefault="00413A95">
          <w:pPr>
            <w:pStyle w:val="TOC3"/>
            <w:tabs>
              <w:tab w:val="right" w:leader="dot" w:pos="9016"/>
            </w:tabs>
            <w:rPr>
              <w:noProof/>
            </w:rPr>
          </w:pPr>
          <w:hyperlink w:anchor="_Toc238833926" w:history="1">
            <w:r w:rsidRPr="000A6A0B">
              <w:rPr>
                <w:rStyle w:val="Hyperlink"/>
                <w:noProof/>
              </w:rPr>
              <w:t>4. Latest UPI protocol updates and market share</w:t>
            </w:r>
            <w:r>
              <w:rPr>
                <w:noProof/>
                <w:webHidden/>
              </w:rPr>
              <w:tab/>
            </w:r>
            <w:r>
              <w:rPr>
                <w:noProof/>
                <w:webHidden/>
              </w:rPr>
              <w:fldChar w:fldCharType="begin"/>
            </w:r>
            <w:r>
              <w:rPr>
                <w:noProof/>
                <w:webHidden/>
              </w:rPr>
              <w:instrText xml:space="preserve"> PAGEREF _Toc238833926 \h </w:instrText>
            </w:r>
            <w:r>
              <w:rPr>
                <w:noProof/>
                <w:webHidden/>
              </w:rPr>
            </w:r>
            <w:r>
              <w:rPr>
                <w:noProof/>
                <w:webHidden/>
              </w:rPr>
              <w:fldChar w:fldCharType="separate"/>
            </w:r>
            <w:r>
              <w:rPr>
                <w:noProof/>
                <w:webHidden/>
              </w:rPr>
              <w:t>13</w:t>
            </w:r>
            <w:r>
              <w:rPr>
                <w:noProof/>
                <w:webHidden/>
              </w:rPr>
              <w:fldChar w:fldCharType="end"/>
            </w:r>
          </w:hyperlink>
        </w:p>
        <w:p w14:paraId="09CEF418" w14:textId="2E5A9A6C" w:rsidR="00413A95" w:rsidRDefault="00413A95">
          <w:pPr>
            <w:pStyle w:val="TOC1"/>
            <w:tabs>
              <w:tab w:val="right" w:leader="dot" w:pos="9016"/>
            </w:tabs>
            <w:rPr>
              <w:noProof/>
            </w:rPr>
          </w:pPr>
          <w:hyperlink w:anchor="_Toc238833927" w:history="1">
            <w:r w:rsidRPr="000A6A0B">
              <w:rPr>
                <w:rStyle w:val="Hyperlink"/>
                <w:noProof/>
              </w:rPr>
              <w:t xml:space="preserve">4. </w:t>
            </w:r>
            <w:r w:rsidRPr="000A6A0B">
              <w:rPr>
                <w:rStyle w:val="Hyperlink"/>
                <w:rFonts w:ascii="Times New Roman" w:hAnsi="Times New Roman" w:cs="Times New Roman"/>
                <w:b/>
                <w:bCs/>
                <w:noProof/>
              </w:rPr>
              <w:t>https://rscb.bank.in/Content/pdf/npcicircular.pdf</w:t>
            </w:r>
            <w:r>
              <w:rPr>
                <w:noProof/>
                <w:webHidden/>
              </w:rPr>
              <w:tab/>
            </w:r>
            <w:r>
              <w:rPr>
                <w:noProof/>
                <w:webHidden/>
              </w:rPr>
              <w:fldChar w:fldCharType="begin"/>
            </w:r>
            <w:r>
              <w:rPr>
                <w:noProof/>
                <w:webHidden/>
              </w:rPr>
              <w:instrText xml:space="preserve"> PAGEREF _Toc238833927 \h </w:instrText>
            </w:r>
            <w:r>
              <w:rPr>
                <w:noProof/>
                <w:webHidden/>
              </w:rPr>
            </w:r>
            <w:r>
              <w:rPr>
                <w:noProof/>
                <w:webHidden/>
              </w:rPr>
              <w:fldChar w:fldCharType="separate"/>
            </w:r>
            <w:r>
              <w:rPr>
                <w:noProof/>
                <w:webHidden/>
              </w:rPr>
              <w:t>15</w:t>
            </w:r>
            <w:r>
              <w:rPr>
                <w:noProof/>
                <w:webHidden/>
              </w:rPr>
              <w:fldChar w:fldCharType="end"/>
            </w:r>
          </w:hyperlink>
        </w:p>
        <w:p w14:paraId="637704DF" w14:textId="6EBC0821" w:rsidR="00413A95" w:rsidRDefault="00413A95">
          <w:pPr>
            <w:pStyle w:val="TOC3"/>
            <w:tabs>
              <w:tab w:val="right" w:leader="dot" w:pos="9016"/>
            </w:tabs>
            <w:rPr>
              <w:noProof/>
            </w:rPr>
          </w:pPr>
          <w:hyperlink w:anchor="_Toc238833928" w:history="1">
            <w:r w:rsidRPr="000A6A0B">
              <w:rPr>
                <w:rStyle w:val="Hyperlink"/>
                <w:noProof/>
              </w:rPr>
              <w:t>1. How this strengthens trust of banks using UPI</w:t>
            </w:r>
            <w:r>
              <w:rPr>
                <w:noProof/>
                <w:webHidden/>
              </w:rPr>
              <w:tab/>
            </w:r>
            <w:r>
              <w:rPr>
                <w:noProof/>
                <w:webHidden/>
              </w:rPr>
              <w:fldChar w:fldCharType="begin"/>
            </w:r>
            <w:r>
              <w:rPr>
                <w:noProof/>
                <w:webHidden/>
              </w:rPr>
              <w:instrText xml:space="preserve"> PAGEREF _Toc238833928 \h </w:instrText>
            </w:r>
            <w:r>
              <w:rPr>
                <w:noProof/>
                <w:webHidden/>
              </w:rPr>
            </w:r>
            <w:r>
              <w:rPr>
                <w:noProof/>
                <w:webHidden/>
              </w:rPr>
              <w:fldChar w:fldCharType="separate"/>
            </w:r>
            <w:r>
              <w:rPr>
                <w:noProof/>
                <w:webHidden/>
              </w:rPr>
              <w:t>15</w:t>
            </w:r>
            <w:r>
              <w:rPr>
                <w:noProof/>
                <w:webHidden/>
              </w:rPr>
              <w:fldChar w:fldCharType="end"/>
            </w:r>
          </w:hyperlink>
        </w:p>
        <w:p w14:paraId="6802DC24" w14:textId="541B320D" w:rsidR="00413A95" w:rsidRDefault="00413A95">
          <w:pPr>
            <w:pStyle w:val="TOC3"/>
            <w:tabs>
              <w:tab w:val="right" w:leader="dot" w:pos="9016"/>
            </w:tabs>
            <w:rPr>
              <w:noProof/>
            </w:rPr>
          </w:pPr>
          <w:hyperlink w:anchor="_Toc238833929" w:history="1">
            <w:r w:rsidRPr="000A6A0B">
              <w:rPr>
                <w:rStyle w:val="Hyperlink"/>
                <w:noProof/>
              </w:rPr>
              <w:t xml:space="preserve">2. UPI's global footprint — what's </w:t>
            </w:r>
            <w:r w:rsidRPr="000A6A0B">
              <w:rPr>
                <w:rStyle w:val="Hyperlink"/>
                <w:i/>
                <w:iCs/>
                <w:noProof/>
              </w:rPr>
              <w:t>in</w:t>
            </w:r>
            <w:r w:rsidRPr="000A6A0B">
              <w:rPr>
                <w:rStyle w:val="Hyperlink"/>
                <w:noProof/>
              </w:rPr>
              <w:t xml:space="preserve"> this document vs. general context</w:t>
            </w:r>
            <w:r>
              <w:rPr>
                <w:noProof/>
                <w:webHidden/>
              </w:rPr>
              <w:tab/>
            </w:r>
            <w:r>
              <w:rPr>
                <w:noProof/>
                <w:webHidden/>
              </w:rPr>
              <w:fldChar w:fldCharType="begin"/>
            </w:r>
            <w:r>
              <w:rPr>
                <w:noProof/>
                <w:webHidden/>
              </w:rPr>
              <w:instrText xml:space="preserve"> PAGEREF _Toc238833929 \h </w:instrText>
            </w:r>
            <w:r>
              <w:rPr>
                <w:noProof/>
                <w:webHidden/>
              </w:rPr>
            </w:r>
            <w:r>
              <w:rPr>
                <w:noProof/>
                <w:webHidden/>
              </w:rPr>
              <w:fldChar w:fldCharType="separate"/>
            </w:r>
            <w:r>
              <w:rPr>
                <w:noProof/>
                <w:webHidden/>
              </w:rPr>
              <w:t>15</w:t>
            </w:r>
            <w:r>
              <w:rPr>
                <w:noProof/>
                <w:webHidden/>
              </w:rPr>
              <w:fldChar w:fldCharType="end"/>
            </w:r>
          </w:hyperlink>
        </w:p>
        <w:p w14:paraId="50C437F4" w14:textId="0C42AD2C" w:rsidR="00413A95" w:rsidRDefault="00413A95">
          <w:pPr>
            <w:pStyle w:val="TOC3"/>
            <w:tabs>
              <w:tab w:val="right" w:leader="dot" w:pos="9016"/>
            </w:tabs>
            <w:rPr>
              <w:noProof/>
            </w:rPr>
          </w:pPr>
          <w:hyperlink w:anchor="_Toc238833930" w:history="1">
            <w:r w:rsidRPr="000A6A0B">
              <w:rPr>
                <w:rStyle w:val="Hyperlink"/>
                <w:noProof/>
              </w:rPr>
              <w:t>3. Major points banks (PSPs/TPAPs) must adhere to</w:t>
            </w:r>
            <w:r>
              <w:rPr>
                <w:noProof/>
                <w:webHidden/>
              </w:rPr>
              <w:tab/>
            </w:r>
            <w:r>
              <w:rPr>
                <w:noProof/>
                <w:webHidden/>
              </w:rPr>
              <w:fldChar w:fldCharType="begin"/>
            </w:r>
            <w:r>
              <w:rPr>
                <w:noProof/>
                <w:webHidden/>
              </w:rPr>
              <w:instrText xml:space="preserve"> PAGEREF _Toc238833930 \h </w:instrText>
            </w:r>
            <w:r>
              <w:rPr>
                <w:noProof/>
                <w:webHidden/>
              </w:rPr>
            </w:r>
            <w:r>
              <w:rPr>
                <w:noProof/>
                <w:webHidden/>
              </w:rPr>
              <w:fldChar w:fldCharType="separate"/>
            </w:r>
            <w:r>
              <w:rPr>
                <w:noProof/>
                <w:webHidden/>
              </w:rPr>
              <w:t>16</w:t>
            </w:r>
            <w:r>
              <w:rPr>
                <w:noProof/>
                <w:webHidden/>
              </w:rPr>
              <w:fldChar w:fldCharType="end"/>
            </w:r>
          </w:hyperlink>
        </w:p>
        <w:p w14:paraId="12A3748B" w14:textId="391F4E04" w:rsidR="00413A95" w:rsidRDefault="00413A95">
          <w:pPr>
            <w:pStyle w:val="TOC3"/>
            <w:tabs>
              <w:tab w:val="right" w:leader="dot" w:pos="9016"/>
            </w:tabs>
            <w:rPr>
              <w:noProof/>
            </w:rPr>
          </w:pPr>
          <w:hyperlink w:anchor="_Toc238833931" w:history="1">
            <w:r w:rsidRPr="000A6A0B">
              <w:rPr>
                <w:rStyle w:val="Hyperlink"/>
                <w:noProof/>
              </w:rPr>
              <w:t>4. Why was this needed</w:t>
            </w:r>
            <w:r>
              <w:rPr>
                <w:noProof/>
                <w:webHidden/>
              </w:rPr>
              <w:tab/>
            </w:r>
            <w:r>
              <w:rPr>
                <w:noProof/>
                <w:webHidden/>
              </w:rPr>
              <w:fldChar w:fldCharType="begin"/>
            </w:r>
            <w:r>
              <w:rPr>
                <w:noProof/>
                <w:webHidden/>
              </w:rPr>
              <w:instrText xml:space="preserve"> PAGEREF _Toc238833931 \h </w:instrText>
            </w:r>
            <w:r>
              <w:rPr>
                <w:noProof/>
                <w:webHidden/>
              </w:rPr>
            </w:r>
            <w:r>
              <w:rPr>
                <w:noProof/>
                <w:webHidden/>
              </w:rPr>
              <w:fldChar w:fldCharType="separate"/>
            </w:r>
            <w:r>
              <w:rPr>
                <w:noProof/>
                <w:webHidden/>
              </w:rPr>
              <w:t>17</w:t>
            </w:r>
            <w:r>
              <w:rPr>
                <w:noProof/>
                <w:webHidden/>
              </w:rPr>
              <w:fldChar w:fldCharType="end"/>
            </w:r>
          </w:hyperlink>
        </w:p>
        <w:p w14:paraId="23BAB75D" w14:textId="171749D5" w:rsidR="00413A95" w:rsidRDefault="00413A95">
          <w:pPr>
            <w:pStyle w:val="TOC3"/>
            <w:tabs>
              <w:tab w:val="right" w:leader="dot" w:pos="9016"/>
            </w:tabs>
            <w:rPr>
              <w:noProof/>
            </w:rPr>
          </w:pPr>
          <w:hyperlink w:anchor="_Toc238833932" w:history="1">
            <w:r w:rsidRPr="000A6A0B">
              <w:rPr>
                <w:rStyle w:val="Hyperlink"/>
                <w:noProof/>
              </w:rPr>
              <w:t>5. How this strengthens India's position in the AI era</w:t>
            </w:r>
            <w:r>
              <w:rPr>
                <w:noProof/>
                <w:webHidden/>
              </w:rPr>
              <w:tab/>
            </w:r>
            <w:r>
              <w:rPr>
                <w:noProof/>
                <w:webHidden/>
              </w:rPr>
              <w:fldChar w:fldCharType="begin"/>
            </w:r>
            <w:r>
              <w:rPr>
                <w:noProof/>
                <w:webHidden/>
              </w:rPr>
              <w:instrText xml:space="preserve"> PAGEREF _Toc238833932 \h </w:instrText>
            </w:r>
            <w:r>
              <w:rPr>
                <w:noProof/>
                <w:webHidden/>
              </w:rPr>
            </w:r>
            <w:r>
              <w:rPr>
                <w:noProof/>
                <w:webHidden/>
              </w:rPr>
              <w:fldChar w:fldCharType="separate"/>
            </w:r>
            <w:r>
              <w:rPr>
                <w:noProof/>
                <w:webHidden/>
              </w:rPr>
              <w:t>18</w:t>
            </w:r>
            <w:r>
              <w:rPr>
                <w:noProof/>
                <w:webHidden/>
              </w:rPr>
              <w:fldChar w:fldCharType="end"/>
            </w:r>
          </w:hyperlink>
        </w:p>
        <w:p w14:paraId="4D192D79" w14:textId="66853D61" w:rsidR="00413A95" w:rsidRDefault="00413A95">
          <w:pPr>
            <w:pStyle w:val="TOC3"/>
            <w:tabs>
              <w:tab w:val="right" w:leader="dot" w:pos="9016"/>
            </w:tabs>
            <w:rPr>
              <w:noProof/>
            </w:rPr>
          </w:pPr>
          <w:hyperlink w:anchor="_Toc238833933" w:history="1">
            <w:r w:rsidRPr="000A6A0B">
              <w:rPr>
                <w:rStyle w:val="Hyperlink"/>
                <w:noProof/>
              </w:rPr>
              <w:t>6. Potential research areas</w:t>
            </w:r>
            <w:r>
              <w:rPr>
                <w:noProof/>
                <w:webHidden/>
              </w:rPr>
              <w:tab/>
            </w:r>
            <w:r>
              <w:rPr>
                <w:noProof/>
                <w:webHidden/>
              </w:rPr>
              <w:fldChar w:fldCharType="begin"/>
            </w:r>
            <w:r>
              <w:rPr>
                <w:noProof/>
                <w:webHidden/>
              </w:rPr>
              <w:instrText xml:space="preserve"> PAGEREF _Toc238833933 \h </w:instrText>
            </w:r>
            <w:r>
              <w:rPr>
                <w:noProof/>
                <w:webHidden/>
              </w:rPr>
            </w:r>
            <w:r>
              <w:rPr>
                <w:noProof/>
                <w:webHidden/>
              </w:rPr>
              <w:fldChar w:fldCharType="separate"/>
            </w:r>
            <w:r>
              <w:rPr>
                <w:noProof/>
                <w:webHidden/>
              </w:rPr>
              <w:t>18</w:t>
            </w:r>
            <w:r>
              <w:rPr>
                <w:noProof/>
                <w:webHidden/>
              </w:rPr>
              <w:fldChar w:fldCharType="end"/>
            </w:r>
          </w:hyperlink>
        </w:p>
        <w:p w14:paraId="59F247C2" w14:textId="6945B44A" w:rsidR="00413A95" w:rsidRDefault="00413A95">
          <w:pPr>
            <w:pStyle w:val="TOC3"/>
            <w:tabs>
              <w:tab w:val="right" w:leader="dot" w:pos="9016"/>
            </w:tabs>
            <w:rPr>
              <w:noProof/>
            </w:rPr>
          </w:pPr>
          <w:hyperlink w:anchor="_Toc238833934" w:history="1">
            <w:r w:rsidRPr="000A6A0B">
              <w:rPr>
                <w:rStyle w:val="Hyperlink"/>
                <w:noProof/>
              </w:rPr>
              <w:t>Timeline: major developments, 2016–2026</w:t>
            </w:r>
            <w:r>
              <w:rPr>
                <w:noProof/>
                <w:webHidden/>
              </w:rPr>
              <w:tab/>
            </w:r>
            <w:r>
              <w:rPr>
                <w:noProof/>
                <w:webHidden/>
              </w:rPr>
              <w:fldChar w:fldCharType="begin"/>
            </w:r>
            <w:r>
              <w:rPr>
                <w:noProof/>
                <w:webHidden/>
              </w:rPr>
              <w:instrText xml:space="preserve"> PAGEREF _Toc238833934 \h </w:instrText>
            </w:r>
            <w:r>
              <w:rPr>
                <w:noProof/>
                <w:webHidden/>
              </w:rPr>
            </w:r>
            <w:r>
              <w:rPr>
                <w:noProof/>
                <w:webHidden/>
              </w:rPr>
              <w:fldChar w:fldCharType="separate"/>
            </w:r>
            <w:r>
              <w:rPr>
                <w:noProof/>
                <w:webHidden/>
              </w:rPr>
              <w:t>19</w:t>
            </w:r>
            <w:r>
              <w:rPr>
                <w:noProof/>
                <w:webHidden/>
              </w:rPr>
              <w:fldChar w:fldCharType="end"/>
            </w:r>
          </w:hyperlink>
        </w:p>
        <w:p w14:paraId="3EB7BE49" w14:textId="6F7CD0CD" w:rsidR="00413A95" w:rsidRDefault="00413A95">
          <w:pPr>
            <w:pStyle w:val="TOC3"/>
            <w:tabs>
              <w:tab w:val="right" w:leader="dot" w:pos="9016"/>
            </w:tabs>
            <w:rPr>
              <w:noProof/>
            </w:rPr>
          </w:pPr>
          <w:hyperlink w:anchor="_Toc238833935" w:history="1">
            <w:r w:rsidRPr="000A6A0B">
              <w:rPr>
                <w:rStyle w:val="Hyperlink"/>
                <w:noProof/>
              </w:rPr>
              <w:t>Protocol versions — what actually changed at the protocol level</w:t>
            </w:r>
            <w:r>
              <w:rPr>
                <w:noProof/>
                <w:webHidden/>
              </w:rPr>
              <w:tab/>
            </w:r>
            <w:r>
              <w:rPr>
                <w:noProof/>
                <w:webHidden/>
              </w:rPr>
              <w:fldChar w:fldCharType="begin"/>
            </w:r>
            <w:r>
              <w:rPr>
                <w:noProof/>
                <w:webHidden/>
              </w:rPr>
              <w:instrText xml:space="preserve"> PAGEREF _Toc238833935 \h </w:instrText>
            </w:r>
            <w:r>
              <w:rPr>
                <w:noProof/>
                <w:webHidden/>
              </w:rPr>
            </w:r>
            <w:r>
              <w:rPr>
                <w:noProof/>
                <w:webHidden/>
              </w:rPr>
              <w:fldChar w:fldCharType="separate"/>
            </w:r>
            <w:r>
              <w:rPr>
                <w:noProof/>
                <w:webHidden/>
              </w:rPr>
              <w:t>20</w:t>
            </w:r>
            <w:r>
              <w:rPr>
                <w:noProof/>
                <w:webHidden/>
              </w:rPr>
              <w:fldChar w:fldCharType="end"/>
            </w:r>
          </w:hyperlink>
        </w:p>
        <w:p w14:paraId="2A0BC412" w14:textId="529ACC9E" w:rsidR="00413A95" w:rsidRDefault="00413A95">
          <w:pPr>
            <w:pStyle w:val="TOC3"/>
            <w:tabs>
              <w:tab w:val="right" w:leader="dot" w:pos="9016"/>
            </w:tabs>
            <w:rPr>
              <w:noProof/>
            </w:rPr>
          </w:pPr>
          <w:hyperlink w:anchor="_Toc238833936" w:history="1">
            <w:r w:rsidRPr="000A6A0B">
              <w:rPr>
                <w:rStyle w:val="Hyperlink"/>
                <w:noProof/>
              </w:rPr>
              <w:t>Basic architecture</w:t>
            </w:r>
            <w:r>
              <w:rPr>
                <w:noProof/>
                <w:webHidden/>
              </w:rPr>
              <w:tab/>
            </w:r>
            <w:r>
              <w:rPr>
                <w:noProof/>
                <w:webHidden/>
              </w:rPr>
              <w:fldChar w:fldCharType="begin"/>
            </w:r>
            <w:r>
              <w:rPr>
                <w:noProof/>
                <w:webHidden/>
              </w:rPr>
              <w:instrText xml:space="preserve"> PAGEREF _Toc238833936 \h </w:instrText>
            </w:r>
            <w:r>
              <w:rPr>
                <w:noProof/>
                <w:webHidden/>
              </w:rPr>
            </w:r>
            <w:r>
              <w:rPr>
                <w:noProof/>
                <w:webHidden/>
              </w:rPr>
              <w:fldChar w:fldCharType="separate"/>
            </w:r>
            <w:r>
              <w:rPr>
                <w:noProof/>
                <w:webHidden/>
              </w:rPr>
              <w:t>21</w:t>
            </w:r>
            <w:r>
              <w:rPr>
                <w:noProof/>
                <w:webHidden/>
              </w:rPr>
              <w:fldChar w:fldCharType="end"/>
            </w:r>
          </w:hyperlink>
        </w:p>
        <w:p w14:paraId="206DC04E" w14:textId="3A1E1D42" w:rsidR="00413A95" w:rsidRDefault="00413A95">
          <w:pPr>
            <w:pStyle w:val="TOC3"/>
            <w:tabs>
              <w:tab w:val="right" w:leader="dot" w:pos="9016"/>
            </w:tabs>
            <w:rPr>
              <w:noProof/>
            </w:rPr>
          </w:pPr>
          <w:hyperlink w:anchor="_Toc238833937" w:history="1">
            <w:r w:rsidRPr="000A6A0B">
              <w:rPr>
                <w:rStyle w:val="Hyperlink"/>
                <w:noProof/>
              </w:rPr>
              <w:t>How Aadhaar fits in</w:t>
            </w:r>
            <w:r>
              <w:rPr>
                <w:noProof/>
                <w:webHidden/>
              </w:rPr>
              <w:tab/>
            </w:r>
            <w:r>
              <w:rPr>
                <w:noProof/>
                <w:webHidden/>
              </w:rPr>
              <w:fldChar w:fldCharType="begin"/>
            </w:r>
            <w:r>
              <w:rPr>
                <w:noProof/>
                <w:webHidden/>
              </w:rPr>
              <w:instrText xml:space="preserve"> PAGEREF _Toc238833937 \h </w:instrText>
            </w:r>
            <w:r>
              <w:rPr>
                <w:noProof/>
                <w:webHidden/>
              </w:rPr>
            </w:r>
            <w:r>
              <w:rPr>
                <w:noProof/>
                <w:webHidden/>
              </w:rPr>
              <w:fldChar w:fldCharType="separate"/>
            </w:r>
            <w:r>
              <w:rPr>
                <w:noProof/>
                <w:webHidden/>
              </w:rPr>
              <w:t>21</w:t>
            </w:r>
            <w:r>
              <w:rPr>
                <w:noProof/>
                <w:webHidden/>
              </w:rPr>
              <w:fldChar w:fldCharType="end"/>
            </w:r>
          </w:hyperlink>
        </w:p>
        <w:p w14:paraId="2D773B0A" w14:textId="506B4A0A" w:rsidR="00413A95" w:rsidRDefault="00413A95">
          <w:pPr>
            <w:pStyle w:val="TOC3"/>
            <w:tabs>
              <w:tab w:val="right" w:leader="dot" w:pos="9016"/>
            </w:tabs>
            <w:rPr>
              <w:noProof/>
            </w:rPr>
          </w:pPr>
          <w:hyperlink w:anchor="_Toc238833938" w:history="1">
            <w:r w:rsidRPr="000A6A0B">
              <w:rPr>
                <w:rStyle w:val="Hyperlink"/>
                <w:noProof/>
              </w:rPr>
              <w:t>How UPI is going global</w:t>
            </w:r>
            <w:r>
              <w:rPr>
                <w:noProof/>
                <w:webHidden/>
              </w:rPr>
              <w:tab/>
            </w:r>
            <w:r>
              <w:rPr>
                <w:noProof/>
                <w:webHidden/>
              </w:rPr>
              <w:fldChar w:fldCharType="begin"/>
            </w:r>
            <w:r>
              <w:rPr>
                <w:noProof/>
                <w:webHidden/>
              </w:rPr>
              <w:instrText xml:space="preserve"> PAGEREF _Toc238833938 \h </w:instrText>
            </w:r>
            <w:r>
              <w:rPr>
                <w:noProof/>
                <w:webHidden/>
              </w:rPr>
            </w:r>
            <w:r>
              <w:rPr>
                <w:noProof/>
                <w:webHidden/>
              </w:rPr>
              <w:fldChar w:fldCharType="separate"/>
            </w:r>
            <w:r>
              <w:rPr>
                <w:noProof/>
                <w:webHidden/>
              </w:rPr>
              <w:t>22</w:t>
            </w:r>
            <w:r>
              <w:rPr>
                <w:noProof/>
                <w:webHidden/>
              </w:rPr>
              <w:fldChar w:fldCharType="end"/>
            </w:r>
          </w:hyperlink>
        </w:p>
        <w:p w14:paraId="5220CC24" w14:textId="2216AF5D" w:rsidR="00413A95" w:rsidRDefault="00413A95">
          <w:pPr>
            <w:pStyle w:val="TOC1"/>
            <w:tabs>
              <w:tab w:val="right" w:leader="dot" w:pos="9016"/>
            </w:tabs>
            <w:rPr>
              <w:noProof/>
            </w:rPr>
          </w:pPr>
          <w:hyperlink w:anchor="_Toc238833939" w:history="1">
            <w:r w:rsidRPr="000A6A0B">
              <w:rPr>
                <w:rStyle w:val="Hyperlink"/>
                <w:noProof/>
              </w:rPr>
              <w:t>NPCI/2025-26/IS/003 — Inferred Implementation Architecture Mapping</w:t>
            </w:r>
            <w:r>
              <w:rPr>
                <w:noProof/>
                <w:webHidden/>
              </w:rPr>
              <w:tab/>
            </w:r>
            <w:r>
              <w:rPr>
                <w:noProof/>
                <w:webHidden/>
              </w:rPr>
              <w:fldChar w:fldCharType="begin"/>
            </w:r>
            <w:r>
              <w:rPr>
                <w:noProof/>
                <w:webHidden/>
              </w:rPr>
              <w:instrText xml:space="preserve"> PAGEREF _Toc238833939 \h </w:instrText>
            </w:r>
            <w:r>
              <w:rPr>
                <w:noProof/>
                <w:webHidden/>
              </w:rPr>
            </w:r>
            <w:r>
              <w:rPr>
                <w:noProof/>
                <w:webHidden/>
              </w:rPr>
              <w:fldChar w:fldCharType="separate"/>
            </w:r>
            <w:r>
              <w:rPr>
                <w:noProof/>
                <w:webHidden/>
              </w:rPr>
              <w:t>23</w:t>
            </w:r>
            <w:r>
              <w:rPr>
                <w:noProof/>
                <w:webHidden/>
              </w:rPr>
              <w:fldChar w:fldCharType="end"/>
            </w:r>
          </w:hyperlink>
        </w:p>
        <w:p w14:paraId="4F44754B" w14:textId="7BDE9B2C" w:rsidR="00413A95" w:rsidRDefault="00413A95">
          <w:pPr>
            <w:pStyle w:val="TOC3"/>
            <w:tabs>
              <w:tab w:val="right" w:leader="dot" w:pos="9016"/>
            </w:tabs>
            <w:rPr>
              <w:noProof/>
            </w:rPr>
          </w:pPr>
          <w:hyperlink w:anchor="_Toc238833940" w:history="1">
            <w:r w:rsidRPr="000A6A0B">
              <w:rPr>
                <w:rStyle w:val="Hyperlink"/>
                <w:noProof/>
              </w:rPr>
              <w:t>0. Framing: where these controls physically live</w:t>
            </w:r>
            <w:r>
              <w:rPr>
                <w:noProof/>
                <w:webHidden/>
              </w:rPr>
              <w:tab/>
            </w:r>
            <w:r>
              <w:rPr>
                <w:noProof/>
                <w:webHidden/>
              </w:rPr>
              <w:fldChar w:fldCharType="begin"/>
            </w:r>
            <w:r>
              <w:rPr>
                <w:noProof/>
                <w:webHidden/>
              </w:rPr>
              <w:instrText xml:space="preserve"> PAGEREF _Toc238833940 \h </w:instrText>
            </w:r>
            <w:r>
              <w:rPr>
                <w:noProof/>
                <w:webHidden/>
              </w:rPr>
            </w:r>
            <w:r>
              <w:rPr>
                <w:noProof/>
                <w:webHidden/>
              </w:rPr>
              <w:fldChar w:fldCharType="separate"/>
            </w:r>
            <w:r>
              <w:rPr>
                <w:noProof/>
                <w:webHidden/>
              </w:rPr>
              <w:t>23</w:t>
            </w:r>
            <w:r>
              <w:rPr>
                <w:noProof/>
                <w:webHidden/>
              </w:rPr>
              <w:fldChar w:fldCharType="end"/>
            </w:r>
          </w:hyperlink>
        </w:p>
        <w:p w14:paraId="10548D86" w14:textId="18B6D116" w:rsidR="00413A95" w:rsidRDefault="00413A95">
          <w:pPr>
            <w:pStyle w:val="TOC3"/>
            <w:tabs>
              <w:tab w:val="right" w:leader="dot" w:pos="9016"/>
            </w:tabs>
            <w:rPr>
              <w:noProof/>
            </w:rPr>
          </w:pPr>
          <w:hyperlink w:anchor="_Toc238833941" w:history="1">
            <w:r w:rsidRPr="000A6A0B">
              <w:rPr>
                <w:rStyle w:val="Hyperlink"/>
                <w:noProof/>
              </w:rPr>
              <w:t>A. IDENTIFY</w:t>
            </w:r>
            <w:r>
              <w:rPr>
                <w:noProof/>
                <w:webHidden/>
              </w:rPr>
              <w:tab/>
            </w:r>
            <w:r>
              <w:rPr>
                <w:noProof/>
                <w:webHidden/>
              </w:rPr>
              <w:fldChar w:fldCharType="begin"/>
            </w:r>
            <w:r>
              <w:rPr>
                <w:noProof/>
                <w:webHidden/>
              </w:rPr>
              <w:instrText xml:space="preserve"> PAGEREF _Toc238833941 \h </w:instrText>
            </w:r>
            <w:r>
              <w:rPr>
                <w:noProof/>
                <w:webHidden/>
              </w:rPr>
            </w:r>
            <w:r>
              <w:rPr>
                <w:noProof/>
                <w:webHidden/>
              </w:rPr>
              <w:fldChar w:fldCharType="separate"/>
            </w:r>
            <w:r>
              <w:rPr>
                <w:noProof/>
                <w:webHidden/>
              </w:rPr>
              <w:t>24</w:t>
            </w:r>
            <w:r>
              <w:rPr>
                <w:noProof/>
                <w:webHidden/>
              </w:rPr>
              <w:fldChar w:fldCharType="end"/>
            </w:r>
          </w:hyperlink>
        </w:p>
        <w:p w14:paraId="16C607E7" w14:textId="21430AE0" w:rsidR="00413A95" w:rsidRDefault="00413A95">
          <w:pPr>
            <w:pStyle w:val="TOC3"/>
            <w:tabs>
              <w:tab w:val="right" w:leader="dot" w:pos="9016"/>
            </w:tabs>
            <w:rPr>
              <w:noProof/>
            </w:rPr>
          </w:pPr>
          <w:hyperlink w:anchor="_Toc238833942" w:history="1">
            <w:r w:rsidRPr="000A6A0B">
              <w:rPr>
                <w:rStyle w:val="Hyperlink"/>
                <w:noProof/>
              </w:rPr>
              <w:t>B. PROTECT</w:t>
            </w:r>
            <w:r>
              <w:rPr>
                <w:noProof/>
                <w:webHidden/>
              </w:rPr>
              <w:tab/>
            </w:r>
            <w:r>
              <w:rPr>
                <w:noProof/>
                <w:webHidden/>
              </w:rPr>
              <w:fldChar w:fldCharType="begin"/>
            </w:r>
            <w:r>
              <w:rPr>
                <w:noProof/>
                <w:webHidden/>
              </w:rPr>
              <w:instrText xml:space="preserve"> PAGEREF _Toc238833942 \h </w:instrText>
            </w:r>
            <w:r>
              <w:rPr>
                <w:noProof/>
                <w:webHidden/>
              </w:rPr>
            </w:r>
            <w:r>
              <w:rPr>
                <w:noProof/>
                <w:webHidden/>
              </w:rPr>
              <w:fldChar w:fldCharType="separate"/>
            </w:r>
            <w:r>
              <w:rPr>
                <w:noProof/>
                <w:webHidden/>
              </w:rPr>
              <w:t>25</w:t>
            </w:r>
            <w:r>
              <w:rPr>
                <w:noProof/>
                <w:webHidden/>
              </w:rPr>
              <w:fldChar w:fldCharType="end"/>
            </w:r>
          </w:hyperlink>
        </w:p>
        <w:p w14:paraId="4629E190" w14:textId="6F603997" w:rsidR="00413A95" w:rsidRDefault="00413A95">
          <w:pPr>
            <w:pStyle w:val="TOC3"/>
            <w:tabs>
              <w:tab w:val="right" w:leader="dot" w:pos="9016"/>
            </w:tabs>
            <w:rPr>
              <w:noProof/>
            </w:rPr>
          </w:pPr>
          <w:hyperlink w:anchor="_Toc238833943" w:history="1">
            <w:r w:rsidRPr="000A6A0B">
              <w:rPr>
                <w:rStyle w:val="Hyperlink"/>
                <w:noProof/>
              </w:rPr>
              <w:t>C. DETECT</w:t>
            </w:r>
            <w:r>
              <w:rPr>
                <w:noProof/>
                <w:webHidden/>
              </w:rPr>
              <w:tab/>
            </w:r>
            <w:r>
              <w:rPr>
                <w:noProof/>
                <w:webHidden/>
              </w:rPr>
              <w:fldChar w:fldCharType="begin"/>
            </w:r>
            <w:r>
              <w:rPr>
                <w:noProof/>
                <w:webHidden/>
              </w:rPr>
              <w:instrText xml:space="preserve"> PAGEREF _Toc238833943 \h </w:instrText>
            </w:r>
            <w:r>
              <w:rPr>
                <w:noProof/>
                <w:webHidden/>
              </w:rPr>
            </w:r>
            <w:r>
              <w:rPr>
                <w:noProof/>
                <w:webHidden/>
              </w:rPr>
              <w:fldChar w:fldCharType="separate"/>
            </w:r>
            <w:r>
              <w:rPr>
                <w:noProof/>
                <w:webHidden/>
              </w:rPr>
              <w:t>28</w:t>
            </w:r>
            <w:r>
              <w:rPr>
                <w:noProof/>
                <w:webHidden/>
              </w:rPr>
              <w:fldChar w:fldCharType="end"/>
            </w:r>
          </w:hyperlink>
        </w:p>
        <w:p w14:paraId="4FBF3770" w14:textId="44E16B43" w:rsidR="00413A95" w:rsidRDefault="00413A95">
          <w:pPr>
            <w:pStyle w:val="TOC3"/>
            <w:tabs>
              <w:tab w:val="right" w:leader="dot" w:pos="9016"/>
            </w:tabs>
            <w:rPr>
              <w:noProof/>
            </w:rPr>
          </w:pPr>
          <w:hyperlink w:anchor="_Toc238833944" w:history="1">
            <w:r w:rsidRPr="000A6A0B">
              <w:rPr>
                <w:rStyle w:val="Hyperlink"/>
                <w:noProof/>
              </w:rPr>
              <w:t>D. RESPOND</w:t>
            </w:r>
            <w:r>
              <w:rPr>
                <w:noProof/>
                <w:webHidden/>
              </w:rPr>
              <w:tab/>
            </w:r>
            <w:r>
              <w:rPr>
                <w:noProof/>
                <w:webHidden/>
              </w:rPr>
              <w:fldChar w:fldCharType="begin"/>
            </w:r>
            <w:r>
              <w:rPr>
                <w:noProof/>
                <w:webHidden/>
              </w:rPr>
              <w:instrText xml:space="preserve"> PAGEREF _Toc238833944 \h </w:instrText>
            </w:r>
            <w:r>
              <w:rPr>
                <w:noProof/>
                <w:webHidden/>
              </w:rPr>
            </w:r>
            <w:r>
              <w:rPr>
                <w:noProof/>
                <w:webHidden/>
              </w:rPr>
              <w:fldChar w:fldCharType="separate"/>
            </w:r>
            <w:r>
              <w:rPr>
                <w:noProof/>
                <w:webHidden/>
              </w:rPr>
              <w:t>28</w:t>
            </w:r>
            <w:r>
              <w:rPr>
                <w:noProof/>
                <w:webHidden/>
              </w:rPr>
              <w:fldChar w:fldCharType="end"/>
            </w:r>
          </w:hyperlink>
        </w:p>
        <w:p w14:paraId="75BEB3A1" w14:textId="2E582BF6" w:rsidR="00413A95" w:rsidRDefault="00413A95">
          <w:pPr>
            <w:pStyle w:val="TOC1"/>
            <w:tabs>
              <w:tab w:val="right" w:leader="dot" w:pos="9016"/>
            </w:tabs>
            <w:rPr>
              <w:noProof/>
            </w:rPr>
          </w:pPr>
          <w:hyperlink w:anchor="_Toc238833945" w:history="1">
            <w:r w:rsidRPr="000A6A0B">
              <w:rPr>
                <w:rStyle w:val="Hyperlink"/>
                <w:noProof/>
              </w:rPr>
              <w:t xml:space="preserve">6. </w:t>
            </w:r>
            <w:r w:rsidRPr="000A6A0B">
              <w:rPr>
                <w:rStyle w:val="Hyperlink"/>
                <w:rFonts w:ascii="Times New Roman" w:hAnsi="Times New Roman" w:cs="Times New Roman"/>
                <w:noProof/>
              </w:rPr>
              <w:t>https://youtu.be/26abRjVYXLY?si=FmzzxMbPA63G5iCG</w:t>
            </w:r>
            <w:r w:rsidRPr="000A6A0B">
              <w:rPr>
                <w:rStyle w:val="Hyperlink"/>
                <w:noProof/>
              </w:rPr>
              <w:t xml:space="preserve"> </w:t>
            </w:r>
            <w:r w:rsidRPr="000A6A0B">
              <w:rPr>
                <w:rStyle w:val="Hyperlink"/>
                <w:b/>
                <w:bCs/>
                <w:noProof/>
              </w:rPr>
              <w:t>Is UPI Really Safe? NPCl's CRO Explains | Viswanath Krishnamurthy × Gobinath</w:t>
            </w:r>
            <w:r>
              <w:rPr>
                <w:noProof/>
                <w:webHidden/>
              </w:rPr>
              <w:tab/>
            </w:r>
            <w:r>
              <w:rPr>
                <w:noProof/>
                <w:webHidden/>
              </w:rPr>
              <w:fldChar w:fldCharType="begin"/>
            </w:r>
            <w:r>
              <w:rPr>
                <w:noProof/>
                <w:webHidden/>
              </w:rPr>
              <w:instrText xml:space="preserve"> PAGEREF _Toc238833945 \h </w:instrText>
            </w:r>
            <w:r>
              <w:rPr>
                <w:noProof/>
                <w:webHidden/>
              </w:rPr>
            </w:r>
            <w:r>
              <w:rPr>
                <w:noProof/>
                <w:webHidden/>
              </w:rPr>
              <w:fldChar w:fldCharType="separate"/>
            </w:r>
            <w:r>
              <w:rPr>
                <w:noProof/>
                <w:webHidden/>
              </w:rPr>
              <w:t>29</w:t>
            </w:r>
            <w:r>
              <w:rPr>
                <w:noProof/>
                <w:webHidden/>
              </w:rPr>
              <w:fldChar w:fldCharType="end"/>
            </w:r>
          </w:hyperlink>
        </w:p>
        <w:p w14:paraId="2FFE0F91" w14:textId="6C2A6DBA" w:rsidR="00413A95" w:rsidRDefault="00413A95">
          <w:pPr>
            <w:pStyle w:val="TOC1"/>
            <w:tabs>
              <w:tab w:val="right" w:leader="dot" w:pos="9016"/>
            </w:tabs>
            <w:rPr>
              <w:noProof/>
            </w:rPr>
          </w:pPr>
          <w:hyperlink w:anchor="_Toc238833946" w:history="1">
            <w:r w:rsidRPr="000A6A0B">
              <w:rPr>
                <w:rStyle w:val="Hyperlink"/>
                <w:noProof/>
              </w:rPr>
              <w:t xml:space="preserve">7. </w:t>
            </w:r>
            <w:r w:rsidRPr="000A6A0B">
              <w:rPr>
                <w:rStyle w:val="Hyperlink"/>
                <w:rFonts w:ascii="Times New Roman" w:hAnsi="Times New Roman" w:cs="Times New Roman"/>
                <w:noProof/>
              </w:rPr>
              <w:t>https://www.youtube.com/watch?v=dwVGSXGUt3U</w:t>
            </w:r>
            <w:r w:rsidRPr="000A6A0B">
              <w:rPr>
                <w:rStyle w:val="Hyperlink"/>
                <w:noProof/>
              </w:rPr>
              <w:t xml:space="preserve"> </w:t>
            </w:r>
            <w:r w:rsidRPr="000A6A0B">
              <w:rPr>
                <w:rStyle w:val="Hyperlink"/>
                <w:b/>
                <w:bCs/>
                <w:noProof/>
              </w:rPr>
              <w:t>The Story Behind UPI, And What’s Next: ONDC, BBPS &amp; ULI with Deepak Thakur (NPST</w:t>
            </w:r>
            <w:r>
              <w:rPr>
                <w:noProof/>
                <w:webHidden/>
              </w:rPr>
              <w:tab/>
            </w:r>
            <w:r>
              <w:rPr>
                <w:noProof/>
                <w:webHidden/>
              </w:rPr>
              <w:fldChar w:fldCharType="begin"/>
            </w:r>
            <w:r>
              <w:rPr>
                <w:noProof/>
                <w:webHidden/>
              </w:rPr>
              <w:instrText xml:space="preserve"> PAGEREF _Toc238833946 \h </w:instrText>
            </w:r>
            <w:r>
              <w:rPr>
                <w:noProof/>
                <w:webHidden/>
              </w:rPr>
            </w:r>
            <w:r>
              <w:rPr>
                <w:noProof/>
                <w:webHidden/>
              </w:rPr>
              <w:fldChar w:fldCharType="separate"/>
            </w:r>
            <w:r>
              <w:rPr>
                <w:noProof/>
                <w:webHidden/>
              </w:rPr>
              <w:t>29</w:t>
            </w:r>
            <w:r>
              <w:rPr>
                <w:noProof/>
                <w:webHidden/>
              </w:rPr>
              <w:fldChar w:fldCharType="end"/>
            </w:r>
          </w:hyperlink>
        </w:p>
        <w:p w14:paraId="40A7ECB1" w14:textId="1ABB4EB7" w:rsidR="00413A95" w:rsidRDefault="00413A95">
          <w:pPr>
            <w:pStyle w:val="TOC2"/>
            <w:tabs>
              <w:tab w:val="right" w:leader="dot" w:pos="9016"/>
            </w:tabs>
            <w:rPr>
              <w:noProof/>
            </w:rPr>
          </w:pPr>
          <w:hyperlink w:anchor="_Toc238833947" w:history="1">
            <w:r w:rsidRPr="000A6A0B">
              <w:rPr>
                <w:rStyle w:val="Hyperlink"/>
                <w:noProof/>
              </w:rPr>
              <w:t>Document 1: ShodhKosh paper (Shrimali et al., 2024) — low technical/security value, use with caution</w:t>
            </w:r>
            <w:r>
              <w:rPr>
                <w:noProof/>
                <w:webHidden/>
              </w:rPr>
              <w:tab/>
            </w:r>
            <w:r>
              <w:rPr>
                <w:noProof/>
                <w:webHidden/>
              </w:rPr>
              <w:fldChar w:fldCharType="begin"/>
            </w:r>
            <w:r>
              <w:rPr>
                <w:noProof/>
                <w:webHidden/>
              </w:rPr>
              <w:instrText xml:space="preserve"> PAGEREF _Toc238833947 \h </w:instrText>
            </w:r>
            <w:r>
              <w:rPr>
                <w:noProof/>
                <w:webHidden/>
              </w:rPr>
            </w:r>
            <w:r>
              <w:rPr>
                <w:noProof/>
                <w:webHidden/>
              </w:rPr>
              <w:fldChar w:fldCharType="separate"/>
            </w:r>
            <w:r>
              <w:rPr>
                <w:noProof/>
                <w:webHidden/>
              </w:rPr>
              <w:t>30</w:t>
            </w:r>
            <w:r>
              <w:rPr>
                <w:noProof/>
                <w:webHidden/>
              </w:rPr>
              <w:fldChar w:fldCharType="end"/>
            </w:r>
          </w:hyperlink>
        </w:p>
        <w:p w14:paraId="053012ED" w14:textId="6580A41D" w:rsidR="00413A95" w:rsidRDefault="00413A95">
          <w:pPr>
            <w:pStyle w:val="TOC2"/>
            <w:tabs>
              <w:tab w:val="right" w:leader="dot" w:pos="9016"/>
            </w:tabs>
            <w:rPr>
              <w:noProof/>
            </w:rPr>
          </w:pPr>
          <w:hyperlink w:anchor="_Toc238833948" w:history="1">
            <w:r w:rsidRPr="000A6A0B">
              <w:rPr>
                <w:rStyle w:val="Hyperlink"/>
                <w:noProof/>
              </w:rPr>
              <w:t>Document 2: ERGO/Khaitan &amp; Co note on OC 201-B (Nov 2025) — genuinely important, but read it for what it is</w:t>
            </w:r>
            <w:r>
              <w:rPr>
                <w:noProof/>
                <w:webHidden/>
              </w:rPr>
              <w:tab/>
            </w:r>
            <w:r>
              <w:rPr>
                <w:noProof/>
                <w:webHidden/>
              </w:rPr>
              <w:fldChar w:fldCharType="begin"/>
            </w:r>
            <w:r>
              <w:rPr>
                <w:noProof/>
                <w:webHidden/>
              </w:rPr>
              <w:instrText xml:space="preserve"> PAGEREF _Toc238833948 \h </w:instrText>
            </w:r>
            <w:r>
              <w:rPr>
                <w:noProof/>
                <w:webHidden/>
              </w:rPr>
            </w:r>
            <w:r>
              <w:rPr>
                <w:noProof/>
                <w:webHidden/>
              </w:rPr>
              <w:fldChar w:fldCharType="separate"/>
            </w:r>
            <w:r>
              <w:rPr>
                <w:noProof/>
                <w:webHidden/>
              </w:rPr>
              <w:t>30</w:t>
            </w:r>
            <w:r>
              <w:rPr>
                <w:noProof/>
                <w:webHidden/>
              </w:rPr>
              <w:fldChar w:fldCharType="end"/>
            </w:r>
          </w:hyperlink>
        </w:p>
        <w:p w14:paraId="2052D2A9" w14:textId="06FA6A1C" w:rsidR="00413A95" w:rsidRDefault="00413A95">
          <w:pPr>
            <w:pStyle w:val="TOC1"/>
            <w:tabs>
              <w:tab w:val="right" w:leader="dot" w:pos="9016"/>
            </w:tabs>
            <w:rPr>
              <w:noProof/>
            </w:rPr>
          </w:pPr>
          <w:hyperlink w:anchor="_Toc238833949" w:history="1">
            <w:r w:rsidRPr="000A6A0B">
              <w:rPr>
                <w:rStyle w:val="Hyperlink"/>
                <w:rFonts w:ascii="Times New Roman" w:hAnsi="Times New Roman" w:cs="Times New Roman"/>
                <w:noProof/>
              </w:rPr>
              <w:t>https://assets.kpmg.com/content/dam/kpmgsites/in/pdf/2025/07/unified-payments-interface-upi-information-security-compliance-framework-2025.pdf</w:t>
            </w:r>
            <w:r>
              <w:rPr>
                <w:noProof/>
                <w:webHidden/>
              </w:rPr>
              <w:tab/>
            </w:r>
            <w:r>
              <w:rPr>
                <w:noProof/>
                <w:webHidden/>
              </w:rPr>
              <w:fldChar w:fldCharType="begin"/>
            </w:r>
            <w:r>
              <w:rPr>
                <w:noProof/>
                <w:webHidden/>
              </w:rPr>
              <w:instrText xml:space="preserve"> PAGEREF _Toc238833949 \h </w:instrText>
            </w:r>
            <w:r>
              <w:rPr>
                <w:noProof/>
                <w:webHidden/>
              </w:rPr>
            </w:r>
            <w:r>
              <w:rPr>
                <w:noProof/>
                <w:webHidden/>
              </w:rPr>
              <w:fldChar w:fldCharType="separate"/>
            </w:r>
            <w:r>
              <w:rPr>
                <w:noProof/>
                <w:webHidden/>
              </w:rPr>
              <w:t>32</w:t>
            </w:r>
            <w:r>
              <w:rPr>
                <w:noProof/>
                <w:webHidden/>
              </w:rPr>
              <w:fldChar w:fldCharType="end"/>
            </w:r>
          </w:hyperlink>
        </w:p>
        <w:p w14:paraId="24685897" w14:textId="615751CC" w:rsidR="00413A95" w:rsidRDefault="00413A95">
          <w:pPr>
            <w:pStyle w:val="TOC1"/>
            <w:tabs>
              <w:tab w:val="right" w:leader="dot" w:pos="9016"/>
            </w:tabs>
            <w:rPr>
              <w:noProof/>
            </w:rPr>
          </w:pPr>
          <w:hyperlink w:anchor="_Toc238833950" w:history="1">
            <w:r w:rsidRPr="000A6A0B">
              <w:rPr>
                <w:rStyle w:val="Hyperlink"/>
                <w:rFonts w:ascii="Times New Roman" w:hAnsi="Times New Roman" w:cs="Times New Roman"/>
                <w:noProof/>
              </w:rPr>
              <w:t>https://www.khaitanco.com/sites/default/files/2025-11/ERGO%20-%20Enabling%20Agentic%20Payments%20%20on%20UPI%20Rails%20-%2020%20November%202025.pdf</w:t>
            </w:r>
            <w:r>
              <w:rPr>
                <w:noProof/>
                <w:webHidden/>
              </w:rPr>
              <w:tab/>
            </w:r>
            <w:r>
              <w:rPr>
                <w:noProof/>
                <w:webHidden/>
              </w:rPr>
              <w:fldChar w:fldCharType="begin"/>
            </w:r>
            <w:r>
              <w:rPr>
                <w:noProof/>
                <w:webHidden/>
              </w:rPr>
              <w:instrText xml:space="preserve"> PAGEREF _Toc238833950 \h </w:instrText>
            </w:r>
            <w:r>
              <w:rPr>
                <w:noProof/>
                <w:webHidden/>
              </w:rPr>
            </w:r>
            <w:r>
              <w:rPr>
                <w:noProof/>
                <w:webHidden/>
              </w:rPr>
              <w:fldChar w:fldCharType="separate"/>
            </w:r>
            <w:r>
              <w:rPr>
                <w:noProof/>
                <w:webHidden/>
              </w:rPr>
              <w:t>32</w:t>
            </w:r>
            <w:r>
              <w:rPr>
                <w:noProof/>
                <w:webHidden/>
              </w:rPr>
              <w:fldChar w:fldCharType="end"/>
            </w:r>
          </w:hyperlink>
        </w:p>
        <w:p w14:paraId="521B5F5D" w14:textId="40D58132" w:rsidR="00413A95" w:rsidRDefault="00413A95">
          <w:pPr>
            <w:pStyle w:val="TOC1"/>
            <w:tabs>
              <w:tab w:val="right" w:leader="dot" w:pos="9016"/>
            </w:tabs>
            <w:rPr>
              <w:noProof/>
            </w:rPr>
          </w:pPr>
          <w:hyperlink w:anchor="_Toc238833951" w:history="1">
            <w:r w:rsidRPr="000A6A0B">
              <w:rPr>
                <w:rStyle w:val="Hyperlink"/>
                <w:rFonts w:ascii="Times New Roman" w:hAnsi="Times New Roman" w:cs="Times New Roman"/>
                <w:noProof/>
              </w:rPr>
              <w:t>https://razorpay.com/blog/what-is-upi-and-how-it-works/</w:t>
            </w:r>
            <w:r>
              <w:rPr>
                <w:noProof/>
                <w:webHidden/>
              </w:rPr>
              <w:tab/>
            </w:r>
            <w:r>
              <w:rPr>
                <w:noProof/>
                <w:webHidden/>
              </w:rPr>
              <w:fldChar w:fldCharType="begin"/>
            </w:r>
            <w:r>
              <w:rPr>
                <w:noProof/>
                <w:webHidden/>
              </w:rPr>
              <w:instrText xml:space="preserve"> PAGEREF _Toc238833951 \h </w:instrText>
            </w:r>
            <w:r>
              <w:rPr>
                <w:noProof/>
                <w:webHidden/>
              </w:rPr>
            </w:r>
            <w:r>
              <w:rPr>
                <w:noProof/>
                <w:webHidden/>
              </w:rPr>
              <w:fldChar w:fldCharType="separate"/>
            </w:r>
            <w:r>
              <w:rPr>
                <w:noProof/>
                <w:webHidden/>
              </w:rPr>
              <w:t>32</w:t>
            </w:r>
            <w:r>
              <w:rPr>
                <w:noProof/>
                <w:webHidden/>
              </w:rPr>
              <w:fldChar w:fldCharType="end"/>
            </w:r>
          </w:hyperlink>
        </w:p>
        <w:p w14:paraId="7F2649B3" w14:textId="3FC19D9E" w:rsidR="00413A95" w:rsidRDefault="00413A95">
          <w:pPr>
            <w:pStyle w:val="TOC2"/>
            <w:tabs>
              <w:tab w:val="right" w:leader="dot" w:pos="9016"/>
            </w:tabs>
            <w:rPr>
              <w:noProof/>
            </w:rPr>
          </w:pPr>
          <w:hyperlink w:anchor="_Toc238833952" w:history="1">
            <w:r w:rsidRPr="000A6A0B">
              <w:rPr>
                <w:rStyle w:val="Hyperlink"/>
                <w:noProof/>
              </w:rPr>
              <w:t>How Device Binding Works</w:t>
            </w:r>
            <w:r>
              <w:rPr>
                <w:noProof/>
                <w:webHidden/>
              </w:rPr>
              <w:tab/>
            </w:r>
            <w:r>
              <w:rPr>
                <w:noProof/>
                <w:webHidden/>
              </w:rPr>
              <w:fldChar w:fldCharType="begin"/>
            </w:r>
            <w:r>
              <w:rPr>
                <w:noProof/>
                <w:webHidden/>
              </w:rPr>
              <w:instrText xml:space="preserve"> PAGEREF _Toc238833952 \h </w:instrText>
            </w:r>
            <w:r>
              <w:rPr>
                <w:noProof/>
                <w:webHidden/>
              </w:rPr>
            </w:r>
            <w:r>
              <w:rPr>
                <w:noProof/>
                <w:webHidden/>
              </w:rPr>
              <w:fldChar w:fldCharType="separate"/>
            </w:r>
            <w:r>
              <w:rPr>
                <w:noProof/>
                <w:webHidden/>
              </w:rPr>
              <w:t>32</w:t>
            </w:r>
            <w:r>
              <w:rPr>
                <w:noProof/>
                <w:webHidden/>
              </w:rPr>
              <w:fldChar w:fldCharType="end"/>
            </w:r>
          </w:hyperlink>
        </w:p>
        <w:p w14:paraId="7AE64CD6" w14:textId="078E779C" w:rsidR="00413A95" w:rsidRDefault="00413A95">
          <w:pPr>
            <w:pStyle w:val="TOC1"/>
            <w:tabs>
              <w:tab w:val="left" w:pos="440"/>
              <w:tab w:val="right" w:leader="dot" w:pos="9016"/>
            </w:tabs>
            <w:rPr>
              <w:noProof/>
            </w:rPr>
          </w:pPr>
          <w:hyperlink w:anchor="_Toc238833953" w:history="1">
            <w:r w:rsidRPr="000A6A0B">
              <w:rPr>
                <w:rStyle w:val="Hyperlink"/>
                <w:rFonts w:ascii="Times New Roman" w:hAnsi="Times New Roman" w:cs="Times New Roman"/>
                <w:noProof/>
              </w:rPr>
              <w:t>4.</w:t>
            </w:r>
            <w:r>
              <w:rPr>
                <w:noProof/>
              </w:rPr>
              <w:tab/>
            </w:r>
            <w:r w:rsidRPr="000A6A0B">
              <w:rPr>
                <w:rStyle w:val="Hyperlink"/>
                <w:noProof/>
              </w:rPr>
              <w:t>https://www.reddit.com/r/UPI/comments/1v0e9vs/navi_upi_app_latest_update_flagged_as_a_trojan/</w:t>
            </w:r>
            <w:r>
              <w:rPr>
                <w:noProof/>
                <w:webHidden/>
              </w:rPr>
              <w:tab/>
            </w:r>
            <w:r>
              <w:rPr>
                <w:noProof/>
                <w:webHidden/>
              </w:rPr>
              <w:fldChar w:fldCharType="begin"/>
            </w:r>
            <w:r>
              <w:rPr>
                <w:noProof/>
                <w:webHidden/>
              </w:rPr>
              <w:instrText xml:space="preserve"> PAGEREF _Toc238833953 \h </w:instrText>
            </w:r>
            <w:r>
              <w:rPr>
                <w:noProof/>
                <w:webHidden/>
              </w:rPr>
            </w:r>
            <w:r>
              <w:rPr>
                <w:noProof/>
                <w:webHidden/>
              </w:rPr>
              <w:fldChar w:fldCharType="separate"/>
            </w:r>
            <w:r>
              <w:rPr>
                <w:noProof/>
                <w:webHidden/>
              </w:rPr>
              <w:t>33</w:t>
            </w:r>
            <w:r>
              <w:rPr>
                <w:noProof/>
                <w:webHidden/>
              </w:rPr>
              <w:fldChar w:fldCharType="end"/>
            </w:r>
          </w:hyperlink>
        </w:p>
        <w:p w14:paraId="701EB4D6" w14:textId="38D94217" w:rsidR="00413A95" w:rsidRDefault="00413A95">
          <w:pPr>
            <w:pStyle w:val="TOC2"/>
            <w:tabs>
              <w:tab w:val="right" w:leader="dot" w:pos="9016"/>
            </w:tabs>
            <w:rPr>
              <w:noProof/>
            </w:rPr>
          </w:pPr>
          <w:hyperlink w:anchor="_Toc238833954" w:history="1">
            <w:r w:rsidRPr="000A6A0B">
              <w:rPr>
                <w:rStyle w:val="Hyperlink"/>
                <w:noProof/>
              </w:rPr>
              <w:t>18. COllect Request (UPI) – Simple Meaning (Matlab)</w:t>
            </w:r>
            <w:r>
              <w:rPr>
                <w:noProof/>
                <w:webHidden/>
              </w:rPr>
              <w:tab/>
            </w:r>
            <w:r>
              <w:rPr>
                <w:noProof/>
                <w:webHidden/>
              </w:rPr>
              <w:fldChar w:fldCharType="begin"/>
            </w:r>
            <w:r>
              <w:rPr>
                <w:noProof/>
                <w:webHidden/>
              </w:rPr>
              <w:instrText xml:space="preserve"> PAGEREF _Toc238833954 \h </w:instrText>
            </w:r>
            <w:r>
              <w:rPr>
                <w:noProof/>
                <w:webHidden/>
              </w:rPr>
            </w:r>
            <w:r>
              <w:rPr>
                <w:noProof/>
                <w:webHidden/>
              </w:rPr>
              <w:fldChar w:fldCharType="separate"/>
            </w:r>
            <w:r>
              <w:rPr>
                <w:noProof/>
                <w:webHidden/>
              </w:rPr>
              <w:t>36</w:t>
            </w:r>
            <w:r>
              <w:rPr>
                <w:noProof/>
                <w:webHidden/>
              </w:rPr>
              <w:fldChar w:fldCharType="end"/>
            </w:r>
          </w:hyperlink>
        </w:p>
        <w:p w14:paraId="650C62C3" w14:textId="2107044E" w:rsidR="00413A95" w:rsidRDefault="00413A95">
          <w:pPr>
            <w:pStyle w:val="TOC1"/>
            <w:tabs>
              <w:tab w:val="right" w:leader="dot" w:pos="9016"/>
            </w:tabs>
            <w:rPr>
              <w:noProof/>
            </w:rPr>
          </w:pPr>
          <w:hyperlink w:anchor="_Toc238833955" w:history="1">
            <w:r w:rsidRPr="000A6A0B">
              <w:rPr>
                <w:rStyle w:val="Hyperlink"/>
                <w:noProof/>
              </w:rPr>
              <w:t>FINAL DAYS RESEARCH</w:t>
            </w:r>
            <w:r>
              <w:rPr>
                <w:noProof/>
                <w:webHidden/>
              </w:rPr>
              <w:tab/>
            </w:r>
            <w:r>
              <w:rPr>
                <w:noProof/>
                <w:webHidden/>
              </w:rPr>
              <w:fldChar w:fldCharType="begin"/>
            </w:r>
            <w:r>
              <w:rPr>
                <w:noProof/>
                <w:webHidden/>
              </w:rPr>
              <w:instrText xml:space="preserve"> PAGEREF _Toc238833955 \h </w:instrText>
            </w:r>
            <w:r>
              <w:rPr>
                <w:noProof/>
                <w:webHidden/>
              </w:rPr>
            </w:r>
            <w:r>
              <w:rPr>
                <w:noProof/>
                <w:webHidden/>
              </w:rPr>
              <w:fldChar w:fldCharType="separate"/>
            </w:r>
            <w:r>
              <w:rPr>
                <w:noProof/>
                <w:webHidden/>
              </w:rPr>
              <w:t>37</w:t>
            </w:r>
            <w:r>
              <w:rPr>
                <w:noProof/>
                <w:webHidden/>
              </w:rPr>
              <w:fldChar w:fldCharType="end"/>
            </w:r>
          </w:hyperlink>
        </w:p>
        <w:p w14:paraId="2735B7C5" w14:textId="2C411771" w:rsidR="00413A95" w:rsidRDefault="00413A95">
          <w:pPr>
            <w:pStyle w:val="TOC2"/>
            <w:tabs>
              <w:tab w:val="right" w:leader="dot" w:pos="9016"/>
            </w:tabs>
            <w:rPr>
              <w:noProof/>
            </w:rPr>
          </w:pPr>
          <w:hyperlink w:anchor="_Toc238833956" w:history="1">
            <w:r w:rsidRPr="000A6A0B">
              <w:rPr>
                <w:rStyle w:val="Hyperlink"/>
                <w:noProof/>
              </w:rPr>
              <w:t>Layer 1 — Transaction processing</w:t>
            </w:r>
            <w:r>
              <w:rPr>
                <w:noProof/>
                <w:webHidden/>
              </w:rPr>
              <w:tab/>
            </w:r>
            <w:r>
              <w:rPr>
                <w:noProof/>
                <w:webHidden/>
              </w:rPr>
              <w:fldChar w:fldCharType="begin"/>
            </w:r>
            <w:r>
              <w:rPr>
                <w:noProof/>
                <w:webHidden/>
              </w:rPr>
              <w:instrText xml:space="preserve"> PAGEREF _Toc238833956 \h </w:instrText>
            </w:r>
            <w:r>
              <w:rPr>
                <w:noProof/>
                <w:webHidden/>
              </w:rPr>
            </w:r>
            <w:r>
              <w:rPr>
                <w:noProof/>
                <w:webHidden/>
              </w:rPr>
              <w:fldChar w:fldCharType="separate"/>
            </w:r>
            <w:r>
              <w:rPr>
                <w:noProof/>
                <w:webHidden/>
              </w:rPr>
              <w:t>37</w:t>
            </w:r>
            <w:r>
              <w:rPr>
                <w:noProof/>
                <w:webHidden/>
              </w:rPr>
              <w:fldChar w:fldCharType="end"/>
            </w:r>
          </w:hyperlink>
        </w:p>
        <w:p w14:paraId="52D7CDBE" w14:textId="56B29467" w:rsidR="00413A95" w:rsidRDefault="00413A95">
          <w:pPr>
            <w:pStyle w:val="TOC2"/>
            <w:tabs>
              <w:tab w:val="right" w:leader="dot" w:pos="9016"/>
            </w:tabs>
            <w:rPr>
              <w:noProof/>
            </w:rPr>
          </w:pPr>
          <w:hyperlink w:anchor="_Toc238833957" w:history="1">
            <w:r w:rsidRPr="000A6A0B">
              <w:rPr>
                <w:rStyle w:val="Hyperlink"/>
                <w:noProof/>
              </w:rPr>
              <w:t>Layer 2 — Settlement</w:t>
            </w:r>
            <w:r>
              <w:rPr>
                <w:noProof/>
                <w:webHidden/>
              </w:rPr>
              <w:tab/>
            </w:r>
            <w:r>
              <w:rPr>
                <w:noProof/>
                <w:webHidden/>
              </w:rPr>
              <w:fldChar w:fldCharType="begin"/>
            </w:r>
            <w:r>
              <w:rPr>
                <w:noProof/>
                <w:webHidden/>
              </w:rPr>
              <w:instrText xml:space="preserve"> PAGEREF _Toc238833957 \h </w:instrText>
            </w:r>
            <w:r>
              <w:rPr>
                <w:noProof/>
                <w:webHidden/>
              </w:rPr>
            </w:r>
            <w:r>
              <w:rPr>
                <w:noProof/>
                <w:webHidden/>
              </w:rPr>
              <w:fldChar w:fldCharType="separate"/>
            </w:r>
            <w:r>
              <w:rPr>
                <w:noProof/>
                <w:webHidden/>
              </w:rPr>
              <w:t>37</w:t>
            </w:r>
            <w:r>
              <w:rPr>
                <w:noProof/>
                <w:webHidden/>
              </w:rPr>
              <w:fldChar w:fldCharType="end"/>
            </w:r>
          </w:hyperlink>
        </w:p>
        <w:p w14:paraId="3BFCCF4F" w14:textId="00EEDDA3" w:rsidR="00413A95" w:rsidRDefault="00413A95">
          <w:pPr>
            <w:pStyle w:val="TOC2"/>
            <w:tabs>
              <w:tab w:val="right" w:leader="dot" w:pos="9016"/>
            </w:tabs>
            <w:rPr>
              <w:noProof/>
            </w:rPr>
          </w:pPr>
          <w:hyperlink w:anchor="_Toc238833958" w:history="1">
            <w:r w:rsidRPr="000A6A0B">
              <w:rPr>
                <w:rStyle w:val="Hyperlink"/>
                <w:noProof/>
                <w:lang w:val="en-US"/>
              </w:rPr>
              <w:t>SOME IMPORTANT POINTS—</w:t>
            </w:r>
            <w:r>
              <w:rPr>
                <w:noProof/>
                <w:webHidden/>
              </w:rPr>
              <w:tab/>
            </w:r>
            <w:r>
              <w:rPr>
                <w:noProof/>
                <w:webHidden/>
              </w:rPr>
              <w:fldChar w:fldCharType="begin"/>
            </w:r>
            <w:r>
              <w:rPr>
                <w:noProof/>
                <w:webHidden/>
              </w:rPr>
              <w:instrText xml:space="preserve"> PAGEREF _Toc238833958 \h </w:instrText>
            </w:r>
            <w:r>
              <w:rPr>
                <w:noProof/>
                <w:webHidden/>
              </w:rPr>
            </w:r>
            <w:r>
              <w:rPr>
                <w:noProof/>
                <w:webHidden/>
              </w:rPr>
              <w:fldChar w:fldCharType="separate"/>
            </w:r>
            <w:r>
              <w:rPr>
                <w:noProof/>
                <w:webHidden/>
              </w:rPr>
              <w:t>40</w:t>
            </w:r>
            <w:r>
              <w:rPr>
                <w:noProof/>
                <w:webHidden/>
              </w:rPr>
              <w:fldChar w:fldCharType="end"/>
            </w:r>
          </w:hyperlink>
        </w:p>
        <w:p w14:paraId="5361CBBD" w14:textId="6CA9E901" w:rsidR="00C421C5" w:rsidRPr="00C421C5" w:rsidRDefault="00C421C5">
          <w:pPr>
            <w:ind w:left="284"/>
            <w:rPr>
              <w:rFonts w:ascii="Times New Roman" w:hAnsi="Times New Roman" w:cs="Times New Roman"/>
            </w:rPr>
          </w:pPr>
          <w:r w:rsidRPr="00C421C5">
            <w:rPr>
              <w:rFonts w:ascii="Times New Roman" w:hAnsi="Times New Roman" w:cs="Times New Roman"/>
              <w:b/>
              <w:bCs/>
              <w:noProof/>
            </w:rPr>
            <w:fldChar w:fldCharType="end"/>
          </w:r>
        </w:p>
      </w:sdtContent>
    </w:sdt>
    <w:p w14:paraId="4CE38914" w14:textId="77777777" w:rsidR="00AF0460" w:rsidRPr="00C421C5" w:rsidRDefault="00AF0460">
      <w:pPr>
        <w:ind w:left="284"/>
        <w:rPr>
          <w:rFonts w:ascii="Times New Roman" w:hAnsi="Times New Roman" w:cs="Times New Roman"/>
          <w:lang w:val="en-US"/>
        </w:rPr>
      </w:pPr>
    </w:p>
    <w:p w14:paraId="2BE3F713" w14:textId="77777777" w:rsidR="00C421C5" w:rsidRPr="00C421C5" w:rsidRDefault="00C421C5">
      <w:pPr>
        <w:ind w:left="284"/>
        <w:rPr>
          <w:rFonts w:ascii="Times New Roman" w:hAnsi="Times New Roman" w:cs="Times New Roman"/>
          <w:lang w:val="en-US"/>
        </w:rPr>
      </w:pPr>
    </w:p>
    <w:p w14:paraId="47EC2946" w14:textId="77777777" w:rsidR="00C421C5" w:rsidRPr="00C421C5" w:rsidRDefault="00C421C5" w:rsidP="00413A95">
      <w:pPr>
        <w:ind w:left="284" w:firstLine="0"/>
        <w:rPr>
          <w:rFonts w:ascii="Times New Roman" w:hAnsi="Times New Roman" w:cs="Times New Roman"/>
          <w:b/>
          <w:bCs/>
        </w:rPr>
      </w:pPr>
    </w:p>
    <w:p w14:paraId="49F83DD8" w14:textId="77777777" w:rsidR="00C421C5" w:rsidRPr="00C421C5" w:rsidRDefault="00C421C5" w:rsidP="00C421C5">
      <w:pPr>
        <w:pStyle w:val="Heading1"/>
        <w:ind w:left="284"/>
      </w:pPr>
      <w:bookmarkStart w:id="0" w:name="_Toc238833915"/>
      <w:proofErr w:type="spellStart"/>
      <w:r w:rsidRPr="00C421C5">
        <w:lastRenderedPageBreak/>
        <w:t>Usenix</w:t>
      </w:r>
      <w:proofErr w:type="spellEnd"/>
      <w:r w:rsidRPr="00C421C5">
        <w:t xml:space="preserve"> 2020 paper analysis</w:t>
      </w:r>
      <w:bookmarkEnd w:id="0"/>
    </w:p>
    <w:p w14:paraId="53695206" w14:textId="129177E3" w:rsidR="00C421C5" w:rsidRPr="00C421C5" w:rsidRDefault="00C421C5" w:rsidP="00C421C5">
      <w:pPr>
        <w:ind w:left="284"/>
        <w:rPr>
          <w:rFonts w:ascii="Times New Roman" w:hAnsi="Times New Roman" w:cs="Times New Roman"/>
          <w:b/>
          <w:bCs/>
        </w:rPr>
      </w:pPr>
      <w:r w:rsidRPr="00C421C5">
        <w:rPr>
          <w:rFonts w:ascii="Times New Roman" w:hAnsi="Times New Roman" w:cs="Times New Roman"/>
          <w:b/>
          <w:bCs/>
        </w:rPr>
        <w:drawing>
          <wp:inline distT="0" distB="0" distL="0" distR="0" wp14:anchorId="4CB34C4A" wp14:editId="4B31D4F5">
            <wp:extent cx="5731510" cy="6575425"/>
            <wp:effectExtent l="0" t="0" r="0" b="0"/>
            <wp:docPr id="9893692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6575425"/>
                    </a:xfrm>
                    <a:prstGeom prst="rect">
                      <a:avLst/>
                    </a:prstGeom>
                    <a:noFill/>
                    <a:ln>
                      <a:noFill/>
                    </a:ln>
                  </pic:spPr>
                </pic:pic>
              </a:graphicData>
            </a:graphic>
          </wp:inline>
        </w:drawing>
      </w:r>
    </w:p>
    <w:p w14:paraId="0A7C7FC2" w14:textId="77777777" w:rsidR="00C421C5" w:rsidRPr="00C421C5" w:rsidRDefault="00C421C5" w:rsidP="00C421C5">
      <w:pPr>
        <w:pStyle w:val="Heading3"/>
        <w:ind w:left="284"/>
      </w:pPr>
      <w:bookmarkStart w:id="1" w:name="_Toc238833916"/>
      <w:r w:rsidRPr="00C421C5">
        <w:t>1. Scope of the paper &amp; attack methodology</w:t>
      </w:r>
      <w:bookmarkEnd w:id="1"/>
    </w:p>
    <w:p w14:paraId="653DE53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What's covered:</w:t>
      </w:r>
      <w:r w:rsidRPr="00C421C5">
        <w:rPr>
          <w:rFonts w:ascii="Times New Roman" w:hAnsi="Times New Roman" w:cs="Times New Roman"/>
        </w:rPr>
        <w:t xml:space="preserve"> First public security analysis of UPI 1.0 (NPCI's unpublished proprietary protocol), reverse-engineered through 7 apps (BHIM, Ola Money, PhonePe, Samsung Pay, Paytm, Google Pay/Tez, Amazon Pay) with 88% combined market share at the time. No server access — everything inferred from client-side app </w:t>
      </w:r>
      <w:proofErr w:type="spellStart"/>
      <w:r w:rsidRPr="00C421C5">
        <w:rPr>
          <w:rFonts w:ascii="Times New Roman" w:hAnsi="Times New Roman" w:cs="Times New Roman"/>
        </w:rPr>
        <w:t>behavior</w:t>
      </w:r>
      <w:proofErr w:type="spellEnd"/>
      <w:r w:rsidRPr="00C421C5">
        <w:rPr>
          <w:rFonts w:ascii="Times New Roman" w:hAnsi="Times New Roman" w:cs="Times New Roman"/>
        </w:rPr>
        <w:t>.</w:t>
      </w:r>
    </w:p>
    <w:p w14:paraId="128EF0C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Reverse-engineering methodology:</w:t>
      </w:r>
    </w:p>
    <w:p w14:paraId="10B7E9EC" w14:textId="77777777" w:rsidR="00C421C5" w:rsidRPr="00C421C5" w:rsidRDefault="00C421C5">
      <w:pPr>
        <w:numPr>
          <w:ilvl w:val="0"/>
          <w:numId w:val="1"/>
        </w:numPr>
        <w:ind w:left="284"/>
        <w:rPr>
          <w:rFonts w:ascii="Times New Roman" w:hAnsi="Times New Roman" w:cs="Times New Roman"/>
        </w:rPr>
      </w:pPr>
      <w:r w:rsidRPr="00C421C5">
        <w:rPr>
          <w:rFonts w:ascii="Times New Roman" w:hAnsi="Times New Roman" w:cs="Times New Roman"/>
        </w:rPr>
        <w:t>Tried sandbox/emulator analysis (</w:t>
      </w:r>
      <w:proofErr w:type="spellStart"/>
      <w:r w:rsidRPr="00C421C5">
        <w:rPr>
          <w:rFonts w:ascii="Times New Roman" w:hAnsi="Times New Roman" w:cs="Times New Roman"/>
        </w:rPr>
        <w:t>CuckooDroid</w:t>
      </w:r>
      <w:proofErr w:type="spellEnd"/>
      <w:r w:rsidRPr="00C421C5">
        <w:rPr>
          <w:rFonts w:ascii="Times New Roman" w:hAnsi="Times New Roman" w:cs="Times New Roman"/>
        </w:rPr>
        <w:t>) — failed, apps need a physical SIM and detect emulators/root/</w:t>
      </w:r>
      <w:proofErr w:type="spellStart"/>
      <w:r w:rsidRPr="00C421C5">
        <w:rPr>
          <w:rFonts w:ascii="Times New Roman" w:hAnsi="Times New Roman" w:cs="Times New Roman"/>
        </w:rPr>
        <w:t>Xposed</w:t>
      </w:r>
      <w:proofErr w:type="spellEnd"/>
      <w:r w:rsidRPr="00C421C5">
        <w:rPr>
          <w:rFonts w:ascii="Times New Roman" w:hAnsi="Times New Roman" w:cs="Times New Roman"/>
        </w:rPr>
        <w:t xml:space="preserve"> hooking.</w:t>
      </w:r>
    </w:p>
    <w:p w14:paraId="7A95BE39" w14:textId="77777777" w:rsidR="00C421C5" w:rsidRPr="00C421C5" w:rsidRDefault="00C421C5">
      <w:pPr>
        <w:numPr>
          <w:ilvl w:val="0"/>
          <w:numId w:val="1"/>
        </w:numPr>
        <w:ind w:left="284"/>
        <w:rPr>
          <w:rFonts w:ascii="Times New Roman" w:hAnsi="Times New Roman" w:cs="Times New Roman"/>
        </w:rPr>
      </w:pPr>
      <w:r w:rsidRPr="00C421C5">
        <w:rPr>
          <w:rFonts w:ascii="Times New Roman" w:hAnsi="Times New Roman" w:cs="Times New Roman"/>
        </w:rPr>
        <w:lastRenderedPageBreak/>
        <w:t xml:space="preserve">Where repackaging was possible (BHIM): disassembled with </w:t>
      </w:r>
      <w:proofErr w:type="spellStart"/>
      <w:r w:rsidRPr="00C421C5">
        <w:rPr>
          <w:rFonts w:ascii="Times New Roman" w:hAnsi="Times New Roman" w:cs="Times New Roman"/>
        </w:rPr>
        <w:t>APKTool</w:t>
      </w:r>
      <w:proofErr w:type="spellEnd"/>
      <w:r w:rsidRPr="00C421C5">
        <w:rPr>
          <w:rFonts w:ascii="Times New Roman" w:hAnsi="Times New Roman" w:cs="Times New Roman"/>
        </w:rPr>
        <w:t xml:space="preserve">, statically instrumented </w:t>
      </w:r>
      <w:proofErr w:type="spellStart"/>
      <w:r w:rsidRPr="00C421C5">
        <w:rPr>
          <w:rFonts w:ascii="Times New Roman" w:hAnsi="Times New Roman" w:cs="Times New Roman"/>
        </w:rPr>
        <w:t>smali</w:t>
      </w:r>
      <w:proofErr w:type="spellEnd"/>
      <w:r w:rsidRPr="00C421C5">
        <w:rPr>
          <w:rFonts w:ascii="Times New Roman" w:hAnsi="Times New Roman" w:cs="Times New Roman"/>
        </w:rPr>
        <w:t xml:space="preserve"> bytecode with debug print statements, used JEB </w:t>
      </w:r>
      <w:proofErr w:type="spellStart"/>
      <w:r w:rsidRPr="00C421C5">
        <w:rPr>
          <w:rFonts w:ascii="Times New Roman" w:hAnsi="Times New Roman" w:cs="Times New Roman"/>
        </w:rPr>
        <w:t>decompiler</w:t>
      </w:r>
      <w:proofErr w:type="spellEnd"/>
      <w:r w:rsidRPr="00C421C5">
        <w:rPr>
          <w:rFonts w:ascii="Times New Roman" w:hAnsi="Times New Roman" w:cs="Times New Roman"/>
        </w:rPr>
        <w:t xml:space="preserve"> + </w:t>
      </w:r>
      <w:proofErr w:type="spellStart"/>
      <w:r w:rsidRPr="00C421C5">
        <w:rPr>
          <w:rFonts w:ascii="Times New Roman" w:hAnsi="Times New Roman" w:cs="Times New Roman"/>
        </w:rPr>
        <w:t>javap</w:t>
      </w:r>
      <w:proofErr w:type="spellEnd"/>
      <w:r w:rsidRPr="00C421C5">
        <w:rPr>
          <w:rFonts w:ascii="Times New Roman" w:hAnsi="Times New Roman" w:cs="Times New Roman"/>
        </w:rPr>
        <w:t xml:space="preserve"> for obfuscated control flow, cross-checked with </w:t>
      </w:r>
      <w:proofErr w:type="spellStart"/>
      <w:r w:rsidRPr="00C421C5">
        <w:rPr>
          <w:rFonts w:ascii="Times New Roman" w:hAnsi="Times New Roman" w:cs="Times New Roman"/>
        </w:rPr>
        <w:t>MobSF</w:t>
      </w:r>
      <w:proofErr w:type="spellEnd"/>
      <w:r w:rsidRPr="00C421C5">
        <w:rPr>
          <w:rFonts w:ascii="Times New Roman" w:hAnsi="Times New Roman" w:cs="Times New Roman"/>
        </w:rPr>
        <w:t xml:space="preserve"> and </w:t>
      </w:r>
      <w:proofErr w:type="spellStart"/>
      <w:r w:rsidRPr="00C421C5">
        <w:rPr>
          <w:rFonts w:ascii="Times New Roman" w:hAnsi="Times New Roman" w:cs="Times New Roman"/>
        </w:rPr>
        <w:t>Drozer</w:t>
      </w:r>
      <w:proofErr w:type="spellEnd"/>
      <w:r w:rsidRPr="00C421C5">
        <w:rPr>
          <w:rFonts w:ascii="Times New Roman" w:hAnsi="Times New Roman" w:cs="Times New Roman"/>
        </w:rPr>
        <w:t>.</w:t>
      </w:r>
    </w:p>
    <w:p w14:paraId="5DAF9973" w14:textId="77777777" w:rsidR="00C421C5" w:rsidRPr="00C421C5" w:rsidRDefault="00C421C5">
      <w:pPr>
        <w:numPr>
          <w:ilvl w:val="0"/>
          <w:numId w:val="1"/>
        </w:numPr>
        <w:ind w:left="284"/>
        <w:rPr>
          <w:rFonts w:ascii="Times New Roman" w:hAnsi="Times New Roman" w:cs="Times New Roman"/>
        </w:rPr>
      </w:pPr>
      <w:r w:rsidRPr="00C421C5">
        <w:rPr>
          <w:rFonts w:ascii="Times New Roman" w:hAnsi="Times New Roman" w:cs="Times New Roman"/>
        </w:rPr>
        <w:t xml:space="preserve">Where repackaging failed (Google Pay): intercepted TLS traffic via </w:t>
      </w:r>
      <w:proofErr w:type="spellStart"/>
      <w:r w:rsidRPr="00C421C5">
        <w:rPr>
          <w:rFonts w:ascii="Times New Roman" w:hAnsi="Times New Roman" w:cs="Times New Roman"/>
        </w:rPr>
        <w:t>mitmproxy</w:t>
      </w:r>
      <w:proofErr w:type="spellEnd"/>
      <w:r w:rsidRPr="00C421C5">
        <w:rPr>
          <w:rFonts w:ascii="Times New Roman" w:hAnsi="Times New Roman" w:cs="Times New Roman"/>
        </w:rPr>
        <w:t xml:space="preserve"> over OpenVPN, forced onto older Android (Marshmallow/Lollipop) since Nougat+ blocks user-installed certs without root.</w:t>
      </w:r>
    </w:p>
    <w:p w14:paraId="349EBDA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Threat model:</w:t>
      </w:r>
      <w:r w:rsidRPr="00C421C5">
        <w:rPr>
          <w:rFonts w:ascii="Times New Roman" w:hAnsi="Times New Roman" w:cs="Times New Roman"/>
        </w:rPr>
        <w:t xml:space="preserve"> Victim (Alice) uses a legitimate, non-rooted phone and a genuine UPI app, but has installed an innocuous-looking attacker app ("Mally") with INTERNET + RECEIVE_SMS permissions (both common/unremarkable). Attacker (Eve) uses a rooted phone with a repackaged UPI app with client-side checks disabled. No social engineering required.</w:t>
      </w:r>
    </w:p>
    <w:p w14:paraId="48DE603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Three underlying design holes</w:t>
      </w:r>
      <w:r w:rsidRPr="00C421C5">
        <w:rPr>
          <w:rFonts w:ascii="Times New Roman" w:hAnsi="Times New Roman" w:cs="Times New Roman"/>
        </w:rPr>
        <w:t xml:space="preserve"> (see diagram above for how they chain together):</w:t>
      </w:r>
    </w:p>
    <w:p w14:paraId="161E3929" w14:textId="77777777" w:rsidR="00C421C5" w:rsidRPr="00C421C5" w:rsidRDefault="00C421C5">
      <w:pPr>
        <w:numPr>
          <w:ilvl w:val="0"/>
          <w:numId w:val="2"/>
        </w:numPr>
        <w:ind w:left="284"/>
        <w:rPr>
          <w:rFonts w:ascii="Times New Roman" w:hAnsi="Times New Roman" w:cs="Times New Roman"/>
        </w:rPr>
      </w:pPr>
      <w:r w:rsidRPr="00C421C5">
        <w:rPr>
          <w:rFonts w:ascii="Times New Roman" w:hAnsi="Times New Roman" w:cs="Times New Roman"/>
        </w:rPr>
        <w:t>Device hard-binding (the "first factor") uses only harvestable device data — no real secret.</w:t>
      </w:r>
    </w:p>
    <w:p w14:paraId="20839431" w14:textId="77777777" w:rsidR="00C421C5" w:rsidRPr="00C421C5" w:rsidRDefault="00C421C5">
      <w:pPr>
        <w:numPr>
          <w:ilvl w:val="0"/>
          <w:numId w:val="2"/>
        </w:numPr>
        <w:ind w:left="284"/>
        <w:rPr>
          <w:rFonts w:ascii="Times New Roman" w:hAnsi="Times New Roman" w:cs="Times New Roman"/>
        </w:rPr>
      </w:pPr>
      <w:r w:rsidRPr="00C421C5">
        <w:rPr>
          <w:rFonts w:ascii="Times New Roman" w:hAnsi="Times New Roman" w:cs="Times New Roman"/>
        </w:rPr>
        <w:t xml:space="preserve">The fallback registration workflow lets </w:t>
      </w:r>
      <w:r w:rsidRPr="00C421C5">
        <w:rPr>
          <w:rFonts w:ascii="Times New Roman" w:hAnsi="Times New Roman" w:cs="Times New Roman"/>
          <w:i/>
          <w:iCs/>
        </w:rPr>
        <w:t>any</w:t>
      </w:r>
      <w:r w:rsidRPr="00C421C5">
        <w:rPr>
          <w:rFonts w:ascii="Times New Roman" w:hAnsi="Times New Roman" w:cs="Times New Roman"/>
        </w:rPr>
        <w:t xml:space="preserve"> phone bind to </w:t>
      </w:r>
      <w:r w:rsidRPr="00C421C5">
        <w:rPr>
          <w:rFonts w:ascii="Times New Roman" w:hAnsi="Times New Roman" w:cs="Times New Roman"/>
          <w:i/>
          <w:iCs/>
        </w:rPr>
        <w:t>any</w:t>
      </w:r>
      <w:r w:rsidRPr="00C421C5">
        <w:rPr>
          <w:rFonts w:ascii="Times New Roman" w:hAnsi="Times New Roman" w:cs="Times New Roman"/>
        </w:rPr>
        <w:t xml:space="preserve"> cell number via OTP, since OTP delivery ≠ ownership proof if an app on the victim's phone can read incoming SMS.</w:t>
      </w:r>
    </w:p>
    <w:p w14:paraId="72D8DB6A" w14:textId="77777777" w:rsidR="00C421C5" w:rsidRPr="00C421C5" w:rsidRDefault="00C421C5">
      <w:pPr>
        <w:numPr>
          <w:ilvl w:val="0"/>
          <w:numId w:val="2"/>
        </w:numPr>
        <w:ind w:left="284"/>
        <w:rPr>
          <w:rFonts w:ascii="Times New Roman" w:hAnsi="Times New Roman" w:cs="Times New Roman"/>
        </w:rPr>
      </w:pPr>
      <w:r w:rsidRPr="00C421C5">
        <w:rPr>
          <w:rFonts w:ascii="Times New Roman" w:hAnsi="Times New Roman" w:cs="Times New Roman"/>
        </w:rPr>
        <w:t xml:space="preserve">UPI leaks a user's bank account details (bank name, masked/hashed account number, IFSC) to </w:t>
      </w:r>
      <w:r w:rsidRPr="00C421C5">
        <w:rPr>
          <w:rFonts w:ascii="Times New Roman" w:hAnsi="Times New Roman" w:cs="Times New Roman"/>
          <w:i/>
          <w:iCs/>
        </w:rPr>
        <w:t>anyone</w:t>
      </w:r>
      <w:r w:rsidRPr="00C421C5">
        <w:rPr>
          <w:rFonts w:ascii="Times New Roman" w:hAnsi="Times New Roman" w:cs="Times New Roman"/>
        </w:rPr>
        <w:t xml:space="preserve"> who knows just the victim's cell number — no bank credential required.</w:t>
      </w:r>
    </w:p>
    <w:p w14:paraId="04665385" w14:textId="77777777" w:rsidR="00C421C5" w:rsidRPr="00C421C5" w:rsidRDefault="00C421C5" w:rsidP="00C421C5">
      <w:pPr>
        <w:pStyle w:val="Heading3"/>
      </w:pPr>
      <w:bookmarkStart w:id="2" w:name="_Toc238833917"/>
      <w:r w:rsidRPr="00C421C5">
        <w:t>2. Attacks performed, how, and patch status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2857"/>
        <w:gridCol w:w="2379"/>
        <w:gridCol w:w="1952"/>
      </w:tblGrid>
      <w:tr w:rsidR="00C421C5" w:rsidRPr="00C421C5" w14:paraId="326D8F34" w14:textId="77777777" w:rsidTr="00C421C5">
        <w:trPr>
          <w:trHeight w:val="770"/>
        </w:trPr>
        <w:tc>
          <w:tcPr>
            <w:tcW w:w="0" w:type="auto"/>
            <w:tcMar>
              <w:top w:w="100" w:type="dxa"/>
              <w:left w:w="100" w:type="dxa"/>
              <w:bottom w:w="100" w:type="dxa"/>
              <w:right w:w="100" w:type="dxa"/>
            </w:tcMar>
            <w:hideMark/>
          </w:tcPr>
          <w:p w14:paraId="649EB8E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Attack</w:t>
            </w:r>
          </w:p>
        </w:tc>
        <w:tc>
          <w:tcPr>
            <w:tcW w:w="0" w:type="auto"/>
            <w:tcMar>
              <w:top w:w="100" w:type="dxa"/>
              <w:left w:w="100" w:type="dxa"/>
              <w:bottom w:w="100" w:type="dxa"/>
              <w:right w:w="100" w:type="dxa"/>
            </w:tcMar>
            <w:hideMark/>
          </w:tcPr>
          <w:p w14:paraId="382880D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Requires</w:t>
            </w:r>
          </w:p>
        </w:tc>
        <w:tc>
          <w:tcPr>
            <w:tcW w:w="0" w:type="auto"/>
            <w:tcMar>
              <w:top w:w="100" w:type="dxa"/>
              <w:left w:w="100" w:type="dxa"/>
              <w:bottom w:w="100" w:type="dxa"/>
              <w:right w:w="100" w:type="dxa"/>
            </w:tcMar>
            <w:hideMark/>
          </w:tcPr>
          <w:p w14:paraId="04E3627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Result</w:t>
            </w:r>
          </w:p>
        </w:tc>
        <w:tc>
          <w:tcPr>
            <w:tcW w:w="0" w:type="auto"/>
            <w:tcMar>
              <w:top w:w="100" w:type="dxa"/>
              <w:left w:w="100" w:type="dxa"/>
              <w:bottom w:w="100" w:type="dxa"/>
              <w:right w:w="100" w:type="dxa"/>
            </w:tcMar>
            <w:hideMark/>
          </w:tcPr>
          <w:p w14:paraId="2244549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Status (per paper)</w:t>
            </w:r>
          </w:p>
        </w:tc>
      </w:tr>
      <w:tr w:rsidR="00C421C5" w:rsidRPr="00C421C5" w14:paraId="50D29302" w14:textId="77777777" w:rsidTr="00C421C5">
        <w:trPr>
          <w:trHeight w:val="1865"/>
        </w:trPr>
        <w:tc>
          <w:tcPr>
            <w:tcW w:w="0" w:type="auto"/>
            <w:tcMar>
              <w:top w:w="100" w:type="dxa"/>
              <w:left w:w="100" w:type="dxa"/>
              <w:bottom w:w="100" w:type="dxa"/>
              <w:right w:w="100" w:type="dxa"/>
            </w:tcMar>
            <w:hideMark/>
          </w:tcPr>
          <w:p w14:paraId="301B84C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#1</w:t>
            </w:r>
            <w:r w:rsidRPr="00C421C5">
              <w:rPr>
                <w:rFonts w:ascii="Times New Roman" w:hAnsi="Times New Roman" w:cs="Times New Roman"/>
              </w:rPr>
              <w:t xml:space="preserve"> Rogue registration</w:t>
            </w:r>
          </w:p>
        </w:tc>
        <w:tc>
          <w:tcPr>
            <w:tcW w:w="0" w:type="auto"/>
            <w:tcMar>
              <w:top w:w="100" w:type="dxa"/>
              <w:left w:w="100" w:type="dxa"/>
              <w:bottom w:w="100" w:type="dxa"/>
              <w:right w:w="100" w:type="dxa"/>
            </w:tcMar>
            <w:hideMark/>
          </w:tcPr>
          <w:p w14:paraId="2AC1735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Victim's cell number + Mally installed</w:t>
            </w:r>
          </w:p>
        </w:tc>
        <w:tc>
          <w:tcPr>
            <w:tcW w:w="0" w:type="auto"/>
            <w:tcMar>
              <w:top w:w="100" w:type="dxa"/>
              <w:left w:w="100" w:type="dxa"/>
              <w:bottom w:w="100" w:type="dxa"/>
              <w:right w:w="100" w:type="dxa"/>
            </w:tcMar>
            <w:hideMark/>
          </w:tcPr>
          <w:p w14:paraId="5A72175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Leaks which banks Alice uses + her account numbers</w:t>
            </w:r>
          </w:p>
        </w:tc>
        <w:tc>
          <w:tcPr>
            <w:tcW w:w="0" w:type="auto"/>
            <w:tcMar>
              <w:top w:w="100" w:type="dxa"/>
              <w:left w:w="100" w:type="dxa"/>
              <w:bottom w:w="100" w:type="dxa"/>
              <w:right w:w="100" w:type="dxa"/>
            </w:tcMar>
            <w:hideMark/>
          </w:tcPr>
          <w:p w14:paraId="65F706F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Root cause (alt. workflow enabling remote SMS-less hard-binding) removed in UPI 2.0/later BHIM</w:t>
            </w:r>
          </w:p>
        </w:tc>
      </w:tr>
      <w:tr w:rsidR="00C421C5" w:rsidRPr="00C421C5" w14:paraId="11C13EA8" w14:textId="77777777" w:rsidTr="00C421C5">
        <w:trPr>
          <w:trHeight w:val="2420"/>
        </w:trPr>
        <w:tc>
          <w:tcPr>
            <w:tcW w:w="0" w:type="auto"/>
            <w:tcMar>
              <w:top w:w="100" w:type="dxa"/>
              <w:left w:w="100" w:type="dxa"/>
              <w:bottom w:w="100" w:type="dxa"/>
              <w:right w:w="100" w:type="dxa"/>
            </w:tcMar>
            <w:hideMark/>
          </w:tcPr>
          <w:p w14:paraId="395EA1C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#1′</w:t>
            </w:r>
            <w:r w:rsidRPr="00C421C5">
              <w:rPr>
                <w:rFonts w:ascii="Times New Roman" w:hAnsi="Times New Roman" w:cs="Times New Roman"/>
              </w:rPr>
              <w:t xml:space="preserve"> Same on an </w:t>
            </w:r>
            <w:r w:rsidRPr="00C421C5">
              <w:rPr>
                <w:rFonts w:ascii="Times New Roman" w:hAnsi="Times New Roman" w:cs="Times New Roman"/>
                <w:i/>
                <w:iCs/>
              </w:rPr>
              <w:t>existing</w:t>
            </w:r>
            <w:r w:rsidRPr="00C421C5">
              <w:rPr>
                <w:rFonts w:ascii="Times New Roman" w:hAnsi="Times New Roman" w:cs="Times New Roman"/>
              </w:rPr>
              <w:t xml:space="preserve"> user</w:t>
            </w:r>
          </w:p>
        </w:tc>
        <w:tc>
          <w:tcPr>
            <w:tcW w:w="0" w:type="auto"/>
            <w:tcMar>
              <w:top w:w="100" w:type="dxa"/>
              <w:left w:w="100" w:type="dxa"/>
              <w:bottom w:w="100" w:type="dxa"/>
              <w:right w:w="100" w:type="dxa"/>
            </w:tcMar>
            <w:hideMark/>
          </w:tcPr>
          <w:p w14:paraId="7E71E26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Above + bypassing app passcode (toast-overlay CVE-2017-0752 or accessibility permission, or exploiting weak passcode-reset flows)</w:t>
            </w:r>
          </w:p>
        </w:tc>
        <w:tc>
          <w:tcPr>
            <w:tcW w:w="0" w:type="auto"/>
            <w:tcMar>
              <w:top w:w="100" w:type="dxa"/>
              <w:left w:w="100" w:type="dxa"/>
              <w:bottom w:w="100" w:type="dxa"/>
              <w:right w:w="100" w:type="dxa"/>
            </w:tcMar>
            <w:hideMark/>
          </w:tcPr>
          <w:p w14:paraId="72086F3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Same leak, for registered users</w:t>
            </w:r>
          </w:p>
        </w:tc>
        <w:tc>
          <w:tcPr>
            <w:tcW w:w="0" w:type="auto"/>
            <w:tcMar>
              <w:top w:w="100" w:type="dxa"/>
              <w:left w:w="100" w:type="dxa"/>
              <w:bottom w:w="100" w:type="dxa"/>
              <w:right w:w="100" w:type="dxa"/>
            </w:tcMar>
            <w:hideMark/>
          </w:tcPr>
          <w:p w14:paraId="489EDE4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Passcode-reset-via-leaked-account-number gap persisted into UPI 2.0 per authors' preliminary findings</w:t>
            </w:r>
          </w:p>
        </w:tc>
      </w:tr>
      <w:tr w:rsidR="00C421C5" w:rsidRPr="00C421C5" w14:paraId="759F37F8" w14:textId="77777777" w:rsidTr="00C421C5">
        <w:trPr>
          <w:trHeight w:val="1595"/>
        </w:trPr>
        <w:tc>
          <w:tcPr>
            <w:tcW w:w="0" w:type="auto"/>
            <w:tcMar>
              <w:top w:w="100" w:type="dxa"/>
              <w:left w:w="100" w:type="dxa"/>
              <w:bottom w:w="100" w:type="dxa"/>
              <w:right w:w="100" w:type="dxa"/>
            </w:tcMar>
            <w:hideMark/>
          </w:tcPr>
          <w:p w14:paraId="3D8D5AB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#2</w:t>
            </w:r>
            <w:r w:rsidRPr="00C421C5">
              <w:rPr>
                <w:rFonts w:ascii="Times New Roman" w:hAnsi="Times New Roman" w:cs="Times New Roman"/>
              </w:rPr>
              <w:t xml:space="preserve"> Unauthorized transaction, no PIN needed</w:t>
            </w:r>
          </w:p>
        </w:tc>
        <w:tc>
          <w:tcPr>
            <w:tcW w:w="0" w:type="auto"/>
            <w:tcMar>
              <w:top w:w="100" w:type="dxa"/>
              <w:left w:w="100" w:type="dxa"/>
              <w:bottom w:w="100" w:type="dxa"/>
              <w:right w:w="100" w:type="dxa"/>
            </w:tcMar>
            <w:hideMark/>
          </w:tcPr>
          <w:p w14:paraId="72DF0F3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Cell number + last 6 digits of debit card + expiry (no card PIN)</w:t>
            </w:r>
          </w:p>
        </w:tc>
        <w:tc>
          <w:tcPr>
            <w:tcW w:w="0" w:type="auto"/>
            <w:tcMar>
              <w:top w:w="100" w:type="dxa"/>
              <w:left w:w="100" w:type="dxa"/>
              <w:bottom w:w="100" w:type="dxa"/>
              <w:right w:w="100" w:type="dxa"/>
            </w:tcMar>
            <w:hideMark/>
          </w:tcPr>
          <w:p w14:paraId="7257121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Full account takeover/drain, even for someone who never used a UPI app</w:t>
            </w:r>
          </w:p>
        </w:tc>
        <w:tc>
          <w:tcPr>
            <w:tcW w:w="0" w:type="auto"/>
            <w:tcMar>
              <w:top w:w="100" w:type="dxa"/>
              <w:left w:w="100" w:type="dxa"/>
              <w:bottom w:w="100" w:type="dxa"/>
              <w:right w:w="100" w:type="dxa"/>
            </w:tcMar>
            <w:hideMark/>
          </w:tcPr>
          <w:p w14:paraId="115E9C4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Not fully closed as of paper — PIN-set/reset still only needs partial card data + OTP</w:t>
            </w:r>
          </w:p>
        </w:tc>
      </w:tr>
      <w:tr w:rsidR="00C421C5" w:rsidRPr="00C421C5" w14:paraId="2B9578B8" w14:textId="77777777" w:rsidTr="00C421C5">
        <w:trPr>
          <w:trHeight w:val="1595"/>
        </w:trPr>
        <w:tc>
          <w:tcPr>
            <w:tcW w:w="0" w:type="auto"/>
            <w:tcMar>
              <w:top w:w="100" w:type="dxa"/>
              <w:left w:w="100" w:type="dxa"/>
              <w:bottom w:w="100" w:type="dxa"/>
              <w:right w:w="100" w:type="dxa"/>
            </w:tcMar>
            <w:hideMark/>
          </w:tcPr>
          <w:p w14:paraId="78332AE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lastRenderedPageBreak/>
              <w:t>#3</w:t>
            </w:r>
            <w:r w:rsidRPr="00C421C5">
              <w:rPr>
                <w:rFonts w:ascii="Times New Roman" w:hAnsi="Times New Roman" w:cs="Times New Roman"/>
              </w:rPr>
              <w:t xml:space="preserve"> Unauthorized transaction on existing UPI user</w:t>
            </w:r>
          </w:p>
        </w:tc>
        <w:tc>
          <w:tcPr>
            <w:tcW w:w="0" w:type="auto"/>
            <w:tcMar>
              <w:top w:w="100" w:type="dxa"/>
              <w:left w:w="100" w:type="dxa"/>
              <w:bottom w:w="100" w:type="dxa"/>
              <w:right w:w="100" w:type="dxa"/>
            </w:tcMar>
            <w:hideMark/>
          </w:tcPr>
          <w:p w14:paraId="5E023CB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Just an SMS + UPI PIN intercepted by Mally (via overlay/accessibility)</w:t>
            </w:r>
          </w:p>
        </w:tc>
        <w:tc>
          <w:tcPr>
            <w:tcW w:w="0" w:type="auto"/>
            <w:tcMar>
              <w:top w:w="100" w:type="dxa"/>
              <w:left w:w="100" w:type="dxa"/>
              <w:bottom w:w="100" w:type="dxa"/>
              <w:right w:w="100" w:type="dxa"/>
            </w:tcMar>
            <w:hideMark/>
          </w:tcPr>
          <w:p w14:paraId="16E0B72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Full drain of an active UPI user's account</w:t>
            </w:r>
          </w:p>
        </w:tc>
        <w:tc>
          <w:tcPr>
            <w:tcW w:w="0" w:type="auto"/>
            <w:tcMar>
              <w:top w:w="100" w:type="dxa"/>
              <w:left w:w="100" w:type="dxa"/>
              <w:bottom w:w="100" w:type="dxa"/>
              <w:right w:w="100" w:type="dxa"/>
            </w:tcMar>
            <w:hideMark/>
          </w:tcPr>
          <w:p w14:paraId="45DF88F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Same underlying weak-second-factor issue persisted</w:t>
            </w:r>
          </w:p>
        </w:tc>
      </w:tr>
      <w:tr w:rsidR="00C421C5" w:rsidRPr="00C421C5" w14:paraId="39AF0AF6" w14:textId="77777777" w:rsidTr="00C421C5">
        <w:trPr>
          <w:trHeight w:val="2420"/>
        </w:trPr>
        <w:tc>
          <w:tcPr>
            <w:tcW w:w="0" w:type="auto"/>
            <w:tcMar>
              <w:top w:w="100" w:type="dxa"/>
              <w:left w:w="100" w:type="dxa"/>
              <w:bottom w:w="100" w:type="dxa"/>
              <w:right w:w="100" w:type="dxa"/>
            </w:tcMar>
            <w:hideMark/>
          </w:tcPr>
          <w:p w14:paraId="2044E54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SMS-sender spoofing to bypass UPI 2.0's fix</w:t>
            </w:r>
          </w:p>
        </w:tc>
        <w:tc>
          <w:tcPr>
            <w:tcW w:w="0" w:type="auto"/>
            <w:tcMar>
              <w:top w:w="100" w:type="dxa"/>
              <w:left w:w="100" w:type="dxa"/>
              <w:bottom w:w="100" w:type="dxa"/>
              <w:right w:w="100" w:type="dxa"/>
            </w:tcMar>
            <w:hideMark/>
          </w:tcPr>
          <w:p w14:paraId="0E1D157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t>
            </w:r>
          </w:p>
        </w:tc>
        <w:tc>
          <w:tcPr>
            <w:tcW w:w="0" w:type="auto"/>
            <w:tcMar>
              <w:top w:w="100" w:type="dxa"/>
              <w:left w:w="100" w:type="dxa"/>
              <w:bottom w:w="100" w:type="dxa"/>
              <w:right w:w="100" w:type="dxa"/>
            </w:tcMar>
            <w:hideMark/>
          </w:tcPr>
          <w:p w14:paraId="0CCC1D1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Authors tried commercial SMS-spoofing services against UPI 2.0's Google Pay path; </w:t>
            </w:r>
            <w:r w:rsidRPr="00C421C5">
              <w:rPr>
                <w:rFonts w:ascii="Times New Roman" w:hAnsi="Times New Roman" w:cs="Times New Roman"/>
                <w:b/>
                <w:bCs/>
              </w:rPr>
              <w:t>did not work</w:t>
            </w:r>
            <w:r w:rsidRPr="00C421C5">
              <w:rPr>
                <w:rFonts w:ascii="Times New Roman" w:hAnsi="Times New Roman" w:cs="Times New Roman"/>
              </w:rPr>
              <w:t xml:space="preserve"> in their tests (couldn't control sender number)</w:t>
            </w:r>
          </w:p>
        </w:tc>
        <w:tc>
          <w:tcPr>
            <w:tcW w:w="0" w:type="auto"/>
            <w:tcMar>
              <w:top w:w="100" w:type="dxa"/>
              <w:left w:w="100" w:type="dxa"/>
              <w:bottom w:w="100" w:type="dxa"/>
              <w:right w:w="100" w:type="dxa"/>
            </w:tcMar>
            <w:hideMark/>
          </w:tcPr>
          <w:p w14:paraId="0D84C61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UPI 2.0 successfully blocked this specific avenue</w:t>
            </w:r>
          </w:p>
        </w:tc>
      </w:tr>
    </w:tbl>
    <w:p w14:paraId="0B444D3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Disclosure &amp; patch record:</w:t>
      </w:r>
      <w:r w:rsidRPr="00C421C5">
        <w:rPr>
          <w:rFonts w:ascii="Times New Roman" w:hAnsi="Times New Roman" w:cs="Times New Roman"/>
        </w:rPr>
        <w:t xml:space="preserve"> Reported to CERT-IN (June/Oct 2017) and CERT-US → CVE-2017-9818/9819/9820/9821 (BHIM), plus CVE-2018-15660/15661/17400/17401/17402/17403 for other vendors, and a $5k Samsung bounty (CVE-2018-17083). NPCI's core fix was removing the SMS-less "alternate workflow 1" for hard-binding in UPI 2.0 (and later versions force-update BHIM, add IMEI/SIM/network-type to the binding fingerprint). The authors explicitly note </w:t>
      </w:r>
      <w:r w:rsidRPr="00C421C5">
        <w:rPr>
          <w:rFonts w:ascii="Times New Roman" w:hAnsi="Times New Roman" w:cs="Times New Roman"/>
          <w:b/>
          <w:bCs/>
        </w:rPr>
        <w:t>other vulnerabilities — the bank-account-number leak and the weak PIN-reset via partial debit-card info — remained unresolved</w:t>
      </w:r>
      <w:r w:rsidRPr="00C421C5">
        <w:rPr>
          <w:rFonts w:ascii="Times New Roman" w:hAnsi="Times New Roman" w:cs="Times New Roman"/>
        </w:rPr>
        <w:t xml:space="preserve"> in their preliminary UPI 2.0 look.</w:t>
      </w:r>
    </w:p>
    <w:p w14:paraId="56532C9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Is this still current 6 years later?</w:t>
      </w:r>
      <w:r w:rsidRPr="00C421C5">
        <w:rPr>
          <w:rFonts w:ascii="Times New Roman" w:hAnsi="Times New Roman" w:cs="Times New Roman"/>
        </w:rPr>
        <w:t xml:space="preserve"> I couldn't find a public follow-up study from this same group re-testing UPI 2.0/current UPI comprehensively — that's arguably a gap you could fill. What has changed on the regulatory side:</w:t>
      </w:r>
    </w:p>
    <w:p w14:paraId="4FE389FB" w14:textId="77777777" w:rsidR="00C421C5" w:rsidRPr="00C421C5" w:rsidRDefault="00C421C5">
      <w:pPr>
        <w:numPr>
          <w:ilvl w:val="0"/>
          <w:numId w:val="3"/>
        </w:numPr>
        <w:ind w:left="284"/>
        <w:rPr>
          <w:rFonts w:ascii="Times New Roman" w:hAnsi="Times New Roman" w:cs="Times New Roman"/>
        </w:rPr>
      </w:pPr>
      <w:r w:rsidRPr="00C421C5">
        <w:rPr>
          <w:rFonts w:ascii="Times New Roman" w:hAnsi="Times New Roman" w:cs="Times New Roman"/>
        </w:rPr>
        <w:t xml:space="preserve">NPCI published a formal </w:t>
      </w:r>
      <w:r w:rsidRPr="00C421C5">
        <w:rPr>
          <w:rFonts w:ascii="Times New Roman" w:hAnsi="Times New Roman" w:cs="Times New Roman"/>
          <w:b/>
          <w:bCs/>
        </w:rPr>
        <w:t>UPI Information Security Compliance Framework (2025)</w:t>
      </w:r>
      <w:r w:rsidRPr="00C421C5">
        <w:rPr>
          <w:rFonts w:ascii="Times New Roman" w:hAnsi="Times New Roman" w:cs="Times New Roman"/>
        </w:rPr>
        <w:t xml:space="preserve"> mandating CERT-IN-empanelled annual audits, MFA, secure SDK integration, zero-pending-vulnerability sign-off, and alignment with ISO 27001/PCI DSS across banks, PSPs, and third-party apps.</w:t>
      </w:r>
    </w:p>
    <w:p w14:paraId="67314131" w14:textId="77777777" w:rsidR="00C421C5" w:rsidRPr="00C421C5" w:rsidRDefault="00C421C5">
      <w:pPr>
        <w:numPr>
          <w:ilvl w:val="0"/>
          <w:numId w:val="3"/>
        </w:numPr>
        <w:ind w:left="284"/>
        <w:rPr>
          <w:rFonts w:ascii="Times New Roman" w:hAnsi="Times New Roman" w:cs="Times New Roman"/>
        </w:rPr>
      </w:pPr>
      <w:r w:rsidRPr="00C421C5">
        <w:rPr>
          <w:rFonts w:ascii="Times New Roman" w:hAnsi="Times New Roman" w:cs="Times New Roman"/>
        </w:rPr>
        <w:t xml:space="preserve">Newer </w:t>
      </w:r>
      <w:r w:rsidRPr="00C421C5">
        <w:rPr>
          <w:rFonts w:ascii="Times New Roman" w:hAnsi="Times New Roman" w:cs="Times New Roman"/>
          <w:b/>
          <w:bCs/>
        </w:rPr>
        <w:t>API Security Guidelines (OC-215/2025-26)</w:t>
      </w:r>
      <w:r w:rsidRPr="00C421C5">
        <w:rPr>
          <w:rFonts w:ascii="Times New Roman" w:hAnsi="Times New Roman" w:cs="Times New Roman"/>
        </w:rPr>
        <w:t xml:space="preserve"> push continuous, operational enforcement (not just point-in-time audits) around authentication, encryption, velocity controls, and purpose-bound API calls.</w:t>
      </w:r>
    </w:p>
    <w:p w14:paraId="679EDAED" w14:textId="77777777" w:rsidR="00C421C5" w:rsidRPr="00C421C5" w:rsidRDefault="00C421C5">
      <w:pPr>
        <w:numPr>
          <w:ilvl w:val="0"/>
          <w:numId w:val="3"/>
        </w:numPr>
        <w:ind w:left="284"/>
        <w:rPr>
          <w:rFonts w:ascii="Times New Roman" w:hAnsi="Times New Roman" w:cs="Times New Roman"/>
        </w:rPr>
      </w:pPr>
      <w:r w:rsidRPr="00C421C5">
        <w:rPr>
          <w:rFonts w:ascii="Times New Roman" w:hAnsi="Times New Roman" w:cs="Times New Roman"/>
        </w:rPr>
        <w:t>These suggest NPCI has moved toward systemic, audited security governance rather than only patching individual reported bugs — but this is a compliance-framework response, not evidence that the specific device-binding/PIN-reset weaknesses from 2020 are technically closed. That would need a fresh reverse-engineering study to confirm — a very publishable gap for you.</w:t>
      </w:r>
    </w:p>
    <w:p w14:paraId="5441A60A" w14:textId="77777777" w:rsidR="00C421C5" w:rsidRPr="00C421C5" w:rsidRDefault="00C421C5" w:rsidP="00C421C5">
      <w:pPr>
        <w:pStyle w:val="Heading3"/>
      </w:pPr>
      <w:bookmarkStart w:id="3" w:name="_Toc238833918"/>
      <w:r w:rsidRPr="00C421C5">
        <w:t>3. Coverage, limitations, and open research areas</w:t>
      </w:r>
      <w:bookmarkEnd w:id="3"/>
    </w:p>
    <w:p w14:paraId="758BB5B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What the paper does well:</w:t>
      </w:r>
      <w:r w:rsidRPr="00C421C5">
        <w:rPr>
          <w:rFonts w:ascii="Times New Roman" w:hAnsi="Times New Roman" w:cs="Times New Roman"/>
        </w:rPr>
        <w:t xml:space="preserve"> principled reverse-engineering methodology for an unpublished financial protocol; systematic mapping of the full registration + transaction handshake; realistic Android threat model; responsible disclosure with CVEs; cross-app generalization (BHIM, PhonePe, Ola, Samsung Pay).</w:t>
      </w:r>
    </w:p>
    <w:p w14:paraId="0BC6C60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Limitations the authors state themselves:</w:t>
      </w:r>
    </w:p>
    <w:p w14:paraId="63A8F71A" w14:textId="77777777" w:rsidR="00C421C5" w:rsidRPr="00C421C5" w:rsidRDefault="00C421C5">
      <w:pPr>
        <w:numPr>
          <w:ilvl w:val="0"/>
          <w:numId w:val="4"/>
        </w:numPr>
        <w:ind w:left="284"/>
        <w:rPr>
          <w:rFonts w:ascii="Times New Roman" w:hAnsi="Times New Roman" w:cs="Times New Roman"/>
        </w:rPr>
      </w:pPr>
      <w:r w:rsidRPr="00C421C5">
        <w:rPr>
          <w:rFonts w:ascii="Times New Roman" w:hAnsi="Times New Roman" w:cs="Times New Roman"/>
        </w:rPr>
        <w:t>Only 7 of 88 UPI apps studied (though ~88% market share) — no automated/scalable methodology, everything manual.</w:t>
      </w:r>
    </w:p>
    <w:p w14:paraId="641C8F7D" w14:textId="77777777" w:rsidR="00C421C5" w:rsidRPr="00C421C5" w:rsidRDefault="00C421C5">
      <w:pPr>
        <w:numPr>
          <w:ilvl w:val="0"/>
          <w:numId w:val="4"/>
        </w:numPr>
        <w:ind w:left="284"/>
        <w:rPr>
          <w:rFonts w:ascii="Times New Roman" w:hAnsi="Times New Roman" w:cs="Times New Roman"/>
        </w:rPr>
      </w:pPr>
      <w:r w:rsidRPr="00C421C5">
        <w:rPr>
          <w:rFonts w:ascii="Times New Roman" w:hAnsi="Times New Roman" w:cs="Times New Roman"/>
        </w:rPr>
        <w:lastRenderedPageBreak/>
        <w:t>UPI 2.0 analysis is explicitly "preliminary" and "ongoing" — no full protocol re-derivation like they did for 1.0.</w:t>
      </w:r>
    </w:p>
    <w:p w14:paraId="36B98F98" w14:textId="77777777" w:rsidR="00C421C5" w:rsidRPr="00C421C5" w:rsidRDefault="00C421C5">
      <w:pPr>
        <w:numPr>
          <w:ilvl w:val="0"/>
          <w:numId w:val="4"/>
        </w:numPr>
        <w:ind w:left="284"/>
        <w:rPr>
          <w:rFonts w:ascii="Times New Roman" w:hAnsi="Times New Roman" w:cs="Times New Roman"/>
        </w:rPr>
      </w:pPr>
      <w:r w:rsidRPr="00C421C5">
        <w:rPr>
          <w:rFonts w:ascii="Times New Roman" w:hAnsi="Times New Roman" w:cs="Times New Roman"/>
        </w:rPr>
        <w:t xml:space="preserve">No live server access at any point — all inference is client-side, so server-side </w:t>
      </w:r>
      <w:proofErr w:type="spellStart"/>
      <w:r w:rsidRPr="00C421C5">
        <w:rPr>
          <w:rFonts w:ascii="Times New Roman" w:hAnsi="Times New Roman" w:cs="Times New Roman"/>
        </w:rPr>
        <w:t>defenses</w:t>
      </w:r>
      <w:proofErr w:type="spellEnd"/>
      <w:r w:rsidRPr="00C421C5">
        <w:rPr>
          <w:rFonts w:ascii="Times New Roman" w:hAnsi="Times New Roman" w:cs="Times New Roman"/>
        </w:rPr>
        <w:t xml:space="preserve"> (rate limiting, anomaly detection, fraud scoring) are invisible to this methodology and could already mitigate some issues without protocol changes.</w:t>
      </w:r>
    </w:p>
    <w:p w14:paraId="07C68440" w14:textId="77777777" w:rsidR="00C421C5" w:rsidRPr="00C421C5" w:rsidRDefault="00C421C5">
      <w:pPr>
        <w:numPr>
          <w:ilvl w:val="0"/>
          <w:numId w:val="4"/>
        </w:numPr>
        <w:ind w:left="284"/>
        <w:rPr>
          <w:rFonts w:ascii="Times New Roman" w:hAnsi="Times New Roman" w:cs="Times New Roman"/>
        </w:rPr>
      </w:pPr>
      <w:r w:rsidRPr="00C421C5">
        <w:rPr>
          <w:rFonts w:ascii="Times New Roman" w:hAnsi="Times New Roman" w:cs="Times New Roman"/>
        </w:rPr>
        <w:t>SMS spoofing against UPI 2.0 was tried but not solved — left as an open thread ("currently exploring this and other SMS related attack vectors").</w:t>
      </w:r>
    </w:p>
    <w:p w14:paraId="65CC5068" w14:textId="77777777" w:rsidR="00C421C5" w:rsidRPr="00C421C5" w:rsidRDefault="00C421C5">
      <w:pPr>
        <w:numPr>
          <w:ilvl w:val="0"/>
          <w:numId w:val="4"/>
        </w:numPr>
        <w:ind w:left="284"/>
        <w:rPr>
          <w:rFonts w:ascii="Times New Roman" w:hAnsi="Times New Roman" w:cs="Times New Roman"/>
        </w:rPr>
      </w:pPr>
      <w:r w:rsidRPr="00C421C5">
        <w:rPr>
          <w:rFonts w:ascii="Times New Roman" w:hAnsi="Times New Roman" w:cs="Times New Roman"/>
        </w:rPr>
        <w:t>No live economic/fraud-loss quantification — impact is described qualitatively ("devastating") not measured against real fraud data.</w:t>
      </w:r>
    </w:p>
    <w:p w14:paraId="6A3598B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Good directions for your own research:</w:t>
      </w:r>
    </w:p>
    <w:p w14:paraId="2530BD1D" w14:textId="77777777" w:rsidR="00C421C5" w:rsidRPr="00C421C5" w:rsidRDefault="00C421C5">
      <w:pPr>
        <w:numPr>
          <w:ilvl w:val="0"/>
          <w:numId w:val="5"/>
        </w:numPr>
        <w:ind w:left="284"/>
        <w:rPr>
          <w:rFonts w:ascii="Times New Roman" w:hAnsi="Times New Roman" w:cs="Times New Roman"/>
        </w:rPr>
      </w:pPr>
      <w:r w:rsidRPr="00C421C5">
        <w:rPr>
          <w:rFonts w:ascii="Times New Roman" w:hAnsi="Times New Roman" w:cs="Times New Roman"/>
          <w:b/>
          <w:bCs/>
        </w:rPr>
        <w:t>Re-run this methodology against current apps</w:t>
      </w:r>
      <w:r w:rsidRPr="00C421C5">
        <w:rPr>
          <w:rFonts w:ascii="Times New Roman" w:hAnsi="Times New Roman" w:cs="Times New Roman"/>
        </w:rPr>
        <w:t xml:space="preserve"> (2025/2026 versions of PhonePe, </w:t>
      </w:r>
      <w:proofErr w:type="spellStart"/>
      <w:r w:rsidRPr="00C421C5">
        <w:rPr>
          <w:rFonts w:ascii="Times New Roman" w:hAnsi="Times New Roman" w:cs="Times New Roman"/>
        </w:rPr>
        <w:t>GPay</w:t>
      </w:r>
      <w:proofErr w:type="spellEnd"/>
      <w:r w:rsidRPr="00C421C5">
        <w:rPr>
          <w:rFonts w:ascii="Times New Roman" w:hAnsi="Times New Roman" w:cs="Times New Roman"/>
        </w:rPr>
        <w:t xml:space="preserve">, Paytm, and newer entrants like Navi, CRED, </w:t>
      </w:r>
      <w:proofErr w:type="spellStart"/>
      <w:proofErr w:type="gramStart"/>
      <w:r w:rsidRPr="00C421C5">
        <w:rPr>
          <w:rFonts w:ascii="Times New Roman" w:hAnsi="Times New Roman" w:cs="Times New Roman"/>
        </w:rPr>
        <w:t>super.money</w:t>
      </w:r>
      <w:proofErr w:type="spellEnd"/>
      <w:proofErr w:type="gramEnd"/>
      <w:r w:rsidRPr="00C421C5">
        <w:rPr>
          <w:rFonts w:ascii="Times New Roman" w:hAnsi="Times New Roman" w:cs="Times New Roman"/>
        </w:rPr>
        <w:t xml:space="preserve">, WhatsApp Pay, </w:t>
      </w:r>
      <w:proofErr w:type="spellStart"/>
      <w:r w:rsidRPr="00C421C5">
        <w:rPr>
          <w:rFonts w:ascii="Times New Roman" w:hAnsi="Times New Roman" w:cs="Times New Roman"/>
        </w:rPr>
        <w:t>FamApp</w:t>
      </w:r>
      <w:proofErr w:type="spellEnd"/>
      <w:r w:rsidRPr="00C421C5">
        <w:rPr>
          <w:rFonts w:ascii="Times New Roman" w:hAnsi="Times New Roman" w:cs="Times New Roman"/>
        </w:rPr>
        <w:t>) to see whether device-binding, PIN-reset, and account-info-leak issues are actually closed today — direct extension of "preliminary UPI 2.0" section.</w:t>
      </w:r>
    </w:p>
    <w:p w14:paraId="59D3B516" w14:textId="77777777" w:rsidR="00C421C5" w:rsidRPr="00C421C5" w:rsidRDefault="00C421C5">
      <w:pPr>
        <w:numPr>
          <w:ilvl w:val="0"/>
          <w:numId w:val="5"/>
        </w:numPr>
        <w:ind w:left="284"/>
        <w:rPr>
          <w:rFonts w:ascii="Times New Roman" w:hAnsi="Times New Roman" w:cs="Times New Roman"/>
        </w:rPr>
      </w:pPr>
      <w:r w:rsidRPr="00C421C5">
        <w:rPr>
          <w:rFonts w:ascii="Times New Roman" w:hAnsi="Times New Roman" w:cs="Times New Roman"/>
          <w:b/>
          <w:bCs/>
        </w:rPr>
        <w:t xml:space="preserve">UPI Autopay / recurring mandates, UPI Lite, Credit-Line-on-UPI, and </w:t>
      </w:r>
      <w:proofErr w:type="spellStart"/>
      <w:r w:rsidRPr="00C421C5">
        <w:rPr>
          <w:rFonts w:ascii="Times New Roman" w:hAnsi="Times New Roman" w:cs="Times New Roman"/>
          <w:b/>
          <w:bCs/>
        </w:rPr>
        <w:t>RuPay</w:t>
      </w:r>
      <w:proofErr w:type="spellEnd"/>
      <w:r w:rsidRPr="00C421C5">
        <w:rPr>
          <w:rFonts w:ascii="Times New Roman" w:hAnsi="Times New Roman" w:cs="Times New Roman"/>
          <w:b/>
          <w:bCs/>
        </w:rPr>
        <w:t>-credit-card-on-UPI</w:t>
      </w:r>
      <w:r w:rsidRPr="00C421C5">
        <w:rPr>
          <w:rFonts w:ascii="Times New Roman" w:hAnsi="Times New Roman" w:cs="Times New Roman"/>
        </w:rPr>
        <w:t xml:space="preserve"> are newer surfaces NPCI added post-2020 that this paper never touches — worth a fresh threat model.</w:t>
      </w:r>
    </w:p>
    <w:p w14:paraId="29D6E5A2" w14:textId="77777777" w:rsidR="00C421C5" w:rsidRPr="00C421C5" w:rsidRDefault="00C421C5">
      <w:pPr>
        <w:numPr>
          <w:ilvl w:val="0"/>
          <w:numId w:val="5"/>
        </w:numPr>
        <w:ind w:left="284"/>
        <w:rPr>
          <w:rFonts w:ascii="Times New Roman" w:hAnsi="Times New Roman" w:cs="Times New Roman"/>
        </w:rPr>
      </w:pPr>
      <w:r w:rsidRPr="00C421C5">
        <w:rPr>
          <w:rFonts w:ascii="Times New Roman" w:hAnsi="Times New Roman" w:cs="Times New Roman"/>
          <w:b/>
          <w:bCs/>
        </w:rPr>
        <w:t>International UPI corridors</w:t>
      </w:r>
      <w:r w:rsidRPr="00C421C5">
        <w:rPr>
          <w:rFonts w:ascii="Times New Roman" w:hAnsi="Times New Roman" w:cs="Times New Roman"/>
        </w:rPr>
        <w:t xml:space="preserve"> (UPI now operates across ~8 countries) introduce new bank/telecom trust boundaries not </w:t>
      </w:r>
      <w:proofErr w:type="spellStart"/>
      <w:r w:rsidRPr="00C421C5">
        <w:rPr>
          <w:rFonts w:ascii="Times New Roman" w:hAnsi="Times New Roman" w:cs="Times New Roman"/>
        </w:rPr>
        <w:t>analyzed</w:t>
      </w:r>
      <w:proofErr w:type="spellEnd"/>
      <w:r w:rsidRPr="00C421C5">
        <w:rPr>
          <w:rFonts w:ascii="Times New Roman" w:hAnsi="Times New Roman" w:cs="Times New Roman"/>
        </w:rPr>
        <w:t xml:space="preserve"> here.</w:t>
      </w:r>
    </w:p>
    <w:p w14:paraId="34344D1F" w14:textId="77777777" w:rsidR="00C421C5" w:rsidRPr="00C421C5" w:rsidRDefault="00C421C5">
      <w:pPr>
        <w:numPr>
          <w:ilvl w:val="0"/>
          <w:numId w:val="5"/>
        </w:numPr>
        <w:ind w:left="284"/>
        <w:rPr>
          <w:rFonts w:ascii="Times New Roman" w:hAnsi="Times New Roman" w:cs="Times New Roman"/>
        </w:rPr>
      </w:pPr>
      <w:r w:rsidRPr="00C421C5">
        <w:rPr>
          <w:rFonts w:ascii="Times New Roman" w:hAnsi="Times New Roman" w:cs="Times New Roman"/>
          <w:b/>
          <w:bCs/>
        </w:rPr>
        <w:t>NPCI's 2025 Information Security Framework and OC-215 API guidelines</w:t>
      </w:r>
      <w:r w:rsidRPr="00C421C5">
        <w:rPr>
          <w:rFonts w:ascii="Times New Roman" w:hAnsi="Times New Roman" w:cs="Times New Roman"/>
        </w:rPr>
        <w:t xml:space="preserve"> — an empirical audit of whether real deployments actually meet these mandated controls (a compliance-gap study) would be a natural follow-on.</w:t>
      </w:r>
    </w:p>
    <w:p w14:paraId="557F6CDC" w14:textId="77777777" w:rsidR="00C421C5" w:rsidRPr="00C421C5" w:rsidRDefault="00C421C5">
      <w:pPr>
        <w:numPr>
          <w:ilvl w:val="0"/>
          <w:numId w:val="5"/>
        </w:numPr>
        <w:ind w:left="284"/>
        <w:rPr>
          <w:rFonts w:ascii="Times New Roman" w:hAnsi="Times New Roman" w:cs="Times New Roman"/>
        </w:rPr>
      </w:pPr>
      <w:r w:rsidRPr="00C421C5">
        <w:rPr>
          <w:rFonts w:ascii="Times New Roman" w:hAnsi="Times New Roman" w:cs="Times New Roman"/>
          <w:b/>
          <w:bCs/>
        </w:rPr>
        <w:t>SMS ecosystem attacks</w:t>
      </w:r>
      <w:r w:rsidRPr="00C421C5">
        <w:rPr>
          <w:rFonts w:ascii="Times New Roman" w:hAnsi="Times New Roman" w:cs="Times New Roman"/>
        </w:rPr>
        <w:t xml:space="preserve"> (SS7, SIM swap, spoofed sender IDs) as an alternative path to the same device-binding weakness — the authors flag this as unfinished work themselves.</w:t>
      </w:r>
    </w:p>
    <w:p w14:paraId="14802285" w14:textId="77777777" w:rsidR="00C421C5" w:rsidRPr="00C421C5" w:rsidRDefault="00C421C5">
      <w:pPr>
        <w:numPr>
          <w:ilvl w:val="0"/>
          <w:numId w:val="5"/>
        </w:numPr>
        <w:ind w:left="284"/>
        <w:rPr>
          <w:rFonts w:ascii="Times New Roman" w:hAnsi="Times New Roman" w:cs="Times New Roman"/>
        </w:rPr>
      </w:pPr>
      <w:r w:rsidRPr="00C421C5">
        <w:rPr>
          <w:rFonts w:ascii="Times New Roman" w:hAnsi="Times New Roman" w:cs="Times New Roman"/>
        </w:rPr>
        <w:t>Given the growing market-share fragmentation (PhonePe/</w:t>
      </w:r>
      <w:proofErr w:type="spellStart"/>
      <w:r w:rsidRPr="00C421C5">
        <w:rPr>
          <w:rFonts w:ascii="Times New Roman" w:hAnsi="Times New Roman" w:cs="Times New Roman"/>
        </w:rPr>
        <w:t>GPay</w:t>
      </w:r>
      <w:proofErr w:type="spellEnd"/>
      <w:r w:rsidRPr="00C421C5">
        <w:rPr>
          <w:rFonts w:ascii="Times New Roman" w:hAnsi="Times New Roman" w:cs="Times New Roman"/>
        </w:rPr>
        <w:t xml:space="preserve"> combined share fell below 80% for the first time in May 2026 as smaller apps grow), it's worth checking whether </w:t>
      </w:r>
      <w:r w:rsidRPr="00C421C5">
        <w:rPr>
          <w:rFonts w:ascii="Times New Roman" w:hAnsi="Times New Roman" w:cs="Times New Roman"/>
          <w:b/>
          <w:bCs/>
        </w:rPr>
        <w:t>smaller/newer TPAPs have weaker security posture</w:t>
      </w:r>
      <w:r w:rsidRPr="00C421C5">
        <w:rPr>
          <w:rFonts w:ascii="Times New Roman" w:hAnsi="Times New Roman" w:cs="Times New Roman"/>
        </w:rPr>
        <w:t xml:space="preserve"> than the big two, echoing the original PhonePe/Paytm/Samsung-Pay "third-party integration is weaker" </w:t>
      </w:r>
    </w:p>
    <w:p w14:paraId="12B8FFB1" w14:textId="77777777" w:rsidR="00C421C5" w:rsidRPr="00C421C5" w:rsidRDefault="00C421C5" w:rsidP="00C421C5">
      <w:pPr>
        <w:pStyle w:val="Heading3"/>
      </w:pPr>
      <w:bookmarkStart w:id="4" w:name="_Toc238833919"/>
      <w:r w:rsidRPr="00C421C5">
        <w:t>4. Latest UPI market data (2026)</w:t>
      </w:r>
      <w:bookmarkEnd w:id="4"/>
    </w:p>
    <w:p w14:paraId="5E35E5B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UPI processed 23.2 billion transactions worth roughly Rs 29.9 trillion in May 2026, and UPI now accounts for around 85% of digital payments in India and about 49% of global real-time payment volume. PhonePe and Google Pay's combined UPI market share fell below 80% for the first time in May 2026, dropping to 79%, as smaller apps like BHIM, Navi, </w:t>
      </w:r>
      <w:proofErr w:type="spellStart"/>
      <w:proofErr w:type="gramStart"/>
      <w:r w:rsidRPr="00C421C5">
        <w:rPr>
          <w:rFonts w:ascii="Times New Roman" w:hAnsi="Times New Roman" w:cs="Times New Roman"/>
        </w:rPr>
        <w:t>super.money</w:t>
      </w:r>
      <w:proofErr w:type="spellEnd"/>
      <w:proofErr w:type="gramEnd"/>
      <w:r w:rsidRPr="00C421C5">
        <w:rPr>
          <w:rFonts w:ascii="Times New Roman" w:hAnsi="Times New Roman" w:cs="Times New Roman"/>
        </w:rPr>
        <w:t xml:space="preserve"> and WhatsApp Pay gained ground.</w:t>
      </w:r>
    </w:p>
    <w:p w14:paraId="54B9A09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Latest app-level shares (May 2026, per NPCI data reported by </w:t>
      </w:r>
      <w:proofErr w:type="spellStart"/>
      <w:r w:rsidRPr="00C421C5">
        <w:rPr>
          <w:rFonts w:ascii="Times New Roman" w:hAnsi="Times New Roman" w:cs="Times New Roman"/>
        </w:rPr>
        <w:t>TrakinTech</w:t>
      </w:r>
      <w:proofErr w:type="spellEnd"/>
      <w:r w:rsidRPr="00C421C5">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3"/>
        <w:gridCol w:w="925"/>
      </w:tblGrid>
      <w:tr w:rsidR="00C421C5" w:rsidRPr="00C421C5" w14:paraId="6F45BB25" w14:textId="77777777" w:rsidTr="00C421C5">
        <w:tc>
          <w:tcPr>
            <w:tcW w:w="0" w:type="auto"/>
            <w:tcMar>
              <w:top w:w="100" w:type="dxa"/>
              <w:left w:w="100" w:type="dxa"/>
              <w:bottom w:w="100" w:type="dxa"/>
              <w:right w:w="100" w:type="dxa"/>
            </w:tcMar>
            <w:hideMark/>
          </w:tcPr>
          <w:p w14:paraId="7052091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App</w:t>
            </w:r>
          </w:p>
        </w:tc>
        <w:tc>
          <w:tcPr>
            <w:tcW w:w="0" w:type="auto"/>
            <w:tcMar>
              <w:top w:w="100" w:type="dxa"/>
              <w:left w:w="100" w:type="dxa"/>
              <w:bottom w:w="100" w:type="dxa"/>
              <w:right w:w="100" w:type="dxa"/>
            </w:tcMar>
            <w:hideMark/>
          </w:tcPr>
          <w:p w14:paraId="16344B9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Share</w:t>
            </w:r>
          </w:p>
        </w:tc>
      </w:tr>
      <w:tr w:rsidR="00C421C5" w:rsidRPr="00C421C5" w14:paraId="5D982486" w14:textId="77777777" w:rsidTr="00C421C5">
        <w:trPr>
          <w:trHeight w:val="500"/>
        </w:trPr>
        <w:tc>
          <w:tcPr>
            <w:tcW w:w="0" w:type="auto"/>
            <w:tcMar>
              <w:top w:w="100" w:type="dxa"/>
              <w:left w:w="100" w:type="dxa"/>
              <w:bottom w:w="100" w:type="dxa"/>
              <w:right w:w="100" w:type="dxa"/>
            </w:tcMar>
            <w:hideMark/>
          </w:tcPr>
          <w:p w14:paraId="612976F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PhonePe</w:t>
            </w:r>
          </w:p>
        </w:tc>
        <w:tc>
          <w:tcPr>
            <w:tcW w:w="0" w:type="auto"/>
            <w:tcMar>
              <w:top w:w="100" w:type="dxa"/>
              <w:left w:w="100" w:type="dxa"/>
              <w:bottom w:w="100" w:type="dxa"/>
              <w:right w:w="100" w:type="dxa"/>
            </w:tcMar>
            <w:hideMark/>
          </w:tcPr>
          <w:p w14:paraId="0EC6041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~46%</w:t>
            </w:r>
          </w:p>
        </w:tc>
      </w:tr>
      <w:tr w:rsidR="00C421C5" w:rsidRPr="00C421C5" w14:paraId="39A88C15" w14:textId="77777777" w:rsidTr="00C421C5">
        <w:trPr>
          <w:trHeight w:val="500"/>
        </w:trPr>
        <w:tc>
          <w:tcPr>
            <w:tcW w:w="0" w:type="auto"/>
            <w:tcMar>
              <w:top w:w="100" w:type="dxa"/>
              <w:left w:w="100" w:type="dxa"/>
              <w:bottom w:w="100" w:type="dxa"/>
              <w:right w:w="100" w:type="dxa"/>
            </w:tcMar>
            <w:hideMark/>
          </w:tcPr>
          <w:p w14:paraId="30BE02A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Google Pay</w:t>
            </w:r>
          </w:p>
        </w:tc>
        <w:tc>
          <w:tcPr>
            <w:tcW w:w="0" w:type="auto"/>
            <w:tcMar>
              <w:top w:w="100" w:type="dxa"/>
              <w:left w:w="100" w:type="dxa"/>
              <w:bottom w:w="100" w:type="dxa"/>
              <w:right w:w="100" w:type="dxa"/>
            </w:tcMar>
            <w:hideMark/>
          </w:tcPr>
          <w:p w14:paraId="047939B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~33%</w:t>
            </w:r>
          </w:p>
        </w:tc>
      </w:tr>
      <w:tr w:rsidR="00C421C5" w:rsidRPr="00C421C5" w14:paraId="13507BF3" w14:textId="77777777" w:rsidTr="00C421C5">
        <w:trPr>
          <w:trHeight w:val="500"/>
        </w:trPr>
        <w:tc>
          <w:tcPr>
            <w:tcW w:w="0" w:type="auto"/>
            <w:tcMar>
              <w:top w:w="100" w:type="dxa"/>
              <w:left w:w="100" w:type="dxa"/>
              <w:bottom w:w="100" w:type="dxa"/>
              <w:right w:w="100" w:type="dxa"/>
            </w:tcMar>
            <w:hideMark/>
          </w:tcPr>
          <w:p w14:paraId="1212D09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lastRenderedPageBreak/>
              <w:t>Paytm</w:t>
            </w:r>
          </w:p>
        </w:tc>
        <w:tc>
          <w:tcPr>
            <w:tcW w:w="0" w:type="auto"/>
            <w:tcMar>
              <w:top w:w="100" w:type="dxa"/>
              <w:left w:w="100" w:type="dxa"/>
              <w:bottom w:w="100" w:type="dxa"/>
              <w:right w:w="100" w:type="dxa"/>
            </w:tcMar>
            <w:hideMark/>
          </w:tcPr>
          <w:p w14:paraId="76D98F0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~8%</w:t>
            </w:r>
          </w:p>
        </w:tc>
      </w:tr>
      <w:tr w:rsidR="00C421C5" w:rsidRPr="00C421C5" w14:paraId="13A15DAB" w14:textId="77777777" w:rsidTr="00C421C5">
        <w:trPr>
          <w:trHeight w:val="500"/>
        </w:trPr>
        <w:tc>
          <w:tcPr>
            <w:tcW w:w="0" w:type="auto"/>
            <w:tcMar>
              <w:top w:w="100" w:type="dxa"/>
              <w:left w:w="100" w:type="dxa"/>
              <w:bottom w:w="100" w:type="dxa"/>
              <w:right w:w="100" w:type="dxa"/>
            </w:tcMar>
            <w:hideMark/>
          </w:tcPr>
          <w:p w14:paraId="11AFD78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Navi</w:t>
            </w:r>
          </w:p>
        </w:tc>
        <w:tc>
          <w:tcPr>
            <w:tcW w:w="0" w:type="auto"/>
            <w:tcMar>
              <w:top w:w="100" w:type="dxa"/>
              <w:left w:w="100" w:type="dxa"/>
              <w:bottom w:w="100" w:type="dxa"/>
              <w:right w:w="100" w:type="dxa"/>
            </w:tcMar>
            <w:hideMark/>
          </w:tcPr>
          <w:p w14:paraId="21ECC72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~3.5%</w:t>
            </w:r>
          </w:p>
        </w:tc>
      </w:tr>
      <w:tr w:rsidR="00C421C5" w:rsidRPr="00C421C5" w14:paraId="3D2DE235" w14:textId="77777777" w:rsidTr="00C421C5">
        <w:trPr>
          <w:trHeight w:val="500"/>
        </w:trPr>
        <w:tc>
          <w:tcPr>
            <w:tcW w:w="0" w:type="auto"/>
            <w:tcMar>
              <w:top w:w="100" w:type="dxa"/>
              <w:left w:w="100" w:type="dxa"/>
              <w:bottom w:w="100" w:type="dxa"/>
              <w:right w:w="100" w:type="dxa"/>
            </w:tcMar>
            <w:hideMark/>
          </w:tcPr>
          <w:p w14:paraId="30932092" w14:textId="77777777" w:rsidR="00C421C5" w:rsidRPr="00C421C5" w:rsidRDefault="00C421C5" w:rsidP="00C421C5">
            <w:pPr>
              <w:ind w:left="284"/>
              <w:rPr>
                <w:rFonts w:ascii="Times New Roman" w:hAnsi="Times New Roman" w:cs="Times New Roman"/>
              </w:rPr>
            </w:pPr>
            <w:proofErr w:type="spellStart"/>
            <w:proofErr w:type="gramStart"/>
            <w:r w:rsidRPr="00C421C5">
              <w:rPr>
                <w:rFonts w:ascii="Times New Roman" w:hAnsi="Times New Roman" w:cs="Times New Roman"/>
              </w:rPr>
              <w:t>super.money</w:t>
            </w:r>
            <w:proofErr w:type="spellEnd"/>
            <w:proofErr w:type="gramEnd"/>
          </w:p>
        </w:tc>
        <w:tc>
          <w:tcPr>
            <w:tcW w:w="0" w:type="auto"/>
            <w:tcMar>
              <w:top w:w="100" w:type="dxa"/>
              <w:left w:w="100" w:type="dxa"/>
              <w:bottom w:w="100" w:type="dxa"/>
              <w:right w:w="100" w:type="dxa"/>
            </w:tcMar>
            <w:hideMark/>
          </w:tcPr>
          <w:p w14:paraId="1755446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~1.8%</w:t>
            </w:r>
          </w:p>
        </w:tc>
      </w:tr>
      <w:tr w:rsidR="00C421C5" w:rsidRPr="00C421C5" w14:paraId="24B7A4B1" w14:textId="77777777" w:rsidTr="00C421C5">
        <w:trPr>
          <w:trHeight w:val="500"/>
        </w:trPr>
        <w:tc>
          <w:tcPr>
            <w:tcW w:w="0" w:type="auto"/>
            <w:tcMar>
              <w:top w:w="100" w:type="dxa"/>
              <w:left w:w="100" w:type="dxa"/>
              <w:bottom w:w="100" w:type="dxa"/>
              <w:right w:w="100" w:type="dxa"/>
            </w:tcMar>
            <w:hideMark/>
          </w:tcPr>
          <w:p w14:paraId="244BED5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BHIM</w:t>
            </w:r>
          </w:p>
        </w:tc>
        <w:tc>
          <w:tcPr>
            <w:tcW w:w="0" w:type="auto"/>
            <w:tcMar>
              <w:top w:w="100" w:type="dxa"/>
              <w:left w:w="100" w:type="dxa"/>
              <w:bottom w:w="100" w:type="dxa"/>
              <w:right w:w="100" w:type="dxa"/>
            </w:tcMar>
            <w:hideMark/>
          </w:tcPr>
          <w:p w14:paraId="0FDCCD2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~1%</w:t>
            </w:r>
          </w:p>
        </w:tc>
      </w:tr>
      <w:tr w:rsidR="00C421C5" w:rsidRPr="00C421C5" w14:paraId="1E1D6BEF" w14:textId="77777777" w:rsidTr="00C421C5">
        <w:trPr>
          <w:trHeight w:val="500"/>
        </w:trPr>
        <w:tc>
          <w:tcPr>
            <w:tcW w:w="0" w:type="auto"/>
            <w:tcMar>
              <w:top w:w="100" w:type="dxa"/>
              <w:left w:w="100" w:type="dxa"/>
              <w:bottom w:w="100" w:type="dxa"/>
              <w:right w:w="100" w:type="dxa"/>
            </w:tcMar>
            <w:hideMark/>
          </w:tcPr>
          <w:p w14:paraId="3435EB60" w14:textId="77777777" w:rsidR="00C421C5" w:rsidRPr="00C421C5" w:rsidRDefault="00C421C5" w:rsidP="00C421C5">
            <w:pPr>
              <w:ind w:left="284"/>
              <w:rPr>
                <w:rFonts w:ascii="Times New Roman" w:hAnsi="Times New Roman" w:cs="Times New Roman"/>
              </w:rPr>
            </w:pPr>
            <w:proofErr w:type="spellStart"/>
            <w:r w:rsidRPr="00C421C5">
              <w:rPr>
                <w:rFonts w:ascii="Times New Roman" w:hAnsi="Times New Roman" w:cs="Times New Roman"/>
              </w:rPr>
              <w:t>FamApp</w:t>
            </w:r>
            <w:proofErr w:type="spellEnd"/>
          </w:p>
        </w:tc>
        <w:tc>
          <w:tcPr>
            <w:tcW w:w="0" w:type="auto"/>
            <w:tcMar>
              <w:top w:w="100" w:type="dxa"/>
              <w:left w:w="100" w:type="dxa"/>
              <w:bottom w:w="100" w:type="dxa"/>
              <w:right w:w="100" w:type="dxa"/>
            </w:tcMar>
            <w:hideMark/>
          </w:tcPr>
          <w:p w14:paraId="139389E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~0.85%</w:t>
            </w:r>
          </w:p>
        </w:tc>
      </w:tr>
      <w:tr w:rsidR="00C421C5" w:rsidRPr="00C421C5" w14:paraId="5054D647" w14:textId="77777777" w:rsidTr="00C421C5">
        <w:trPr>
          <w:trHeight w:val="500"/>
        </w:trPr>
        <w:tc>
          <w:tcPr>
            <w:tcW w:w="0" w:type="auto"/>
            <w:tcMar>
              <w:top w:w="100" w:type="dxa"/>
              <w:left w:w="100" w:type="dxa"/>
              <w:bottom w:w="100" w:type="dxa"/>
              <w:right w:w="100" w:type="dxa"/>
            </w:tcMar>
            <w:hideMark/>
          </w:tcPr>
          <w:p w14:paraId="69C2789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CRED</w:t>
            </w:r>
          </w:p>
        </w:tc>
        <w:tc>
          <w:tcPr>
            <w:tcW w:w="0" w:type="auto"/>
            <w:tcMar>
              <w:top w:w="100" w:type="dxa"/>
              <w:left w:w="100" w:type="dxa"/>
              <w:bottom w:w="100" w:type="dxa"/>
              <w:right w:w="100" w:type="dxa"/>
            </w:tcMar>
            <w:hideMark/>
          </w:tcPr>
          <w:p w14:paraId="6498ADE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~0.68%</w:t>
            </w:r>
          </w:p>
        </w:tc>
      </w:tr>
      <w:tr w:rsidR="00C421C5" w:rsidRPr="00C421C5" w14:paraId="6406A8B8" w14:textId="77777777" w:rsidTr="00C421C5">
        <w:trPr>
          <w:trHeight w:val="500"/>
        </w:trPr>
        <w:tc>
          <w:tcPr>
            <w:tcW w:w="0" w:type="auto"/>
            <w:tcMar>
              <w:top w:w="100" w:type="dxa"/>
              <w:left w:w="100" w:type="dxa"/>
              <w:bottom w:w="100" w:type="dxa"/>
              <w:right w:w="100" w:type="dxa"/>
            </w:tcMar>
            <w:hideMark/>
          </w:tcPr>
          <w:p w14:paraId="61AD4DB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WhatsApp Pay</w:t>
            </w:r>
          </w:p>
        </w:tc>
        <w:tc>
          <w:tcPr>
            <w:tcW w:w="0" w:type="auto"/>
            <w:tcMar>
              <w:top w:w="100" w:type="dxa"/>
              <w:left w:w="100" w:type="dxa"/>
              <w:bottom w:w="100" w:type="dxa"/>
              <w:right w:w="100" w:type="dxa"/>
            </w:tcMar>
            <w:hideMark/>
          </w:tcPr>
          <w:p w14:paraId="508A485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~0.65%</w:t>
            </w:r>
          </w:p>
        </w:tc>
      </w:tr>
    </w:tbl>
    <w:p w14:paraId="6E8376A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NPCI's 30% market-share cap on any single third-party app was first proposed in 2020 and has been delayed repeatedly, with the current deadline now December 31, 2026. To spur competition, NPCI granted third-party application provider (TPAP) approvals to 20 new companies in 2024 alone, and is easing feature-parity rules so smaller apps can get exclusive early access to new features.</w:t>
      </w:r>
    </w:p>
    <w:p w14:paraId="446AEBE2" w14:textId="77777777" w:rsidR="00C421C5" w:rsidRPr="00C421C5" w:rsidRDefault="00C421C5" w:rsidP="00C421C5">
      <w:pPr>
        <w:pStyle w:val="Heading1"/>
      </w:pPr>
      <w:bookmarkStart w:id="5" w:name="_Toc238833920"/>
      <w:r w:rsidRPr="00C421C5">
        <w:t xml:space="preserve">2. </w:t>
      </w:r>
      <w:hyperlink r:id="rId7" w:history="1">
        <w:r w:rsidRPr="00C421C5">
          <w:rPr>
            <w:rStyle w:val="Hyperlink"/>
            <w:rFonts w:ascii="Times New Roman" w:hAnsi="Times New Roman" w:cs="Times New Roman"/>
            <w:b/>
            <w:bCs/>
          </w:rPr>
          <w:t>https://dvararesearch.com/the-use-of-malware-in-upi-related-fraud/</w:t>
        </w:r>
        <w:bookmarkEnd w:id="5"/>
      </w:hyperlink>
    </w:p>
    <w:p w14:paraId="54E81E6F" w14:textId="77777777" w:rsidR="00C421C5" w:rsidRPr="00C421C5" w:rsidRDefault="00C421C5" w:rsidP="00C421C5">
      <w:pPr>
        <w:ind w:left="284"/>
        <w:rPr>
          <w:rFonts w:ascii="Times New Roman" w:hAnsi="Times New Roman" w:cs="Times New Roman"/>
        </w:rPr>
      </w:pPr>
    </w:p>
    <w:p w14:paraId="67E4604A" w14:textId="77777777" w:rsidR="00C421C5" w:rsidRPr="00C421C5" w:rsidRDefault="00C421C5" w:rsidP="00C421C5">
      <w:pPr>
        <w:ind w:left="284"/>
        <w:rPr>
          <w:rFonts w:ascii="Times New Roman" w:hAnsi="Times New Roman" w:cs="Times New Roman"/>
          <w:b/>
          <w:bCs/>
        </w:rPr>
      </w:pPr>
      <w:r w:rsidRPr="00C421C5">
        <w:rPr>
          <w:rFonts w:ascii="Times New Roman" w:hAnsi="Times New Roman" w:cs="Times New Roman"/>
          <w:b/>
          <w:bCs/>
        </w:rPr>
        <w:t>1</w:t>
      </w:r>
      <w:r w:rsidRPr="00C421C5">
        <w:rPr>
          <w:rStyle w:val="Heading3Char"/>
        </w:rPr>
        <w:t>. What's covered &amp; methodology</w:t>
      </w:r>
    </w:p>
    <w:p w14:paraId="3F4EDA2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Type of work:</w:t>
      </w:r>
      <w:r w:rsidRPr="00C421C5">
        <w:rPr>
          <w:rFonts w:ascii="Times New Roman" w:hAnsi="Times New Roman" w:cs="Times New Roman"/>
        </w:rPr>
        <w:t xml:space="preserve"> Not empirical security research — a policy advocacy article. Evidence base: (a) qualitative field interviews with ~85 low-income, new-to-UPI users across Mumbai, Delhi, Kolhapur, Unnao; (b) secondary synthesis of RBI/NPCI advisories, threat-intel reports (Threat Fabric, Cybereason, HP Wolf Security), a </w:t>
      </w:r>
      <w:proofErr w:type="spellStart"/>
      <w:r w:rsidRPr="00C421C5">
        <w:rPr>
          <w:rFonts w:ascii="Times New Roman" w:hAnsi="Times New Roman" w:cs="Times New Roman"/>
        </w:rPr>
        <w:t>Deepstrat</w:t>
      </w:r>
      <w:proofErr w:type="spellEnd"/>
      <w:r w:rsidRPr="00C421C5">
        <w:rPr>
          <w:rFonts w:ascii="Times New Roman" w:hAnsi="Times New Roman" w:cs="Times New Roman"/>
        </w:rPr>
        <w:t>/Dialogue FIR analysis, and news reports.</w:t>
      </w:r>
    </w:p>
    <w:p w14:paraId="4F144A9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Core framing:</w:t>
      </w:r>
      <w:r w:rsidRPr="00C421C5">
        <w:rPr>
          <w:rFonts w:ascii="Times New Roman" w:hAnsi="Times New Roman" w:cs="Times New Roman"/>
        </w:rPr>
        <w:t xml:space="preserve"> UPI's server-side/protocol architecture is treated as fundamentally sound (2FA = device fingerprint + m-PIN); the article's thesis is that </w:t>
      </w:r>
      <w:r w:rsidRPr="00C421C5">
        <w:rPr>
          <w:rFonts w:ascii="Times New Roman" w:hAnsi="Times New Roman" w:cs="Times New Roman"/>
          <w:b/>
          <w:bCs/>
        </w:rPr>
        <w:t>fraud happens by compromising the user/device, not the UPI backend</w:t>
      </w:r>
      <w:r w:rsidRPr="00C421C5">
        <w:rPr>
          <w:rFonts w:ascii="Times New Roman" w:hAnsi="Times New Roman" w:cs="Times New Roman"/>
        </w:rPr>
        <w:t xml:space="preserve"> — either via social engineering alone, or via malware that automates the same credential/OTP theft a con artist would otherwise do by phone. This is a materially different attack surface than Kumar et al.'s protocol-level device-hard-binding exploit, though both terminate in the same place: an attacker obtaining the OTP/PIN needed to complete a transaction.</w:t>
      </w:r>
    </w:p>
    <w:p w14:paraId="587E215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Malware attack chain described</w:t>
      </w:r>
      <w:r w:rsidRPr="00C421C5">
        <w:rPr>
          <w:rFonts w:ascii="Times New Roman" w:hAnsi="Times New Roman" w:cs="Times New Roman"/>
        </w:rPr>
        <w:t xml:space="preserve"> (see diagram):</w:t>
      </w:r>
    </w:p>
    <w:p w14:paraId="79D250C2" w14:textId="77777777" w:rsidR="00C421C5" w:rsidRPr="00C421C5" w:rsidRDefault="00C421C5" w:rsidP="00C421C5">
      <w:pPr>
        <w:pStyle w:val="Heading3"/>
      </w:pPr>
      <w:bookmarkStart w:id="6" w:name="_Toc238833921"/>
      <w:r w:rsidRPr="00C421C5">
        <w:t>2. Attacks/malware described, and current status</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3823"/>
        <w:gridCol w:w="3318"/>
      </w:tblGrid>
      <w:tr w:rsidR="00C421C5" w:rsidRPr="00C421C5" w14:paraId="3B4DE9C9" w14:textId="77777777" w:rsidTr="00C421C5">
        <w:trPr>
          <w:trHeight w:val="500"/>
        </w:trPr>
        <w:tc>
          <w:tcPr>
            <w:tcW w:w="0" w:type="auto"/>
            <w:tcMar>
              <w:top w:w="100" w:type="dxa"/>
              <w:left w:w="100" w:type="dxa"/>
              <w:bottom w:w="100" w:type="dxa"/>
              <w:right w:w="100" w:type="dxa"/>
            </w:tcMar>
            <w:hideMark/>
          </w:tcPr>
          <w:p w14:paraId="1471253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Element</w:t>
            </w:r>
          </w:p>
        </w:tc>
        <w:tc>
          <w:tcPr>
            <w:tcW w:w="0" w:type="auto"/>
            <w:tcMar>
              <w:top w:w="100" w:type="dxa"/>
              <w:left w:w="100" w:type="dxa"/>
              <w:bottom w:w="100" w:type="dxa"/>
              <w:right w:w="100" w:type="dxa"/>
            </w:tcMar>
            <w:hideMark/>
          </w:tcPr>
          <w:p w14:paraId="53ADFA8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Mechanism</w:t>
            </w:r>
          </w:p>
        </w:tc>
        <w:tc>
          <w:tcPr>
            <w:tcW w:w="0" w:type="auto"/>
            <w:tcMar>
              <w:top w:w="100" w:type="dxa"/>
              <w:left w:w="100" w:type="dxa"/>
              <w:bottom w:w="100" w:type="dxa"/>
              <w:right w:w="100" w:type="dxa"/>
            </w:tcMar>
            <w:hideMark/>
          </w:tcPr>
          <w:p w14:paraId="54722DA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Status/evolution since 2023</w:t>
            </w:r>
          </w:p>
        </w:tc>
      </w:tr>
      <w:tr w:rsidR="00C421C5" w:rsidRPr="00C421C5" w14:paraId="19156F39" w14:textId="77777777" w:rsidTr="00C421C5">
        <w:trPr>
          <w:trHeight w:val="1325"/>
        </w:trPr>
        <w:tc>
          <w:tcPr>
            <w:tcW w:w="0" w:type="auto"/>
            <w:tcMar>
              <w:top w:w="100" w:type="dxa"/>
              <w:left w:w="100" w:type="dxa"/>
              <w:bottom w:w="100" w:type="dxa"/>
              <w:right w:w="100" w:type="dxa"/>
            </w:tcMar>
            <w:hideMark/>
          </w:tcPr>
          <w:p w14:paraId="370E8B8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lastRenderedPageBreak/>
              <w:t>Banking trojans</w:t>
            </w:r>
            <w:r w:rsidRPr="00C421C5">
              <w:rPr>
                <w:rFonts w:ascii="Times New Roman" w:hAnsi="Times New Roman" w:cs="Times New Roman"/>
              </w:rPr>
              <w:t xml:space="preserve"> (BlackRock, </w:t>
            </w:r>
            <w:proofErr w:type="spellStart"/>
            <w:r w:rsidRPr="00C421C5">
              <w:rPr>
                <w:rFonts w:ascii="Times New Roman" w:hAnsi="Times New Roman" w:cs="Times New Roman"/>
              </w:rPr>
              <w:t>EventBot</w:t>
            </w:r>
            <w:proofErr w:type="spellEnd"/>
            <w:r w:rsidRPr="00C421C5">
              <w:rPr>
                <w:rFonts w:ascii="Times New Roman" w:hAnsi="Times New Roman" w:cs="Times New Roman"/>
              </w:rPr>
              <w:t>)</w:t>
            </w:r>
          </w:p>
        </w:tc>
        <w:tc>
          <w:tcPr>
            <w:tcW w:w="0" w:type="auto"/>
            <w:tcMar>
              <w:top w:w="100" w:type="dxa"/>
              <w:left w:w="100" w:type="dxa"/>
              <w:bottom w:w="100" w:type="dxa"/>
              <w:right w:w="100" w:type="dxa"/>
            </w:tcMar>
            <w:hideMark/>
          </w:tcPr>
          <w:p w14:paraId="440A924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Disguised as flashlight/game/reader apps; steal login creds, m-PINs, OTPs via SMS-reading, keylogging, notification scraping</w:t>
            </w:r>
          </w:p>
        </w:tc>
        <w:tc>
          <w:tcPr>
            <w:tcW w:w="0" w:type="auto"/>
            <w:tcMar>
              <w:top w:w="100" w:type="dxa"/>
              <w:left w:w="100" w:type="dxa"/>
              <w:bottom w:w="100" w:type="dxa"/>
              <w:right w:w="100" w:type="dxa"/>
            </w:tcMar>
            <w:hideMark/>
          </w:tcPr>
          <w:p w14:paraId="649A936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Still active category; 2026 reporting shows a large step up in sophistication (see below)</w:t>
            </w:r>
          </w:p>
        </w:tc>
      </w:tr>
      <w:tr w:rsidR="00C421C5" w:rsidRPr="00C421C5" w14:paraId="34D9864B" w14:textId="77777777" w:rsidTr="00C421C5">
        <w:trPr>
          <w:trHeight w:val="1325"/>
        </w:trPr>
        <w:tc>
          <w:tcPr>
            <w:tcW w:w="0" w:type="auto"/>
            <w:tcMar>
              <w:top w:w="100" w:type="dxa"/>
              <w:left w:w="100" w:type="dxa"/>
              <w:bottom w:w="100" w:type="dxa"/>
              <w:right w:w="100" w:type="dxa"/>
            </w:tcMar>
            <w:hideMark/>
          </w:tcPr>
          <w:p w14:paraId="665895E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Phishing links</w:t>
            </w:r>
          </w:p>
        </w:tc>
        <w:tc>
          <w:tcPr>
            <w:tcW w:w="0" w:type="auto"/>
            <w:tcMar>
              <w:top w:w="100" w:type="dxa"/>
              <w:left w:w="100" w:type="dxa"/>
              <w:bottom w:w="100" w:type="dxa"/>
              <w:right w:w="100" w:type="dxa"/>
            </w:tcMar>
            <w:hideMark/>
          </w:tcPr>
          <w:p w14:paraId="6F7BA19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~25% of FIR-</w:t>
            </w:r>
            <w:proofErr w:type="spellStart"/>
            <w:r w:rsidRPr="00C421C5">
              <w:rPr>
                <w:rFonts w:ascii="Times New Roman" w:hAnsi="Times New Roman" w:cs="Times New Roman"/>
              </w:rPr>
              <w:t>analyzed</w:t>
            </w:r>
            <w:proofErr w:type="spellEnd"/>
            <w:r w:rsidRPr="00C421C5">
              <w:rPr>
                <w:rFonts w:ascii="Times New Roman" w:hAnsi="Times New Roman" w:cs="Times New Roman"/>
              </w:rPr>
              <w:t xml:space="preserve"> fraud cases (</w:t>
            </w:r>
            <w:proofErr w:type="spellStart"/>
            <w:r w:rsidRPr="00C421C5">
              <w:rPr>
                <w:rFonts w:ascii="Times New Roman" w:hAnsi="Times New Roman" w:cs="Times New Roman"/>
              </w:rPr>
              <w:t>Deepstrat</w:t>
            </w:r>
            <w:proofErr w:type="spellEnd"/>
            <w:r w:rsidRPr="00C421C5">
              <w:rPr>
                <w:rFonts w:ascii="Times New Roman" w:hAnsi="Times New Roman" w:cs="Times New Roman"/>
              </w:rPr>
              <w:t>/Dialogue study, Gurugram) came from a clicked link that silently installed malware or auto-read OTPs</w:t>
            </w:r>
          </w:p>
        </w:tc>
        <w:tc>
          <w:tcPr>
            <w:tcW w:w="0" w:type="auto"/>
            <w:tcMar>
              <w:top w:w="100" w:type="dxa"/>
              <w:left w:w="100" w:type="dxa"/>
              <w:bottom w:w="100" w:type="dxa"/>
              <w:right w:w="100" w:type="dxa"/>
            </w:tcMar>
            <w:hideMark/>
          </w:tcPr>
          <w:p w14:paraId="74F34CE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Still the top-cited vector across 2025–2026 reporting</w:t>
            </w:r>
          </w:p>
        </w:tc>
      </w:tr>
      <w:tr w:rsidR="00C421C5" w:rsidRPr="00C421C5" w14:paraId="2EA9759F" w14:textId="77777777" w:rsidTr="00C421C5">
        <w:trPr>
          <w:trHeight w:val="1055"/>
        </w:trPr>
        <w:tc>
          <w:tcPr>
            <w:tcW w:w="0" w:type="auto"/>
            <w:tcMar>
              <w:top w:w="100" w:type="dxa"/>
              <w:left w:w="100" w:type="dxa"/>
              <w:bottom w:w="100" w:type="dxa"/>
              <w:right w:w="100" w:type="dxa"/>
            </w:tcMar>
            <w:hideMark/>
          </w:tcPr>
          <w:p w14:paraId="1801BF6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Malvertising</w:t>
            </w:r>
          </w:p>
        </w:tc>
        <w:tc>
          <w:tcPr>
            <w:tcW w:w="0" w:type="auto"/>
            <w:tcMar>
              <w:top w:w="100" w:type="dxa"/>
              <w:left w:w="100" w:type="dxa"/>
              <w:bottom w:w="100" w:type="dxa"/>
              <w:right w:w="100" w:type="dxa"/>
            </w:tcMar>
            <w:hideMark/>
          </w:tcPr>
          <w:p w14:paraId="1618387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Malicious ads mimicking legit software (e.g., fake VLC/7-Zip/CCleaner download ads)</w:t>
            </w:r>
          </w:p>
        </w:tc>
        <w:tc>
          <w:tcPr>
            <w:tcW w:w="0" w:type="auto"/>
            <w:tcMar>
              <w:top w:w="100" w:type="dxa"/>
              <w:left w:w="100" w:type="dxa"/>
              <w:bottom w:w="100" w:type="dxa"/>
              <w:right w:w="100" w:type="dxa"/>
            </w:tcMar>
            <w:hideMark/>
          </w:tcPr>
          <w:p w14:paraId="3A3C197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Continues; same pattern reported through 2025</w:t>
            </w:r>
          </w:p>
        </w:tc>
      </w:tr>
      <w:tr w:rsidR="00C421C5" w:rsidRPr="00C421C5" w14:paraId="263FCC22" w14:textId="77777777" w:rsidTr="00C421C5">
        <w:trPr>
          <w:trHeight w:val="1055"/>
        </w:trPr>
        <w:tc>
          <w:tcPr>
            <w:tcW w:w="0" w:type="auto"/>
            <w:tcMar>
              <w:top w:w="100" w:type="dxa"/>
              <w:left w:w="100" w:type="dxa"/>
              <w:bottom w:w="100" w:type="dxa"/>
              <w:right w:w="100" w:type="dxa"/>
            </w:tcMar>
            <w:hideMark/>
          </w:tcPr>
          <w:p w14:paraId="36121F9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Juice jacking / rogue Wi-Fi</w:t>
            </w:r>
          </w:p>
        </w:tc>
        <w:tc>
          <w:tcPr>
            <w:tcW w:w="0" w:type="auto"/>
            <w:tcMar>
              <w:top w:w="100" w:type="dxa"/>
              <w:left w:w="100" w:type="dxa"/>
              <w:bottom w:w="100" w:type="dxa"/>
              <w:right w:w="100" w:type="dxa"/>
            </w:tcMar>
            <w:hideMark/>
          </w:tcPr>
          <w:p w14:paraId="7053B57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Malware pushed via public charging ports or fake hotspots</w:t>
            </w:r>
          </w:p>
        </w:tc>
        <w:tc>
          <w:tcPr>
            <w:tcW w:w="0" w:type="auto"/>
            <w:tcMar>
              <w:top w:w="100" w:type="dxa"/>
              <w:left w:w="100" w:type="dxa"/>
              <w:bottom w:w="100" w:type="dxa"/>
              <w:right w:w="100" w:type="dxa"/>
            </w:tcMar>
            <w:hideMark/>
          </w:tcPr>
          <w:p w14:paraId="56661BA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Mentioned as RBI-flagged vectors; less prominent than app-based/social vectors in later data</w:t>
            </w:r>
          </w:p>
        </w:tc>
      </w:tr>
      <w:tr w:rsidR="00C421C5" w:rsidRPr="00C421C5" w14:paraId="3F3424BC" w14:textId="77777777" w:rsidTr="00C421C5">
        <w:trPr>
          <w:trHeight w:val="1595"/>
        </w:trPr>
        <w:tc>
          <w:tcPr>
            <w:tcW w:w="0" w:type="auto"/>
            <w:tcMar>
              <w:top w:w="100" w:type="dxa"/>
              <w:left w:w="100" w:type="dxa"/>
              <w:bottom w:w="100" w:type="dxa"/>
              <w:right w:w="100" w:type="dxa"/>
            </w:tcMar>
            <w:hideMark/>
          </w:tcPr>
          <w:p w14:paraId="7886EE7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Exploitation by "tech helpers"</w:t>
            </w:r>
          </w:p>
        </w:tc>
        <w:tc>
          <w:tcPr>
            <w:tcW w:w="0" w:type="auto"/>
            <w:tcMar>
              <w:top w:w="100" w:type="dxa"/>
              <w:left w:w="100" w:type="dxa"/>
              <w:bottom w:w="100" w:type="dxa"/>
              <w:right w:w="100" w:type="dxa"/>
            </w:tcMar>
            <w:hideMark/>
          </w:tcPr>
          <w:p w14:paraId="6B78562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New-to-UPI users asking informal helpers for setup assistance, who install malware under guise of helping</w:t>
            </w:r>
          </w:p>
        </w:tc>
        <w:tc>
          <w:tcPr>
            <w:tcW w:w="0" w:type="auto"/>
            <w:tcMar>
              <w:top w:w="100" w:type="dxa"/>
              <w:left w:w="100" w:type="dxa"/>
              <w:bottom w:w="100" w:type="dxa"/>
              <w:right w:w="100" w:type="dxa"/>
            </w:tcMar>
            <w:hideMark/>
          </w:tcPr>
          <w:p w14:paraId="028EE6A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Cited directly from the Kumar et al. paper's field observation — a nice example of a </w:t>
            </w:r>
            <w:r w:rsidRPr="00C421C5">
              <w:rPr>
                <w:rFonts w:ascii="Times New Roman" w:hAnsi="Times New Roman" w:cs="Times New Roman"/>
                <w:i/>
                <w:iCs/>
              </w:rPr>
              <w:t>social</w:t>
            </w:r>
            <w:r w:rsidRPr="00C421C5">
              <w:rPr>
                <w:rFonts w:ascii="Times New Roman" w:hAnsi="Times New Roman" w:cs="Times New Roman"/>
              </w:rPr>
              <w:t xml:space="preserve"> vulnerability the 2020 technical paper also flagged</w:t>
            </w:r>
          </w:p>
        </w:tc>
      </w:tr>
      <w:tr w:rsidR="00C421C5" w:rsidRPr="00C421C5" w14:paraId="6276D2A9" w14:textId="77777777" w:rsidTr="00C421C5">
        <w:trPr>
          <w:trHeight w:val="1055"/>
        </w:trPr>
        <w:tc>
          <w:tcPr>
            <w:tcW w:w="0" w:type="auto"/>
            <w:tcMar>
              <w:top w:w="100" w:type="dxa"/>
              <w:left w:w="100" w:type="dxa"/>
              <w:bottom w:w="100" w:type="dxa"/>
              <w:right w:w="100" w:type="dxa"/>
            </w:tcMar>
            <w:hideMark/>
          </w:tcPr>
          <w:p w14:paraId="4E72086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Malware-as-a-Service (</w:t>
            </w:r>
            <w:proofErr w:type="spellStart"/>
            <w:r w:rsidRPr="00C421C5">
              <w:rPr>
                <w:rFonts w:ascii="Times New Roman" w:hAnsi="Times New Roman" w:cs="Times New Roman"/>
                <w:b/>
                <w:bCs/>
              </w:rPr>
              <w:t>MaaS</w:t>
            </w:r>
            <w:proofErr w:type="spellEnd"/>
            <w:r w:rsidRPr="00C421C5">
              <w:rPr>
                <w:rFonts w:ascii="Times New Roman" w:hAnsi="Times New Roman" w:cs="Times New Roman"/>
                <w:b/>
                <w:bCs/>
              </w:rPr>
              <w:t>)</w:t>
            </w:r>
          </w:p>
        </w:tc>
        <w:tc>
          <w:tcPr>
            <w:tcW w:w="0" w:type="auto"/>
            <w:tcMar>
              <w:top w:w="100" w:type="dxa"/>
              <w:left w:w="100" w:type="dxa"/>
              <w:bottom w:w="100" w:type="dxa"/>
              <w:right w:w="100" w:type="dxa"/>
            </w:tcMar>
            <w:hideMark/>
          </w:tcPr>
          <w:p w14:paraId="07B8580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~$5 average price for info-stealing malware per HP Wolf Security (2022); lowers technical barrier to entry</w:t>
            </w:r>
          </w:p>
        </w:tc>
        <w:tc>
          <w:tcPr>
            <w:tcW w:w="0" w:type="auto"/>
            <w:tcMar>
              <w:top w:w="100" w:type="dxa"/>
              <w:left w:w="100" w:type="dxa"/>
              <w:bottom w:w="100" w:type="dxa"/>
              <w:right w:w="100" w:type="dxa"/>
            </w:tcMar>
            <w:hideMark/>
          </w:tcPr>
          <w:p w14:paraId="4616599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This commoditization trend has accelerated — see "Digital Lutera" below</w:t>
            </w:r>
          </w:p>
        </w:tc>
      </w:tr>
    </w:tbl>
    <w:p w14:paraId="037C861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Important 2023-era claim to flag as now dated:</w:t>
      </w:r>
      <w:r w:rsidRPr="00C421C5">
        <w:rPr>
          <w:rFonts w:ascii="Times New Roman" w:hAnsi="Times New Roman" w:cs="Times New Roman"/>
        </w:rPr>
        <w:t xml:space="preserve"> the article states malware-based UPI fraud was "not widespread" compared to pure social engineering, because UPI's layered 2FA made malware-only attacks harder to pull off without some social-engineering component. </w:t>
      </w:r>
      <w:r w:rsidRPr="00C421C5">
        <w:rPr>
          <w:rFonts w:ascii="Times New Roman" w:hAnsi="Times New Roman" w:cs="Times New Roman"/>
          <w:b/>
          <w:bCs/>
        </w:rPr>
        <w:t>This has shifted materially by 2025–2026:</w:t>
      </w:r>
    </w:p>
    <w:p w14:paraId="5B3030DC" w14:textId="77777777" w:rsidR="00C421C5" w:rsidRPr="00C421C5" w:rsidRDefault="00C421C5">
      <w:pPr>
        <w:numPr>
          <w:ilvl w:val="0"/>
          <w:numId w:val="6"/>
        </w:numPr>
        <w:ind w:left="284"/>
        <w:rPr>
          <w:rFonts w:ascii="Times New Roman" w:hAnsi="Times New Roman" w:cs="Times New Roman"/>
        </w:rPr>
      </w:pPr>
      <w:r w:rsidRPr="00C421C5">
        <w:rPr>
          <w:rFonts w:ascii="Times New Roman" w:hAnsi="Times New Roman" w:cs="Times New Roman"/>
        </w:rPr>
        <w:t xml:space="preserve">A March 2026 </w:t>
      </w:r>
      <w:proofErr w:type="spellStart"/>
      <w:r w:rsidRPr="00C421C5">
        <w:rPr>
          <w:rFonts w:ascii="Times New Roman" w:hAnsi="Times New Roman" w:cs="Times New Roman"/>
        </w:rPr>
        <w:t>CloudSEK</w:t>
      </w:r>
      <w:proofErr w:type="spellEnd"/>
      <w:r w:rsidRPr="00C421C5">
        <w:rPr>
          <w:rFonts w:ascii="Times New Roman" w:hAnsi="Times New Roman" w:cs="Times New Roman"/>
        </w:rPr>
        <w:t xml:space="preserve"> threat report (covered by The Week) identified a toolkit called </w:t>
      </w:r>
      <w:r w:rsidRPr="00C421C5">
        <w:rPr>
          <w:rFonts w:ascii="Times New Roman" w:hAnsi="Times New Roman" w:cs="Times New Roman"/>
          <w:b/>
          <w:bCs/>
        </w:rPr>
        <w:t>"Digital Lutera"</w:t>
      </w:r>
      <w:r w:rsidRPr="00C421C5">
        <w:rPr>
          <w:rFonts w:ascii="Times New Roman" w:hAnsi="Times New Roman" w:cs="Times New Roman"/>
        </w:rPr>
        <w:t xml:space="preserve">, distributed across 20+ active Telegram groups (100+ members each), that installs a malicious APK disguised as something routine (a traffic-fine notice, a wedding invite) and then manipulates the </w:t>
      </w:r>
      <w:r w:rsidRPr="00C421C5">
        <w:rPr>
          <w:rFonts w:ascii="Times New Roman" w:hAnsi="Times New Roman" w:cs="Times New Roman"/>
          <w:i/>
          <w:iCs/>
        </w:rPr>
        <w:t>device OS itself</w:t>
      </w:r>
      <w:r w:rsidRPr="00C421C5">
        <w:rPr>
          <w:rFonts w:ascii="Times New Roman" w:hAnsi="Times New Roman" w:cs="Times New Roman"/>
        </w:rPr>
        <w:t xml:space="preserve"> to defeat SIM-binding and app-signature checks — directly undermining the device-hard-binding assumption that both this article and Kumar et al. treat as UPI's core safeguard. One monitored group alone processed Rs 25–30 lakh in fraudulent transactions over two days. NPCI's public response was that "robust checks and safeguards are already in place," without confirming a specific fix.</w:t>
      </w:r>
    </w:p>
    <w:p w14:paraId="62CF5D55" w14:textId="77777777" w:rsidR="00C421C5" w:rsidRPr="00C421C5" w:rsidRDefault="00C421C5">
      <w:pPr>
        <w:numPr>
          <w:ilvl w:val="0"/>
          <w:numId w:val="6"/>
        </w:numPr>
        <w:ind w:left="284"/>
        <w:rPr>
          <w:rFonts w:ascii="Times New Roman" w:hAnsi="Times New Roman" w:cs="Times New Roman"/>
        </w:rPr>
      </w:pPr>
      <w:r w:rsidRPr="00C421C5">
        <w:rPr>
          <w:rFonts w:ascii="Times New Roman" w:hAnsi="Times New Roman" w:cs="Times New Roman"/>
        </w:rPr>
        <w:t>Remote-access/screen-sharing app fraud (</w:t>
      </w:r>
      <w:proofErr w:type="spellStart"/>
      <w:r w:rsidRPr="00C421C5">
        <w:rPr>
          <w:rFonts w:ascii="Times New Roman" w:hAnsi="Times New Roman" w:cs="Times New Roman"/>
        </w:rPr>
        <w:t>AnyDesk</w:t>
      </w:r>
      <w:proofErr w:type="spellEnd"/>
      <w:r w:rsidRPr="00C421C5">
        <w:rPr>
          <w:rFonts w:ascii="Times New Roman" w:hAnsi="Times New Roman" w:cs="Times New Roman"/>
        </w:rPr>
        <w:t xml:space="preserve">, TeamViewer, </w:t>
      </w:r>
      <w:proofErr w:type="spellStart"/>
      <w:r w:rsidRPr="00C421C5">
        <w:rPr>
          <w:rFonts w:ascii="Times New Roman" w:hAnsi="Times New Roman" w:cs="Times New Roman"/>
        </w:rPr>
        <w:t>QuickSupport</w:t>
      </w:r>
      <w:proofErr w:type="spellEnd"/>
      <w:r w:rsidRPr="00C421C5">
        <w:rPr>
          <w:rFonts w:ascii="Times New Roman" w:hAnsi="Times New Roman" w:cs="Times New Roman"/>
        </w:rPr>
        <w:t>) — foreshadowed in the 2023 article's mention of Paytm disabling UPI on devices with such apps — has become one of the dominant 2025–2026 fraud patterns, per multiple sources, now often layered with "digital arrest" impersonation scripts and AI voice-cloning.</w:t>
      </w:r>
    </w:p>
    <w:p w14:paraId="483C77EB" w14:textId="77777777" w:rsidR="00C421C5" w:rsidRPr="00C421C5" w:rsidRDefault="00C421C5">
      <w:pPr>
        <w:numPr>
          <w:ilvl w:val="0"/>
          <w:numId w:val="6"/>
        </w:numPr>
        <w:ind w:left="284"/>
        <w:rPr>
          <w:rFonts w:ascii="Times New Roman" w:hAnsi="Times New Roman" w:cs="Times New Roman"/>
        </w:rPr>
      </w:pPr>
      <w:r w:rsidRPr="00C421C5">
        <w:rPr>
          <w:rFonts w:ascii="Times New Roman" w:hAnsi="Times New Roman" w:cs="Times New Roman"/>
        </w:rPr>
        <w:lastRenderedPageBreak/>
        <w:t>RBI/NPCI data: UPI fraud rose 85% in FY24 and continued that trajectory through 2025; NPCI reported roughly 632,000 UPI fraud incidents by September 2024 with FY25 projections near 1.1 million.</w:t>
      </w:r>
    </w:p>
    <w:p w14:paraId="52D15DBE" w14:textId="77777777" w:rsidR="00C421C5" w:rsidRPr="00C421C5" w:rsidRDefault="00C421C5" w:rsidP="00C421C5">
      <w:pPr>
        <w:ind w:left="284"/>
        <w:rPr>
          <w:rFonts w:ascii="Times New Roman" w:hAnsi="Times New Roman" w:cs="Times New Roman"/>
        </w:rPr>
      </w:pPr>
      <w:proofErr w:type="gramStart"/>
      <w:r w:rsidRPr="00C421C5">
        <w:rPr>
          <w:rFonts w:ascii="Times New Roman" w:hAnsi="Times New Roman" w:cs="Times New Roman"/>
        </w:rPr>
        <w:t>So</w:t>
      </w:r>
      <w:proofErr w:type="gramEnd"/>
      <w:r w:rsidRPr="00C421C5">
        <w:rPr>
          <w:rFonts w:ascii="Times New Roman" w:hAnsi="Times New Roman" w:cs="Times New Roman"/>
        </w:rPr>
        <w:t xml:space="preserve"> the article's "malware-aided fraud is a minority relative to pure social engineering" claim is directionally still true, but the two have increasingly merged (malware-assisted social engineering, e.g., OTP-bots impersonating delivery alerts), and the malware itself has gotten materially more capable (OS-level manipulation vs. simple permission abuse).</w:t>
      </w:r>
    </w:p>
    <w:p w14:paraId="45062707" w14:textId="77777777" w:rsidR="00C421C5" w:rsidRPr="00C421C5" w:rsidRDefault="00C421C5" w:rsidP="00C421C5">
      <w:pPr>
        <w:pStyle w:val="Heading3"/>
      </w:pPr>
      <w:bookmarkStart w:id="7" w:name="_Toc238833922"/>
      <w:r w:rsidRPr="00C421C5">
        <w:t>3. Coverage, limitations, and research gaps</w:t>
      </w:r>
      <w:bookmarkEnd w:id="7"/>
    </w:p>
    <w:p w14:paraId="18140BB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What this piece does well:</w:t>
      </w:r>
      <w:r w:rsidRPr="00C421C5">
        <w:rPr>
          <w:rFonts w:ascii="Times New Roman" w:hAnsi="Times New Roman" w:cs="Times New Roman"/>
        </w:rPr>
        <w:t xml:space="preserve"> grounds the malware discussion in real low-income user experience (an angle the more technical Kumar et al. paper doesn't cover); connects fraud vulnerability explicitly to device affordability/security divide (older phones, no-name manufacturers, no OS updates); is refreshingly candid that permission-consent UX ("lengthy T&amp;Cs users click through") is itself a vulnerability, not just a technical flaw.</w:t>
      </w:r>
    </w:p>
    <w:p w14:paraId="5411381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Limitations:</w:t>
      </w:r>
    </w:p>
    <w:p w14:paraId="33A21D21" w14:textId="77777777" w:rsidR="00C421C5" w:rsidRPr="00C421C5" w:rsidRDefault="00C421C5">
      <w:pPr>
        <w:numPr>
          <w:ilvl w:val="0"/>
          <w:numId w:val="7"/>
        </w:numPr>
        <w:ind w:left="284"/>
        <w:rPr>
          <w:rFonts w:ascii="Times New Roman" w:hAnsi="Times New Roman" w:cs="Times New Roman"/>
        </w:rPr>
      </w:pPr>
      <w:r w:rsidRPr="00C421C5">
        <w:rPr>
          <w:rFonts w:ascii="Times New Roman" w:hAnsi="Times New Roman" w:cs="Times New Roman"/>
        </w:rPr>
        <w:t>No independent technical analysis — it's a literature/interview synthesis, not original malware reverse-engineering (unlike Kumar et al.).</w:t>
      </w:r>
    </w:p>
    <w:p w14:paraId="6D44531A" w14:textId="77777777" w:rsidR="00C421C5" w:rsidRPr="00C421C5" w:rsidRDefault="00C421C5">
      <w:pPr>
        <w:numPr>
          <w:ilvl w:val="0"/>
          <w:numId w:val="7"/>
        </w:numPr>
        <w:ind w:left="284"/>
        <w:rPr>
          <w:rFonts w:ascii="Times New Roman" w:hAnsi="Times New Roman" w:cs="Times New Roman"/>
        </w:rPr>
      </w:pPr>
      <w:r w:rsidRPr="00C421C5">
        <w:rPr>
          <w:rFonts w:ascii="Times New Roman" w:hAnsi="Times New Roman" w:cs="Times New Roman"/>
        </w:rPr>
        <w:t>Relies on a single 2019–2020 FIR dataset (Gurugram) for its "25% via phishing link" statistic — narrow and geographically limited, now 5+ years old.</w:t>
      </w:r>
    </w:p>
    <w:p w14:paraId="7134FDA9" w14:textId="77777777" w:rsidR="00C421C5" w:rsidRPr="00C421C5" w:rsidRDefault="00C421C5">
      <w:pPr>
        <w:numPr>
          <w:ilvl w:val="0"/>
          <w:numId w:val="7"/>
        </w:numPr>
        <w:ind w:left="284"/>
        <w:rPr>
          <w:rFonts w:ascii="Times New Roman" w:hAnsi="Times New Roman" w:cs="Times New Roman"/>
        </w:rPr>
      </w:pPr>
      <w:r w:rsidRPr="00C421C5">
        <w:rPr>
          <w:rFonts w:ascii="Times New Roman" w:hAnsi="Times New Roman" w:cs="Times New Roman"/>
        </w:rPr>
        <w:t>Doesn't quantify how much of "malware-aided" fraud is actually malware-</w:t>
      </w:r>
      <w:r w:rsidRPr="00C421C5">
        <w:rPr>
          <w:rFonts w:ascii="Times New Roman" w:hAnsi="Times New Roman" w:cs="Times New Roman"/>
          <w:i/>
          <w:iCs/>
        </w:rPr>
        <w:t>only</w:t>
      </w:r>
      <w:r w:rsidRPr="00C421C5">
        <w:rPr>
          <w:rFonts w:ascii="Times New Roman" w:hAnsi="Times New Roman" w:cs="Times New Roman"/>
        </w:rPr>
        <w:t xml:space="preserve"> vs. malware </w:t>
      </w:r>
      <w:r w:rsidRPr="00C421C5">
        <w:rPr>
          <w:rFonts w:ascii="Times New Roman" w:hAnsi="Times New Roman" w:cs="Times New Roman"/>
          <w:i/>
          <w:iCs/>
        </w:rPr>
        <w:t>plus</w:t>
      </w:r>
      <w:r w:rsidRPr="00C421C5">
        <w:rPr>
          <w:rFonts w:ascii="Times New Roman" w:hAnsi="Times New Roman" w:cs="Times New Roman"/>
        </w:rPr>
        <w:t xml:space="preserve"> a social-engineering call — a distinction that matters a lot for designing mitigations.</w:t>
      </w:r>
    </w:p>
    <w:p w14:paraId="18F427EB" w14:textId="77777777" w:rsidR="00C421C5" w:rsidRPr="00C421C5" w:rsidRDefault="00C421C5">
      <w:pPr>
        <w:numPr>
          <w:ilvl w:val="0"/>
          <w:numId w:val="7"/>
        </w:numPr>
        <w:ind w:left="284"/>
        <w:rPr>
          <w:rFonts w:ascii="Times New Roman" w:hAnsi="Times New Roman" w:cs="Times New Roman"/>
        </w:rPr>
      </w:pPr>
      <w:r w:rsidRPr="00C421C5">
        <w:rPr>
          <w:rFonts w:ascii="Times New Roman" w:hAnsi="Times New Roman" w:cs="Times New Roman"/>
        </w:rPr>
        <w:t>Predates UPI's newer surfaces (Autopay, UPI Lite, credit-line-on-UPI) and predates the 2025–2026 device/OS-level manipulation techniques (Digital Lutera) — so its threat model is somewhat stale relative to where the fraud ecosystem has moved.</w:t>
      </w:r>
    </w:p>
    <w:p w14:paraId="69AC2F0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Good research directions this opens up for you:</w:t>
      </w:r>
    </w:p>
    <w:p w14:paraId="0D94CC0E" w14:textId="77777777" w:rsidR="00C421C5" w:rsidRPr="00C421C5" w:rsidRDefault="00C421C5">
      <w:pPr>
        <w:numPr>
          <w:ilvl w:val="0"/>
          <w:numId w:val="8"/>
        </w:numPr>
        <w:ind w:left="284"/>
        <w:rPr>
          <w:rFonts w:ascii="Times New Roman" w:hAnsi="Times New Roman" w:cs="Times New Roman"/>
        </w:rPr>
      </w:pPr>
      <w:r w:rsidRPr="00C421C5">
        <w:rPr>
          <w:rFonts w:ascii="Times New Roman" w:hAnsi="Times New Roman" w:cs="Times New Roman"/>
        </w:rPr>
        <w:t>A direct technical follow-up: reverse-engineer a sample of the newer OS-manipulating toolkits (Digital Lutera-class) the way Kumar et al. reverse-engineered BHIM — is SIM-binding really being defeated at the OS layer, or is it a rooting/</w:t>
      </w:r>
      <w:proofErr w:type="spellStart"/>
      <w:r w:rsidRPr="00C421C5">
        <w:rPr>
          <w:rFonts w:ascii="Times New Roman" w:hAnsi="Times New Roman" w:cs="Times New Roman"/>
        </w:rPr>
        <w:t>Magisk</w:t>
      </w:r>
      <w:proofErr w:type="spellEnd"/>
      <w:r w:rsidRPr="00C421C5">
        <w:rPr>
          <w:rFonts w:ascii="Times New Roman" w:hAnsi="Times New Roman" w:cs="Times New Roman"/>
        </w:rPr>
        <w:t>-style trick?</w:t>
      </w:r>
    </w:p>
    <w:p w14:paraId="2064E485" w14:textId="77777777" w:rsidR="00C421C5" w:rsidRPr="00C421C5" w:rsidRDefault="00C421C5">
      <w:pPr>
        <w:numPr>
          <w:ilvl w:val="0"/>
          <w:numId w:val="8"/>
        </w:numPr>
        <w:ind w:left="284"/>
        <w:rPr>
          <w:rFonts w:ascii="Times New Roman" w:hAnsi="Times New Roman" w:cs="Times New Roman"/>
        </w:rPr>
      </w:pPr>
      <w:r w:rsidRPr="00C421C5">
        <w:rPr>
          <w:rFonts w:ascii="Times New Roman" w:hAnsi="Times New Roman" w:cs="Times New Roman"/>
        </w:rPr>
        <w:t>Quantify the malware-vs-pure-social-engineering split with more recent I4C/NCRB FIR data (2024–2026) instead of the 2019–2020 Gurugram sample this article relies on.</w:t>
      </w:r>
    </w:p>
    <w:p w14:paraId="599F74F7" w14:textId="77777777" w:rsidR="00C421C5" w:rsidRPr="00C421C5" w:rsidRDefault="00C421C5">
      <w:pPr>
        <w:numPr>
          <w:ilvl w:val="0"/>
          <w:numId w:val="8"/>
        </w:numPr>
        <w:ind w:left="284"/>
        <w:rPr>
          <w:rFonts w:ascii="Times New Roman" w:hAnsi="Times New Roman" w:cs="Times New Roman"/>
        </w:rPr>
      </w:pPr>
      <w:r w:rsidRPr="00C421C5">
        <w:rPr>
          <w:rFonts w:ascii="Times New Roman" w:hAnsi="Times New Roman" w:cs="Times New Roman"/>
        </w:rPr>
        <w:t>Evaluate whether RBI's newer mandates (AI/ML fraud monitoring, zero-trust bank architecture, mandatory device-SIM binding via DoT, biometric authentication for transactions &gt;₹10K) are actually closing the gap this article identifies, or just adding friction without addressing the malware-permission-abuse root cause.</w:t>
      </w:r>
    </w:p>
    <w:p w14:paraId="55571FD7" w14:textId="77777777" w:rsidR="00C421C5" w:rsidRPr="00C421C5" w:rsidRDefault="00C421C5">
      <w:pPr>
        <w:numPr>
          <w:ilvl w:val="0"/>
          <w:numId w:val="8"/>
        </w:numPr>
        <w:ind w:left="284"/>
        <w:rPr>
          <w:rFonts w:ascii="Times New Roman" w:hAnsi="Times New Roman" w:cs="Times New Roman"/>
        </w:rPr>
      </w:pPr>
      <w:r w:rsidRPr="00C421C5">
        <w:rPr>
          <w:rFonts w:ascii="Times New Roman" w:hAnsi="Times New Roman" w:cs="Times New Roman"/>
        </w:rPr>
        <w:t xml:space="preserve">A user-research angle matching this paper's own method: re-run the low-income/new-to-UPI interview study in 2026 to see if awareness has improved given NPCI/RBI campaigns since 2023 — a natural extension given </w:t>
      </w:r>
      <w:proofErr w:type="spellStart"/>
      <w:r w:rsidRPr="00C421C5">
        <w:rPr>
          <w:rFonts w:ascii="Times New Roman" w:hAnsi="Times New Roman" w:cs="Times New Roman"/>
        </w:rPr>
        <w:t>Dvara's</w:t>
      </w:r>
      <w:proofErr w:type="spellEnd"/>
      <w:r w:rsidRPr="00C421C5">
        <w:rPr>
          <w:rFonts w:ascii="Times New Roman" w:hAnsi="Times New Roman" w:cs="Times New Roman"/>
        </w:rPr>
        <w:t xml:space="preserve"> own stated "unfinished agenda" of awareness-campaign gaps.</w:t>
      </w:r>
    </w:p>
    <w:p w14:paraId="0A6D5B78" w14:textId="77777777" w:rsidR="00C421C5" w:rsidRPr="00C421C5" w:rsidRDefault="00C421C5" w:rsidP="00C421C5">
      <w:pPr>
        <w:pStyle w:val="Heading3"/>
      </w:pPr>
      <w:bookmarkStart w:id="8" w:name="_Toc238833923"/>
      <w:r w:rsidRPr="00C421C5">
        <w:t>4. Relevant recent data (fills in the "6 years / 3 years later" gap)</w:t>
      </w:r>
      <w:bookmarkEnd w:id="8"/>
    </w:p>
    <w:p w14:paraId="205AAE56" w14:textId="77777777" w:rsidR="00C421C5" w:rsidRPr="00C421C5" w:rsidRDefault="00C421C5">
      <w:pPr>
        <w:numPr>
          <w:ilvl w:val="0"/>
          <w:numId w:val="9"/>
        </w:numPr>
        <w:ind w:left="284"/>
        <w:rPr>
          <w:rFonts w:ascii="Times New Roman" w:hAnsi="Times New Roman" w:cs="Times New Roman"/>
        </w:rPr>
      </w:pPr>
      <w:r w:rsidRPr="00C421C5">
        <w:rPr>
          <w:rFonts w:ascii="Times New Roman" w:hAnsi="Times New Roman" w:cs="Times New Roman"/>
        </w:rPr>
        <w:t>UPI fraud cases: ~77,000 (FY21) → 84,000 (FY22) → 95,000 (FY23, as cited in this article) → an 85% jump in FY24 → roughly 632,000 incidents by Sept 2024 with ~1.1 million projected for FY25 (note: these are not perfectly comparable metrics across sources/years, so treat as directional, not a clean trendline).</w:t>
      </w:r>
    </w:p>
    <w:p w14:paraId="51DEE55E" w14:textId="77777777" w:rsidR="00C421C5" w:rsidRPr="00C421C5" w:rsidRDefault="00C421C5">
      <w:pPr>
        <w:numPr>
          <w:ilvl w:val="0"/>
          <w:numId w:val="9"/>
        </w:numPr>
        <w:ind w:left="284"/>
        <w:rPr>
          <w:rFonts w:ascii="Times New Roman" w:hAnsi="Times New Roman" w:cs="Times New Roman"/>
        </w:rPr>
      </w:pPr>
      <w:r w:rsidRPr="00C421C5">
        <w:rPr>
          <w:rFonts w:ascii="Times New Roman" w:hAnsi="Times New Roman" w:cs="Times New Roman"/>
        </w:rPr>
        <w:lastRenderedPageBreak/>
        <w:t>High-value fraud (&gt;₹1 lakh) reportedly quadrupled to nearly ₹40 billion in 2024.</w:t>
      </w:r>
    </w:p>
    <w:p w14:paraId="6F1235F7" w14:textId="77777777" w:rsidR="00C421C5" w:rsidRPr="00C421C5" w:rsidRDefault="00C421C5">
      <w:pPr>
        <w:numPr>
          <w:ilvl w:val="0"/>
          <w:numId w:val="9"/>
        </w:numPr>
        <w:ind w:left="284"/>
        <w:rPr>
          <w:rFonts w:ascii="Times New Roman" w:hAnsi="Times New Roman" w:cs="Times New Roman"/>
        </w:rPr>
      </w:pPr>
      <w:r w:rsidRPr="00C421C5">
        <w:rPr>
          <w:rFonts w:ascii="Times New Roman" w:hAnsi="Times New Roman" w:cs="Times New Roman"/>
        </w:rPr>
        <w:t>Regulatory response has moved from "advisories" (the 2023 article's framing) to binding mandates: RBI now requires AI-enabled fraud monitoring and zero-trust architecture at banks/NBFCs, and DoT plans mandatory device-SIM binding plus a reworked Financial Fraud Risk Indicator.</w:t>
      </w:r>
    </w:p>
    <w:p w14:paraId="28AD375F" w14:textId="77777777" w:rsidR="00C421C5" w:rsidRPr="00C421C5" w:rsidRDefault="00C421C5">
      <w:pPr>
        <w:numPr>
          <w:ilvl w:val="0"/>
          <w:numId w:val="9"/>
        </w:numPr>
        <w:ind w:left="284"/>
        <w:rPr>
          <w:rFonts w:ascii="Times New Roman" w:hAnsi="Times New Roman" w:cs="Times New Roman"/>
        </w:rPr>
      </w:pPr>
      <w:r w:rsidRPr="00C421C5">
        <w:rPr>
          <w:rFonts w:ascii="Times New Roman" w:hAnsi="Times New Roman" w:cs="Times New Roman"/>
        </w:rPr>
        <w:t>2026's dominant fraud patterns per multiple sources: fake/manipulated QR "collect requests," remote-access screen-sharing scams, SIM-swap, and AI voice-cloning-driven "digital arrest" impersonation — a mix of the social-engineering vectors this 2023 article covers plus newer AI-driven techniques it couldn't have anticipated.</w:t>
      </w:r>
    </w:p>
    <w:p w14:paraId="18320E0F" w14:textId="77777777" w:rsidR="00C421C5" w:rsidRPr="00C421C5" w:rsidRDefault="00C421C5" w:rsidP="00C421C5">
      <w:pPr>
        <w:ind w:left="284"/>
        <w:rPr>
          <w:rFonts w:ascii="Times New Roman" w:hAnsi="Times New Roman" w:cs="Times New Roman"/>
        </w:rPr>
      </w:pPr>
    </w:p>
    <w:p w14:paraId="5352010E" w14:textId="77777777" w:rsidR="00C421C5" w:rsidRPr="00C421C5" w:rsidRDefault="00C421C5" w:rsidP="00C421C5">
      <w:pPr>
        <w:ind w:left="284"/>
        <w:rPr>
          <w:rStyle w:val="Heading1Char"/>
        </w:rPr>
      </w:pPr>
      <w:r w:rsidRPr="00C421C5">
        <w:rPr>
          <w:rFonts w:ascii="Times New Roman" w:hAnsi="Times New Roman" w:cs="Times New Roman"/>
        </w:rPr>
        <w:t xml:space="preserve">3. </w:t>
      </w:r>
      <w:hyperlink r:id="rId8" w:anchor="a-upi-exploitation-and-cashout-operations" w:history="1">
        <w:r w:rsidRPr="00C421C5">
          <w:rPr>
            <w:rStyle w:val="Heading1Char"/>
          </w:rPr>
          <w:t>https://www.cloudsek.com/blog/weaponizing-lsposed-remote-sms-injection-and-identity-spoofing-in-modern-payment-ecosystems#a-upi-exploitation-and-cashout-operations</w:t>
        </w:r>
      </w:hyperlink>
      <w:r w:rsidRPr="00C421C5">
        <w:rPr>
          <w:rStyle w:val="Heading1Char"/>
        </w:rPr>
        <w:t xml:space="preserve">,    </w:t>
      </w:r>
      <w:hyperlink r:id="rId9" w:history="1">
        <w:r w:rsidRPr="00C421C5">
          <w:rPr>
            <w:rStyle w:val="Heading1Char"/>
          </w:rPr>
          <w:t>https://medium.com/@sanskarrajakofficial/digital-lutera-how-runtime-hooking-manipulates-banking-apps-a-reverse-engineering-analysis-285f22e03a3d</w:t>
        </w:r>
      </w:hyperlink>
    </w:p>
    <w:p w14:paraId="0BFF6B5A" w14:textId="77777777" w:rsidR="00C421C5" w:rsidRPr="00C421C5" w:rsidRDefault="00C421C5" w:rsidP="00C421C5">
      <w:pPr>
        <w:pStyle w:val="Heading3"/>
      </w:pPr>
      <w:bookmarkStart w:id="9" w:name="_Toc238833924"/>
      <w:r w:rsidRPr="00C421C5">
        <w:t>1. What the paper covers + attack methodology</w:t>
      </w:r>
      <w:bookmarkEnd w:id="9"/>
    </w:p>
    <w:p w14:paraId="60C6196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Both documents describe the same malware family, "</w:t>
      </w:r>
      <w:r w:rsidRPr="00C421C5">
        <w:rPr>
          <w:rFonts w:ascii="Times New Roman" w:hAnsi="Times New Roman" w:cs="Times New Roman"/>
          <w:b/>
          <w:bCs/>
        </w:rPr>
        <w:t>Digital Lutera</w:t>
      </w:r>
      <w:r w:rsidRPr="00C421C5">
        <w:rPr>
          <w:rFonts w:ascii="Times New Roman" w:hAnsi="Times New Roman" w:cs="Times New Roman"/>
        </w:rPr>
        <w:t xml:space="preserve">," </w:t>
      </w:r>
      <w:proofErr w:type="spellStart"/>
      <w:r w:rsidRPr="00C421C5">
        <w:rPr>
          <w:rFonts w:ascii="Times New Roman" w:hAnsi="Times New Roman" w:cs="Times New Roman"/>
        </w:rPr>
        <w:t>analyzed</w:t>
      </w:r>
      <w:proofErr w:type="spellEnd"/>
      <w:r w:rsidRPr="00C421C5">
        <w:rPr>
          <w:rFonts w:ascii="Times New Roman" w:hAnsi="Times New Roman" w:cs="Times New Roman"/>
        </w:rPr>
        <w:t xml:space="preserve"> independently by a fraud-research/</w:t>
      </w:r>
      <w:proofErr w:type="spellStart"/>
      <w:r w:rsidRPr="00C421C5">
        <w:rPr>
          <w:rFonts w:ascii="Times New Roman" w:hAnsi="Times New Roman" w:cs="Times New Roman"/>
        </w:rPr>
        <w:t>appsec</w:t>
      </w:r>
      <w:proofErr w:type="spellEnd"/>
      <w:r w:rsidRPr="00C421C5">
        <w:rPr>
          <w:rFonts w:ascii="Times New Roman" w:hAnsi="Times New Roman" w:cs="Times New Roman"/>
        </w:rPr>
        <w:t xml:space="preserve"> team (slice) and by </w:t>
      </w:r>
      <w:proofErr w:type="spellStart"/>
      <w:r w:rsidRPr="00C421C5">
        <w:rPr>
          <w:rFonts w:ascii="Times New Roman" w:hAnsi="Times New Roman" w:cs="Times New Roman"/>
        </w:rPr>
        <w:t>CloudSEK</w:t>
      </w:r>
      <w:proofErr w:type="spellEnd"/>
      <w:r w:rsidRPr="00C421C5">
        <w:rPr>
          <w:rFonts w:ascii="Times New Roman" w:hAnsi="Times New Roman" w:cs="Times New Roman"/>
        </w:rPr>
        <w:t xml:space="preserve">. The core subject is </w:t>
      </w:r>
      <w:r w:rsidRPr="00C421C5">
        <w:rPr>
          <w:rFonts w:ascii="Times New Roman" w:hAnsi="Times New Roman" w:cs="Times New Roman"/>
          <w:b/>
          <w:bCs/>
        </w:rPr>
        <w:t>not a new UPI vulnerability</w:t>
      </w:r>
      <w:r w:rsidRPr="00C421C5">
        <w:rPr>
          <w:rFonts w:ascii="Times New Roman" w:hAnsi="Times New Roman" w:cs="Times New Roman"/>
        </w:rPr>
        <w:t xml:space="preserve"> — it's a shift in attack technique from </w:t>
      </w:r>
      <w:r w:rsidRPr="00C421C5">
        <w:rPr>
          <w:rFonts w:ascii="Times New Roman" w:hAnsi="Times New Roman" w:cs="Times New Roman"/>
          <w:i/>
          <w:iCs/>
        </w:rPr>
        <w:t>modifying the payment app</w:t>
      </w:r>
      <w:r w:rsidRPr="00C421C5">
        <w:rPr>
          <w:rFonts w:ascii="Times New Roman" w:hAnsi="Times New Roman" w:cs="Times New Roman"/>
        </w:rPr>
        <w:t xml:space="preserve"> to </w:t>
      </w:r>
      <w:r w:rsidRPr="00C421C5">
        <w:rPr>
          <w:rFonts w:ascii="Times New Roman" w:hAnsi="Times New Roman" w:cs="Times New Roman"/>
          <w:i/>
          <w:iCs/>
        </w:rPr>
        <w:t>modifying the Android OS around the app</w:t>
      </w:r>
      <w:r w:rsidRPr="00C421C5">
        <w:rPr>
          <w:rFonts w:ascii="Times New Roman" w:hAnsi="Times New Roman" w:cs="Times New Roman"/>
        </w:rPr>
        <w:t xml:space="preserve"> using the </w:t>
      </w:r>
      <w:proofErr w:type="spellStart"/>
      <w:r w:rsidRPr="00C421C5">
        <w:rPr>
          <w:rFonts w:ascii="Times New Roman" w:hAnsi="Times New Roman" w:cs="Times New Roman"/>
          <w:b/>
          <w:bCs/>
        </w:rPr>
        <w:t>LSPosed</w:t>
      </w:r>
      <w:proofErr w:type="spellEnd"/>
      <w:r w:rsidRPr="00C421C5">
        <w:rPr>
          <w:rFonts w:ascii="Times New Roman" w:hAnsi="Times New Roman" w:cs="Times New Roman"/>
        </w:rPr>
        <w:t xml:space="preserve"> runtime-hooking framework (successor to </w:t>
      </w:r>
      <w:proofErr w:type="spellStart"/>
      <w:r w:rsidRPr="00C421C5">
        <w:rPr>
          <w:rFonts w:ascii="Times New Roman" w:hAnsi="Times New Roman" w:cs="Times New Roman"/>
        </w:rPr>
        <w:t>Xposed</w:t>
      </w:r>
      <w:proofErr w:type="spellEnd"/>
      <w:r w:rsidRPr="00C421C5">
        <w:rPr>
          <w:rFonts w:ascii="Times New Roman" w:hAnsi="Times New Roman" w:cs="Times New Roman"/>
        </w:rPr>
        <w:t>/</w:t>
      </w:r>
      <w:proofErr w:type="spellStart"/>
      <w:r w:rsidRPr="00C421C5">
        <w:rPr>
          <w:rFonts w:ascii="Times New Roman" w:hAnsi="Times New Roman" w:cs="Times New Roman"/>
        </w:rPr>
        <w:t>EdXposed</w:t>
      </w:r>
      <w:proofErr w:type="spellEnd"/>
      <w:r w:rsidRPr="00C421C5">
        <w:rPr>
          <w:rFonts w:ascii="Times New Roman" w:hAnsi="Times New Roman" w:cs="Times New Roman"/>
        </w:rPr>
        <w:t xml:space="preserve">). </w:t>
      </w:r>
      <w:r w:rsidRPr="00C421C5">
        <w:rPr>
          <w:rFonts w:ascii="Times New Roman" w:hAnsi="Times New Roman" w:cs="Times New Roman"/>
          <w:b/>
          <w:bCs/>
          <w:i/>
          <w:iCs/>
        </w:rPr>
        <w:t>https://github.com/lsposed/lsposed</w:t>
      </w:r>
    </w:p>
    <w:p w14:paraId="2ACAAAF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Two distinct methodologies are actually described, representing an evolution:</w:t>
      </w:r>
    </w:p>
    <w:p w14:paraId="3C0C9D7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Older method — repacked/modified APK:</w:t>
      </w:r>
      <w:r w:rsidRPr="00C421C5">
        <w:rPr>
          <w:rFonts w:ascii="Times New Roman" w:hAnsi="Times New Roman" w:cs="Times New Roman"/>
        </w:rPr>
        <w:t xml:space="preserve"> the attacker runs a tampered copy of the payment app on their own device. Because the APK itself is altered, its signature changes, and its custom code silently redirects the outgoing SIM-binding SMS to a Telegram bot instead of the carrier.</w:t>
      </w:r>
    </w:p>
    <w:p w14:paraId="4B00D33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 xml:space="preserve">Newer method — Digital Lutera / </w:t>
      </w:r>
      <w:proofErr w:type="spellStart"/>
      <w:r w:rsidRPr="00C421C5">
        <w:rPr>
          <w:rFonts w:ascii="Times New Roman" w:hAnsi="Times New Roman" w:cs="Times New Roman"/>
          <w:b/>
          <w:bCs/>
        </w:rPr>
        <w:t>LSPosed</w:t>
      </w:r>
      <w:proofErr w:type="spellEnd"/>
      <w:r w:rsidRPr="00C421C5">
        <w:rPr>
          <w:rFonts w:ascii="Times New Roman" w:hAnsi="Times New Roman" w:cs="Times New Roman"/>
          <w:b/>
          <w:bCs/>
        </w:rPr>
        <w:t>:</w:t>
      </w:r>
      <w:r w:rsidRPr="00C421C5">
        <w:rPr>
          <w:rFonts w:ascii="Times New Roman" w:hAnsi="Times New Roman" w:cs="Times New Roman"/>
        </w:rPr>
        <w:t xml:space="preserve"> the attacker uses a </w:t>
      </w:r>
      <w:r w:rsidRPr="00C421C5">
        <w:rPr>
          <w:rFonts w:ascii="Times New Roman" w:hAnsi="Times New Roman" w:cs="Times New Roman"/>
          <w:b/>
          <w:bCs/>
        </w:rPr>
        <w:t>genuine, unmodified</w:t>
      </w:r>
      <w:r w:rsidRPr="00C421C5">
        <w:rPr>
          <w:rFonts w:ascii="Times New Roman" w:hAnsi="Times New Roman" w:cs="Times New Roman"/>
        </w:rPr>
        <w:t xml:space="preserve"> payment app, and instead hooks the underlying Android APIs (</w:t>
      </w:r>
      <w:proofErr w:type="spellStart"/>
      <w:r w:rsidRPr="00C421C5">
        <w:rPr>
          <w:rFonts w:ascii="Times New Roman" w:hAnsi="Times New Roman" w:cs="Times New Roman"/>
        </w:rPr>
        <w:t>SmsManager.sendTextMessage</w:t>
      </w:r>
      <w:proofErr w:type="spellEnd"/>
      <w:r w:rsidRPr="00C421C5">
        <w:rPr>
          <w:rFonts w:ascii="Times New Roman" w:hAnsi="Times New Roman" w:cs="Times New Roman"/>
        </w:rPr>
        <w:t xml:space="preserve">, getLine1Number, </w:t>
      </w:r>
      <w:proofErr w:type="spellStart"/>
      <w:r w:rsidRPr="00C421C5">
        <w:rPr>
          <w:rFonts w:ascii="Times New Roman" w:hAnsi="Times New Roman" w:cs="Times New Roman"/>
        </w:rPr>
        <w:t>SubscriptionInfo.getNumber</w:t>
      </w:r>
      <w:proofErr w:type="spellEnd"/>
      <w:r w:rsidRPr="00C421C5">
        <w:rPr>
          <w:rFonts w:ascii="Times New Roman" w:hAnsi="Times New Roman" w:cs="Times New Roman"/>
        </w:rPr>
        <w:t>, the SMS content provider) so that the app itself is deceived about what's happening on the device. This keeps the app's digital signature intact, defeating signature/integrity checks that used to catch the first method.</w:t>
      </w:r>
    </w:p>
    <w:p w14:paraId="79B4A72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Both methodologies still require a </w:t>
      </w:r>
      <w:r w:rsidRPr="00C421C5">
        <w:rPr>
          <w:rFonts w:ascii="Times New Roman" w:hAnsi="Times New Roman" w:cs="Times New Roman"/>
          <w:b/>
          <w:bCs/>
        </w:rPr>
        <w:t>compromised victim device</w:t>
      </w:r>
      <w:r w:rsidRPr="00C421C5">
        <w:rPr>
          <w:rFonts w:ascii="Times New Roman" w:hAnsi="Times New Roman" w:cs="Times New Roman"/>
        </w:rPr>
        <w:t xml:space="preserve"> (via a </w:t>
      </w:r>
      <w:proofErr w:type="spellStart"/>
      <w:r w:rsidRPr="00C421C5">
        <w:rPr>
          <w:rFonts w:ascii="Times New Roman" w:hAnsi="Times New Roman" w:cs="Times New Roman"/>
        </w:rPr>
        <w:t>trojanized</w:t>
      </w:r>
      <w:proofErr w:type="spellEnd"/>
      <w:r w:rsidRPr="00C421C5">
        <w:rPr>
          <w:rFonts w:ascii="Times New Roman" w:hAnsi="Times New Roman" w:cs="Times New Roman"/>
        </w:rPr>
        <w:t xml:space="preserve"> APK disguised as something innocuous) that has SMS read/write/forward permissions — the attacker's own rooted phone alone isn't enough.</w:t>
      </w:r>
    </w:p>
    <w:p w14:paraId="227E1EE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Here's the overall attack lifecycle as a sequence diagram:</w:t>
      </w:r>
    </w:p>
    <w:p w14:paraId="5B7518C7" w14:textId="48371C20" w:rsidR="00C421C5" w:rsidRPr="00C421C5" w:rsidRDefault="00C421C5" w:rsidP="00C421C5">
      <w:pPr>
        <w:ind w:left="284"/>
        <w:rPr>
          <w:rFonts w:ascii="Times New Roman" w:hAnsi="Times New Roman" w:cs="Times New Roman"/>
        </w:rPr>
      </w:pPr>
      <w:r w:rsidRPr="00C421C5">
        <w:rPr>
          <w:rFonts w:ascii="Times New Roman" w:hAnsi="Times New Roman" w:cs="Times New Roman"/>
        </w:rPr>
        <w:lastRenderedPageBreak/>
        <w:drawing>
          <wp:inline distT="0" distB="0" distL="0" distR="0" wp14:anchorId="1582A347" wp14:editId="7384DD7C">
            <wp:extent cx="4937760" cy="3977640"/>
            <wp:effectExtent l="0" t="0" r="0" b="0"/>
            <wp:docPr id="3951973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37760" cy="3977640"/>
                    </a:xfrm>
                    <a:prstGeom prst="rect">
                      <a:avLst/>
                    </a:prstGeom>
                    <a:noFill/>
                    <a:ln>
                      <a:noFill/>
                    </a:ln>
                  </pic:spPr>
                </pic:pic>
              </a:graphicData>
            </a:graphic>
          </wp:inline>
        </w:drawing>
      </w:r>
    </w:p>
    <w:p w14:paraId="36446A5A" w14:textId="2F5C2E08" w:rsidR="00C421C5" w:rsidRPr="00C421C5" w:rsidRDefault="00C421C5" w:rsidP="00C421C5">
      <w:pPr>
        <w:ind w:left="284"/>
        <w:rPr>
          <w:rFonts w:ascii="Times New Roman" w:hAnsi="Times New Roman" w:cs="Times New Roman"/>
        </w:rPr>
      </w:pPr>
      <w:r w:rsidRPr="00C421C5">
        <w:rPr>
          <w:rFonts w:ascii="Times New Roman" w:hAnsi="Times New Roman" w:cs="Times New Roman"/>
        </w:rPr>
        <w:lastRenderedPageBreak/>
        <w:drawing>
          <wp:inline distT="0" distB="0" distL="0" distR="0" wp14:anchorId="4FBE9FF3" wp14:editId="3D72ADDD">
            <wp:extent cx="6558269" cy="5778631"/>
            <wp:effectExtent l="0" t="0" r="0" b="0"/>
            <wp:docPr id="15981303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73956" cy="5792454"/>
                    </a:xfrm>
                    <a:prstGeom prst="rect">
                      <a:avLst/>
                    </a:prstGeom>
                    <a:noFill/>
                    <a:ln>
                      <a:noFill/>
                    </a:ln>
                  </pic:spPr>
                </pic:pic>
              </a:graphicData>
            </a:graphic>
          </wp:inline>
        </w:drawing>
      </w:r>
      <w:proofErr w:type="spellStart"/>
      <w:r w:rsidRPr="00C421C5">
        <w:rPr>
          <w:rFonts w:ascii="Times New Roman" w:hAnsi="Times New Roman" w:cs="Times New Roman"/>
        </w:rPr>
        <w:t>tt</w:t>
      </w:r>
      <w:proofErr w:type="spellEnd"/>
    </w:p>
    <w:p w14:paraId="79B0D34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How the fraud actually worked</w:t>
      </w:r>
      <w:r w:rsidRPr="00C421C5">
        <w:rPr>
          <w:rFonts w:ascii="Times New Roman" w:hAnsi="Times New Roman" w:cs="Times New Roman"/>
        </w:rPr>
        <w:t xml:space="preserve"> (as documented): the attack never breaks bank backend systems or the UPI protocol itself. It exploits the fact that banking apps trust signals reported by the phone's OS (the SIM number, whether an SMS was sent, and its content). Two techniques were used to fake those signals — a repacked APK (older, easily flagged because the signature changes) and, more recently, </w:t>
      </w:r>
      <w:proofErr w:type="spellStart"/>
      <w:r w:rsidRPr="00C421C5">
        <w:rPr>
          <w:rFonts w:ascii="Times New Roman" w:hAnsi="Times New Roman" w:cs="Times New Roman"/>
        </w:rPr>
        <w:t>LSPosed</w:t>
      </w:r>
      <w:proofErr w:type="spellEnd"/>
      <w:r w:rsidRPr="00C421C5">
        <w:rPr>
          <w:rFonts w:ascii="Times New Roman" w:hAnsi="Times New Roman" w:cs="Times New Roman"/>
        </w:rPr>
        <w:t xml:space="preserve">-based runtime hooking (harder to flag because the app binary is untouched). Both still require a </w:t>
      </w:r>
      <w:r w:rsidRPr="00C421C5">
        <w:rPr>
          <w:rFonts w:ascii="Times New Roman" w:hAnsi="Times New Roman" w:cs="Times New Roman"/>
          <w:b/>
          <w:bCs/>
        </w:rPr>
        <w:t>compromised victim phone</w:t>
      </w:r>
      <w:r w:rsidRPr="00C421C5">
        <w:rPr>
          <w:rFonts w:ascii="Times New Roman" w:hAnsi="Times New Roman" w:cs="Times New Roman"/>
        </w:rPr>
        <w:t xml:space="preserve"> as the actual SMS gateway — the attacker's own device never touches the victim's SIM directly.</w:t>
      </w:r>
    </w:p>
    <w:p w14:paraId="0FA69A7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Has NPCI patched it?</w:t>
      </w:r>
      <w:r w:rsidRPr="00C421C5">
        <w:rPr>
          <w:rFonts w:ascii="Times New Roman" w:hAnsi="Times New Roman" w:cs="Times New Roman"/>
        </w:rPr>
        <w:t xml:space="preserve"> There's no single "patch," because this isn't a protocol vulnerability — it's an assumption (that client-reported signals are trustworthy) being abused. What has actually happened:</w:t>
      </w:r>
    </w:p>
    <w:p w14:paraId="0581C119" w14:textId="77777777" w:rsidR="00C421C5" w:rsidRPr="00C421C5" w:rsidRDefault="00C421C5">
      <w:pPr>
        <w:numPr>
          <w:ilvl w:val="0"/>
          <w:numId w:val="10"/>
        </w:numPr>
        <w:ind w:left="284"/>
        <w:rPr>
          <w:rFonts w:ascii="Times New Roman" w:hAnsi="Times New Roman" w:cs="Times New Roman"/>
        </w:rPr>
      </w:pPr>
      <w:r w:rsidRPr="00C421C5">
        <w:rPr>
          <w:rFonts w:ascii="Times New Roman" w:hAnsi="Times New Roman" w:cs="Times New Roman"/>
        </w:rPr>
        <w:t xml:space="preserve">NPCI publicly responded within days of the </w:t>
      </w:r>
      <w:proofErr w:type="spellStart"/>
      <w:r w:rsidRPr="00C421C5">
        <w:rPr>
          <w:rFonts w:ascii="Times New Roman" w:hAnsi="Times New Roman" w:cs="Times New Roman"/>
        </w:rPr>
        <w:t>CloudSEK</w:t>
      </w:r>
      <w:proofErr w:type="spellEnd"/>
      <w:r w:rsidRPr="00C421C5">
        <w:rPr>
          <w:rFonts w:ascii="Times New Roman" w:hAnsi="Times New Roman" w:cs="Times New Roman"/>
        </w:rPr>
        <w:t xml:space="preserve"> report, stating that UPI's multi-layer safeguards are already in place and that it continues to work closely with banks and ecosystem partners to monitor risks and strengthen security measures.</w:t>
      </w:r>
    </w:p>
    <w:p w14:paraId="5DD99015" w14:textId="77777777" w:rsidR="00C421C5" w:rsidRPr="00C421C5" w:rsidRDefault="00C421C5">
      <w:pPr>
        <w:numPr>
          <w:ilvl w:val="0"/>
          <w:numId w:val="10"/>
        </w:numPr>
        <w:ind w:left="284"/>
        <w:rPr>
          <w:rFonts w:ascii="Times New Roman" w:hAnsi="Times New Roman" w:cs="Times New Roman"/>
        </w:rPr>
      </w:pPr>
      <w:r w:rsidRPr="00C421C5">
        <w:rPr>
          <w:rFonts w:ascii="Times New Roman" w:hAnsi="Times New Roman" w:cs="Times New Roman"/>
        </w:rPr>
        <w:lastRenderedPageBreak/>
        <w:t xml:space="preserve">Separately (not a direct reaction to this specific report, but relevant), NPCI issued a </w:t>
      </w:r>
      <w:r w:rsidRPr="00C421C5">
        <w:rPr>
          <w:rFonts w:ascii="Times New Roman" w:hAnsi="Times New Roman" w:cs="Times New Roman"/>
          <w:b/>
          <w:bCs/>
        </w:rPr>
        <w:t>2025 Mobile Application Security Framework</w:t>
      </w:r>
      <w:r w:rsidRPr="00C421C5">
        <w:rPr>
          <w:rFonts w:ascii="Times New Roman" w:hAnsi="Times New Roman" w:cs="Times New Roman"/>
        </w:rPr>
        <w:t xml:space="preserve"> that mandates banks/PSPs implement Runtime Application Self-Protection (RASP), hook-framework detection, anti-tampering checks, and stronger SIM/device-binding rules — including token expiry limits, rate limits on registration attempts, and blocking registration over Wi-Fi-only/no-SIM states.</w:t>
      </w:r>
    </w:p>
    <w:p w14:paraId="7E7951B6" w14:textId="77777777" w:rsidR="00C421C5" w:rsidRPr="00C421C5" w:rsidRDefault="00C421C5">
      <w:pPr>
        <w:numPr>
          <w:ilvl w:val="0"/>
          <w:numId w:val="10"/>
        </w:numPr>
        <w:ind w:left="284"/>
        <w:rPr>
          <w:rFonts w:ascii="Times New Roman" w:hAnsi="Times New Roman" w:cs="Times New Roman"/>
        </w:rPr>
      </w:pPr>
      <w:r w:rsidRPr="00C421C5">
        <w:rPr>
          <w:rFonts w:ascii="Times New Roman" w:hAnsi="Times New Roman" w:cs="Times New Roman"/>
        </w:rPr>
        <w:t>RBI separately mandated stronger two-factor authentication for digital payments effective April 2026.</w:t>
      </w:r>
    </w:p>
    <w:p w14:paraId="0F40BC64" w14:textId="77777777" w:rsidR="00C421C5" w:rsidRPr="00C421C5" w:rsidRDefault="00C421C5" w:rsidP="00C421C5">
      <w:pPr>
        <w:ind w:left="284"/>
        <w:rPr>
          <w:rFonts w:ascii="Times New Roman" w:hAnsi="Times New Roman" w:cs="Times New Roman"/>
        </w:rPr>
      </w:pPr>
      <w:proofErr w:type="gramStart"/>
      <w:r w:rsidRPr="00C421C5">
        <w:rPr>
          <w:rFonts w:ascii="Times New Roman" w:hAnsi="Times New Roman" w:cs="Times New Roman"/>
        </w:rPr>
        <w:t>So</w:t>
      </w:r>
      <w:proofErr w:type="gramEnd"/>
      <w:r w:rsidRPr="00C421C5">
        <w:rPr>
          <w:rFonts w:ascii="Times New Roman" w:hAnsi="Times New Roman" w:cs="Times New Roman"/>
        </w:rPr>
        <w:t xml:space="preserve"> the honest answer is: </w:t>
      </w:r>
      <w:r w:rsidRPr="00C421C5">
        <w:rPr>
          <w:rFonts w:ascii="Times New Roman" w:hAnsi="Times New Roman" w:cs="Times New Roman"/>
          <w:b/>
          <w:bCs/>
        </w:rPr>
        <w:t>NPCI/RBI have tightened the surrounding compliance framework rather than releasing a single fix</w:t>
      </w:r>
      <w:r w:rsidRPr="00C421C5">
        <w:rPr>
          <w:rFonts w:ascii="Times New Roman" w:hAnsi="Times New Roman" w:cs="Times New Roman"/>
        </w:rPr>
        <w:t xml:space="preserve">, and public reporting shows they consider existing layered controls (device binding, RASP, bank-side risk scoring) sufficient — while researchers argue those controls can still be defeated by OS-level hooking unless banks specifically detect frameworks like </w:t>
      </w:r>
      <w:proofErr w:type="spellStart"/>
      <w:r w:rsidRPr="00C421C5">
        <w:rPr>
          <w:rFonts w:ascii="Times New Roman" w:hAnsi="Times New Roman" w:cs="Times New Roman"/>
        </w:rPr>
        <w:t>LSPosed</w:t>
      </w:r>
      <w:proofErr w:type="spellEnd"/>
      <w:r w:rsidRPr="00C421C5">
        <w:rPr>
          <w:rFonts w:ascii="Times New Roman" w:hAnsi="Times New Roman" w:cs="Times New Roman"/>
        </w:rPr>
        <w:t>/Frida and move to hardware-backed attestation (Play Integrity MEETS_STRONG_INTEGRITY).</w:t>
      </w:r>
    </w:p>
    <w:p w14:paraId="4187F2D0" w14:textId="77777777" w:rsidR="00C421C5" w:rsidRPr="00C421C5" w:rsidRDefault="00C421C5" w:rsidP="00C421C5">
      <w:pPr>
        <w:ind w:left="284"/>
        <w:rPr>
          <w:rFonts w:ascii="Times New Roman" w:hAnsi="Times New Roman" w:cs="Times New Roman"/>
          <w:b/>
          <w:bCs/>
        </w:rPr>
      </w:pPr>
      <w:bookmarkStart w:id="10" w:name="_Toc238833925"/>
      <w:r w:rsidRPr="00C421C5">
        <w:rPr>
          <w:rStyle w:val="Heading3Char"/>
        </w:rPr>
        <w:t>3. Coverage and research gaps</w:t>
      </w:r>
      <w:bookmarkEnd w:id="10"/>
      <w:r w:rsidRPr="00C421C5">
        <w:rPr>
          <w:rFonts w:ascii="Times New Roman" w:hAnsi="Times New Roman" w:cs="Times New Roman"/>
          <w:b/>
          <w:bCs/>
        </w:rPr>
        <w:t xml:space="preserve"> –</w:t>
      </w:r>
      <w:r w:rsidRPr="00C421C5">
        <w:rPr>
          <w:rFonts w:ascii="Times New Roman" w:hAnsi="Times New Roman" w:cs="Times New Roman"/>
        </w:rPr>
        <w:t>imp</w:t>
      </w:r>
    </w:p>
    <w:p w14:paraId="177AEF0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What the two documents cover well:</w:t>
      </w:r>
    </w:p>
    <w:p w14:paraId="6230B4BC" w14:textId="77777777" w:rsidR="00C421C5" w:rsidRPr="00C421C5" w:rsidRDefault="00C421C5">
      <w:pPr>
        <w:numPr>
          <w:ilvl w:val="0"/>
          <w:numId w:val="11"/>
        </w:numPr>
        <w:ind w:left="284"/>
        <w:rPr>
          <w:rFonts w:ascii="Times New Roman" w:hAnsi="Times New Roman" w:cs="Times New Roman"/>
        </w:rPr>
      </w:pPr>
      <w:r w:rsidRPr="00C421C5">
        <w:rPr>
          <w:rFonts w:ascii="Times New Roman" w:hAnsi="Times New Roman" w:cs="Times New Roman"/>
        </w:rPr>
        <w:t xml:space="preserve">Reverse-engineering methodology (manifest/permission analysis, JADX </w:t>
      </w:r>
      <w:proofErr w:type="spellStart"/>
      <w:r w:rsidRPr="00C421C5">
        <w:rPr>
          <w:rFonts w:ascii="Times New Roman" w:hAnsi="Times New Roman" w:cs="Times New Roman"/>
        </w:rPr>
        <w:t>decompilation</w:t>
      </w:r>
      <w:proofErr w:type="spellEnd"/>
      <w:r w:rsidRPr="00C421C5">
        <w:rPr>
          <w:rFonts w:ascii="Times New Roman" w:hAnsi="Times New Roman" w:cs="Times New Roman"/>
        </w:rPr>
        <w:t xml:space="preserve">, identifying </w:t>
      </w:r>
      <w:proofErr w:type="spellStart"/>
      <w:r w:rsidRPr="00C421C5">
        <w:rPr>
          <w:rFonts w:ascii="Times New Roman" w:hAnsi="Times New Roman" w:cs="Times New Roman"/>
        </w:rPr>
        <w:t>Xposed</w:t>
      </w:r>
      <w:proofErr w:type="spellEnd"/>
      <w:r w:rsidRPr="00C421C5">
        <w:rPr>
          <w:rFonts w:ascii="Times New Roman" w:hAnsi="Times New Roman" w:cs="Times New Roman"/>
        </w:rPr>
        <w:t xml:space="preserve"> module markers)</w:t>
      </w:r>
    </w:p>
    <w:p w14:paraId="01927E4C" w14:textId="77777777" w:rsidR="00C421C5" w:rsidRPr="00C421C5" w:rsidRDefault="00C421C5">
      <w:pPr>
        <w:numPr>
          <w:ilvl w:val="0"/>
          <w:numId w:val="11"/>
        </w:numPr>
        <w:ind w:left="284"/>
        <w:rPr>
          <w:rFonts w:ascii="Times New Roman" w:hAnsi="Times New Roman" w:cs="Times New Roman"/>
        </w:rPr>
      </w:pPr>
      <w:r w:rsidRPr="00C421C5">
        <w:rPr>
          <w:rFonts w:ascii="Times New Roman" w:hAnsi="Times New Roman" w:cs="Times New Roman"/>
        </w:rPr>
        <w:t>A full code-level walkthrough of the four core malware components (SMS hook, C2/RAT service, SMS-database inserter, config manager)</w:t>
      </w:r>
    </w:p>
    <w:p w14:paraId="6C03CF98" w14:textId="77777777" w:rsidR="00C421C5" w:rsidRPr="00C421C5" w:rsidRDefault="00C421C5">
      <w:pPr>
        <w:numPr>
          <w:ilvl w:val="0"/>
          <w:numId w:val="11"/>
        </w:numPr>
        <w:ind w:left="284"/>
        <w:rPr>
          <w:rFonts w:ascii="Times New Roman" w:hAnsi="Times New Roman" w:cs="Times New Roman"/>
        </w:rPr>
      </w:pPr>
      <w:r w:rsidRPr="00C421C5">
        <w:rPr>
          <w:rFonts w:ascii="Times New Roman" w:hAnsi="Times New Roman" w:cs="Times New Roman"/>
        </w:rPr>
        <w:t>Attribution work tying the toolkit to a specific developer/persona and a broader "modding-to-fraud" community pipeline</w:t>
      </w:r>
    </w:p>
    <w:p w14:paraId="693FFDF1" w14:textId="77777777" w:rsidR="00C421C5" w:rsidRPr="00C421C5" w:rsidRDefault="00C421C5">
      <w:pPr>
        <w:numPr>
          <w:ilvl w:val="0"/>
          <w:numId w:val="11"/>
        </w:numPr>
        <w:ind w:left="284"/>
        <w:rPr>
          <w:rFonts w:ascii="Times New Roman" w:hAnsi="Times New Roman" w:cs="Times New Roman"/>
        </w:rPr>
      </w:pPr>
      <w:r w:rsidRPr="00C421C5">
        <w:rPr>
          <w:rFonts w:ascii="Times New Roman" w:hAnsi="Times New Roman" w:cs="Times New Roman"/>
        </w:rPr>
        <w:t>A clear set of bank-side remediations (Play Integrity, RASP, native-code logic, carrier-side validation, cert pinning)</w:t>
      </w:r>
    </w:p>
    <w:p w14:paraId="56FDF85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What's not covered / open research areas:</w:t>
      </w:r>
    </w:p>
    <w:p w14:paraId="682E049D" w14:textId="77777777" w:rsidR="00C421C5" w:rsidRPr="00C421C5" w:rsidRDefault="00C421C5">
      <w:pPr>
        <w:numPr>
          <w:ilvl w:val="0"/>
          <w:numId w:val="12"/>
        </w:numPr>
        <w:ind w:left="284"/>
        <w:rPr>
          <w:rFonts w:ascii="Times New Roman" w:hAnsi="Times New Roman" w:cs="Times New Roman"/>
        </w:rPr>
      </w:pPr>
      <w:r w:rsidRPr="00C421C5">
        <w:rPr>
          <w:rFonts w:ascii="Times New Roman" w:hAnsi="Times New Roman" w:cs="Times New Roman"/>
        </w:rPr>
        <w:t xml:space="preserve">No empirical fraud-loss data — the reports describe </w:t>
      </w:r>
      <w:r w:rsidRPr="00C421C5">
        <w:rPr>
          <w:rFonts w:ascii="Times New Roman" w:hAnsi="Times New Roman" w:cs="Times New Roman"/>
          <w:i/>
          <w:iCs/>
        </w:rPr>
        <w:t>capability</w:t>
      </w:r>
      <w:r w:rsidRPr="00C421C5">
        <w:rPr>
          <w:rFonts w:ascii="Times New Roman" w:hAnsi="Times New Roman" w:cs="Times New Roman"/>
        </w:rPr>
        <w:t>, not measured financial impact or number of confirmed victims/losses.</w:t>
      </w:r>
    </w:p>
    <w:p w14:paraId="4873EC67" w14:textId="77777777" w:rsidR="00C421C5" w:rsidRPr="00C421C5" w:rsidRDefault="00C421C5">
      <w:pPr>
        <w:numPr>
          <w:ilvl w:val="0"/>
          <w:numId w:val="12"/>
        </w:numPr>
        <w:ind w:left="284"/>
        <w:rPr>
          <w:rFonts w:ascii="Times New Roman" w:hAnsi="Times New Roman" w:cs="Times New Roman"/>
        </w:rPr>
      </w:pPr>
      <w:r w:rsidRPr="00C421C5">
        <w:rPr>
          <w:rFonts w:ascii="Times New Roman" w:hAnsi="Times New Roman" w:cs="Times New Roman"/>
        </w:rPr>
        <w:t xml:space="preserve">No analysis of </w:t>
      </w:r>
      <w:r w:rsidRPr="00C421C5">
        <w:rPr>
          <w:rFonts w:ascii="Times New Roman" w:hAnsi="Times New Roman" w:cs="Times New Roman"/>
          <w:b/>
          <w:bCs/>
        </w:rPr>
        <w:t>iOS</w:t>
      </w:r>
      <w:r w:rsidRPr="00C421C5">
        <w:rPr>
          <w:rFonts w:ascii="Times New Roman" w:hAnsi="Times New Roman" w:cs="Times New Roman"/>
        </w:rPr>
        <w:t xml:space="preserve"> exposure (this is Android-specific since iOS doesn't allow this class of runtime hooking without jailbreak — worth confirming explicitly).</w:t>
      </w:r>
    </w:p>
    <w:p w14:paraId="2240FE71" w14:textId="77777777" w:rsidR="00C421C5" w:rsidRPr="00C421C5" w:rsidRDefault="00C421C5">
      <w:pPr>
        <w:numPr>
          <w:ilvl w:val="0"/>
          <w:numId w:val="12"/>
        </w:numPr>
        <w:ind w:left="284"/>
        <w:rPr>
          <w:rFonts w:ascii="Times New Roman" w:hAnsi="Times New Roman" w:cs="Times New Roman"/>
        </w:rPr>
      </w:pPr>
      <w:r w:rsidRPr="00C421C5">
        <w:rPr>
          <w:rFonts w:ascii="Times New Roman" w:hAnsi="Times New Roman" w:cs="Times New Roman"/>
        </w:rPr>
        <w:t xml:space="preserve">No testing of how effective NPCI's existing RASP mandate actually is in practice against </w:t>
      </w:r>
      <w:proofErr w:type="spellStart"/>
      <w:r w:rsidRPr="00C421C5">
        <w:rPr>
          <w:rFonts w:ascii="Times New Roman" w:hAnsi="Times New Roman" w:cs="Times New Roman"/>
        </w:rPr>
        <w:t>LSPosed</w:t>
      </w:r>
      <w:proofErr w:type="spellEnd"/>
      <w:r w:rsidRPr="00C421C5">
        <w:rPr>
          <w:rFonts w:ascii="Times New Roman" w:hAnsi="Times New Roman" w:cs="Times New Roman"/>
        </w:rPr>
        <w:t xml:space="preserve"> specifically (detection evasion techniques for </w:t>
      </w:r>
      <w:proofErr w:type="spellStart"/>
      <w:r w:rsidRPr="00C421C5">
        <w:rPr>
          <w:rFonts w:ascii="Times New Roman" w:hAnsi="Times New Roman" w:cs="Times New Roman"/>
        </w:rPr>
        <w:t>LSPosed</w:t>
      </w:r>
      <w:proofErr w:type="spellEnd"/>
      <w:r w:rsidRPr="00C421C5">
        <w:rPr>
          <w:rFonts w:ascii="Times New Roman" w:hAnsi="Times New Roman" w:cs="Times New Roman"/>
        </w:rPr>
        <w:t xml:space="preserve"> exist and aren't addressed).</w:t>
      </w:r>
    </w:p>
    <w:p w14:paraId="326DF26B" w14:textId="77777777" w:rsidR="00C421C5" w:rsidRPr="00C421C5" w:rsidRDefault="00C421C5">
      <w:pPr>
        <w:numPr>
          <w:ilvl w:val="0"/>
          <w:numId w:val="12"/>
        </w:numPr>
        <w:ind w:left="284"/>
        <w:rPr>
          <w:rFonts w:ascii="Times New Roman" w:hAnsi="Times New Roman" w:cs="Times New Roman"/>
        </w:rPr>
      </w:pPr>
      <w:r w:rsidRPr="00C421C5">
        <w:rPr>
          <w:rFonts w:ascii="Times New Roman" w:hAnsi="Times New Roman" w:cs="Times New Roman"/>
        </w:rPr>
        <w:t xml:space="preserve">Limited detail on the "victim compromise" vector itself (how the </w:t>
      </w:r>
      <w:proofErr w:type="spellStart"/>
      <w:r w:rsidRPr="00C421C5">
        <w:rPr>
          <w:rFonts w:ascii="Times New Roman" w:hAnsi="Times New Roman" w:cs="Times New Roman"/>
        </w:rPr>
        <w:t>trojanized</w:t>
      </w:r>
      <w:proofErr w:type="spellEnd"/>
      <w:r w:rsidRPr="00C421C5">
        <w:rPr>
          <w:rFonts w:ascii="Times New Roman" w:hAnsi="Times New Roman" w:cs="Times New Roman"/>
        </w:rPr>
        <w:t xml:space="preserve"> APKs are distributed at scale, what fraction of SMS-permission apps on the Play Store might carry this).</w:t>
      </w:r>
    </w:p>
    <w:p w14:paraId="3EF9C3A5" w14:textId="77777777" w:rsidR="00C421C5" w:rsidRPr="00C421C5" w:rsidRDefault="00C421C5">
      <w:pPr>
        <w:numPr>
          <w:ilvl w:val="0"/>
          <w:numId w:val="12"/>
        </w:numPr>
        <w:ind w:left="284"/>
        <w:rPr>
          <w:rFonts w:ascii="Times New Roman" w:hAnsi="Times New Roman" w:cs="Times New Roman"/>
        </w:rPr>
      </w:pPr>
      <w:r w:rsidRPr="00C421C5">
        <w:rPr>
          <w:rFonts w:ascii="Times New Roman" w:hAnsi="Times New Roman" w:cs="Times New Roman"/>
        </w:rPr>
        <w:t xml:space="preserve">No coverage of </w:t>
      </w:r>
      <w:r w:rsidRPr="00C421C5">
        <w:rPr>
          <w:rFonts w:ascii="Times New Roman" w:hAnsi="Times New Roman" w:cs="Times New Roman"/>
          <w:b/>
          <w:bCs/>
        </w:rPr>
        <w:t>whether Google Play Protect or Android's evolving anti-</w:t>
      </w:r>
      <w:proofErr w:type="spellStart"/>
      <w:r w:rsidRPr="00C421C5">
        <w:rPr>
          <w:rFonts w:ascii="Times New Roman" w:hAnsi="Times New Roman" w:cs="Times New Roman"/>
          <w:b/>
          <w:bCs/>
        </w:rPr>
        <w:t>Xposed</w:t>
      </w:r>
      <w:proofErr w:type="spellEnd"/>
      <w:r w:rsidRPr="00C421C5">
        <w:rPr>
          <w:rFonts w:ascii="Times New Roman" w:hAnsi="Times New Roman" w:cs="Times New Roman"/>
          <w:b/>
          <w:bCs/>
        </w:rPr>
        <w:t xml:space="preserve"> detections</w:t>
      </w:r>
      <w:r w:rsidRPr="00C421C5">
        <w:rPr>
          <w:rFonts w:ascii="Times New Roman" w:hAnsi="Times New Roman" w:cs="Times New Roman"/>
        </w:rPr>
        <w:t xml:space="preserve"> have since been updated to catch this specific module.</w:t>
      </w:r>
    </w:p>
    <w:p w14:paraId="0ED36371" w14:textId="77777777" w:rsidR="00C421C5" w:rsidRPr="00C421C5" w:rsidRDefault="00C421C5">
      <w:pPr>
        <w:numPr>
          <w:ilvl w:val="0"/>
          <w:numId w:val="12"/>
        </w:numPr>
        <w:ind w:left="284"/>
        <w:rPr>
          <w:rFonts w:ascii="Times New Roman" w:hAnsi="Times New Roman" w:cs="Times New Roman"/>
        </w:rPr>
      </w:pPr>
      <w:r w:rsidRPr="00C421C5">
        <w:rPr>
          <w:rFonts w:ascii="Times New Roman" w:hAnsi="Times New Roman" w:cs="Times New Roman"/>
        </w:rPr>
        <w:t>No independent verification of the actor attribution (Telegram OSINT is suggestive, not conclusive).</w:t>
      </w:r>
    </w:p>
    <w:p w14:paraId="5E9A9900" w14:textId="77777777" w:rsidR="00C421C5" w:rsidRPr="00C421C5" w:rsidRDefault="00C421C5">
      <w:pPr>
        <w:numPr>
          <w:ilvl w:val="0"/>
          <w:numId w:val="12"/>
        </w:numPr>
        <w:ind w:left="284"/>
        <w:rPr>
          <w:rFonts w:ascii="Times New Roman" w:hAnsi="Times New Roman" w:cs="Times New Roman"/>
        </w:rPr>
      </w:pPr>
      <w:r w:rsidRPr="00C421C5">
        <w:rPr>
          <w:rFonts w:ascii="Times New Roman" w:hAnsi="Times New Roman" w:cs="Times New Roman"/>
        </w:rPr>
        <w:t>No discussion of cross-border/UPI-international implications now that UPI is expanding overseas.</w:t>
      </w:r>
    </w:p>
    <w:p w14:paraId="6BEC829E" w14:textId="77777777" w:rsidR="00C421C5" w:rsidRPr="00C421C5" w:rsidRDefault="00C421C5" w:rsidP="00C421C5">
      <w:pPr>
        <w:pStyle w:val="Heading3"/>
      </w:pPr>
      <w:bookmarkStart w:id="11" w:name="_Toc238833926"/>
      <w:r w:rsidRPr="00C421C5">
        <w:t>4. Latest UPI protocol updates and market share</w:t>
      </w:r>
      <w:bookmarkEnd w:id="11"/>
    </w:p>
    <w:p w14:paraId="6B5BDDA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Recent protocol/security changes (2025–2026):</w:t>
      </w:r>
    </w:p>
    <w:p w14:paraId="3E5281F8" w14:textId="77777777" w:rsidR="00C421C5" w:rsidRPr="00C421C5" w:rsidRDefault="00C421C5">
      <w:pPr>
        <w:numPr>
          <w:ilvl w:val="0"/>
          <w:numId w:val="13"/>
        </w:numPr>
        <w:ind w:left="284"/>
        <w:rPr>
          <w:rFonts w:ascii="Times New Roman" w:hAnsi="Times New Roman" w:cs="Times New Roman"/>
        </w:rPr>
      </w:pPr>
      <w:r w:rsidRPr="00C421C5">
        <w:rPr>
          <w:rFonts w:ascii="Times New Roman" w:hAnsi="Times New Roman" w:cs="Times New Roman"/>
        </w:rPr>
        <w:lastRenderedPageBreak/>
        <w:t xml:space="preserve">RBI mandated two-factor authentication for all digital payments, effective </w:t>
      </w:r>
      <w:r w:rsidRPr="00C421C5">
        <w:rPr>
          <w:rFonts w:ascii="Times New Roman" w:hAnsi="Times New Roman" w:cs="Times New Roman"/>
          <w:b/>
          <w:bCs/>
        </w:rPr>
        <w:t>April 1, 2026</w:t>
      </w:r>
      <w:r w:rsidRPr="00C421C5">
        <w:rPr>
          <w:rFonts w:ascii="Times New Roman" w:hAnsi="Times New Roman" w:cs="Times New Roman"/>
        </w:rPr>
        <w:t>.</w:t>
      </w:r>
    </w:p>
    <w:p w14:paraId="7E50D324" w14:textId="77777777" w:rsidR="00C421C5" w:rsidRPr="00C421C5" w:rsidRDefault="00C421C5">
      <w:pPr>
        <w:numPr>
          <w:ilvl w:val="0"/>
          <w:numId w:val="13"/>
        </w:numPr>
        <w:ind w:left="284"/>
        <w:rPr>
          <w:rFonts w:ascii="Times New Roman" w:hAnsi="Times New Roman" w:cs="Times New Roman"/>
        </w:rPr>
      </w:pPr>
      <w:r w:rsidRPr="00C421C5">
        <w:rPr>
          <w:rFonts w:ascii="Times New Roman" w:hAnsi="Times New Roman" w:cs="Times New Roman"/>
        </w:rPr>
        <w:t>NPCI's 2025 Mobile Application Security Framework requires RASP, anti-hooking/anti-tampering detection, harmful-app monitoring, and stricter SIM/device-binding token rules (35+ character tokens, ≤45 second expiry, lockout after repeated registration attempts).</w:t>
      </w:r>
    </w:p>
    <w:p w14:paraId="7DC11A4A" w14:textId="77777777" w:rsidR="00C421C5" w:rsidRPr="00C421C5" w:rsidRDefault="00C421C5">
      <w:pPr>
        <w:numPr>
          <w:ilvl w:val="0"/>
          <w:numId w:val="13"/>
        </w:numPr>
        <w:ind w:left="284"/>
        <w:rPr>
          <w:rFonts w:ascii="Times New Roman" w:hAnsi="Times New Roman" w:cs="Times New Roman"/>
        </w:rPr>
      </w:pPr>
      <w:r w:rsidRPr="00C421C5">
        <w:rPr>
          <w:rFonts w:ascii="Times New Roman" w:hAnsi="Times New Roman" w:cs="Times New Roman"/>
        </w:rPr>
        <w:t xml:space="preserve">P2P "Collect" requests were discontinued industry-wide from </w:t>
      </w:r>
      <w:r w:rsidRPr="00C421C5">
        <w:rPr>
          <w:rFonts w:ascii="Times New Roman" w:hAnsi="Times New Roman" w:cs="Times New Roman"/>
          <w:b/>
          <w:bCs/>
        </w:rPr>
        <w:t>October 1, 2025</w:t>
      </w:r>
      <w:r w:rsidRPr="00C421C5">
        <w:rPr>
          <w:rFonts w:ascii="Times New Roman" w:hAnsi="Times New Roman" w:cs="Times New Roman"/>
        </w:rPr>
        <w:t xml:space="preserve"> to cut down social-engineering fraud vectors.</w:t>
      </w:r>
    </w:p>
    <w:p w14:paraId="741A7FCB" w14:textId="77777777" w:rsidR="00C421C5" w:rsidRPr="00C421C5" w:rsidRDefault="00C421C5">
      <w:pPr>
        <w:numPr>
          <w:ilvl w:val="0"/>
          <w:numId w:val="13"/>
        </w:numPr>
        <w:ind w:left="284"/>
        <w:rPr>
          <w:rFonts w:ascii="Times New Roman" w:hAnsi="Times New Roman" w:cs="Times New Roman"/>
        </w:rPr>
      </w:pPr>
      <w:r w:rsidRPr="00C421C5">
        <w:rPr>
          <w:rFonts w:ascii="Times New Roman" w:hAnsi="Times New Roman" w:cs="Times New Roman"/>
        </w:rPr>
        <w:t>UPI Lite's wallet holding limit was raised to encourage more offline, low-connectivity usage, and a new dynamic load balancing protocol was rolled out to reduce transaction failures during peak load.</w:t>
      </w:r>
    </w:p>
    <w:p w14:paraId="37A572C7" w14:textId="77777777" w:rsidR="00C421C5" w:rsidRPr="00C421C5" w:rsidRDefault="00C421C5">
      <w:pPr>
        <w:numPr>
          <w:ilvl w:val="0"/>
          <w:numId w:val="13"/>
        </w:numPr>
        <w:ind w:left="284"/>
        <w:rPr>
          <w:rFonts w:ascii="Times New Roman" w:hAnsi="Times New Roman" w:cs="Times New Roman"/>
        </w:rPr>
      </w:pPr>
      <w:r w:rsidRPr="00C421C5">
        <w:rPr>
          <w:rFonts w:ascii="Times New Roman" w:hAnsi="Times New Roman" w:cs="Times New Roman"/>
        </w:rPr>
        <w:t xml:space="preserve">NPCI has repeatedly delayed its proposed </w:t>
      </w:r>
      <w:r w:rsidRPr="00C421C5">
        <w:rPr>
          <w:rFonts w:ascii="Times New Roman" w:hAnsi="Times New Roman" w:cs="Times New Roman"/>
          <w:b/>
          <w:bCs/>
        </w:rPr>
        <w:t>30% market-share cap</w:t>
      </w:r>
      <w:r w:rsidRPr="00C421C5">
        <w:rPr>
          <w:rFonts w:ascii="Times New Roman" w:hAnsi="Times New Roman" w:cs="Times New Roman"/>
        </w:rPr>
        <w:t xml:space="preserve"> on any single third-party app, with the deadline now pushed to </w:t>
      </w:r>
      <w:r w:rsidRPr="00C421C5">
        <w:rPr>
          <w:rFonts w:ascii="Times New Roman" w:hAnsi="Times New Roman" w:cs="Times New Roman"/>
          <w:b/>
          <w:bCs/>
        </w:rPr>
        <w:t>December 31, 2026</w:t>
      </w:r>
      <w:r w:rsidRPr="00C421C5">
        <w:rPr>
          <w:rFonts w:ascii="Times New Roman" w:hAnsi="Times New Roman" w:cs="Times New Roman"/>
        </w:rPr>
        <w:t>.</w:t>
      </w:r>
    </w:p>
    <w:p w14:paraId="613102A6" w14:textId="77777777" w:rsidR="00C421C5" w:rsidRPr="00C421C5" w:rsidRDefault="00C421C5">
      <w:pPr>
        <w:numPr>
          <w:ilvl w:val="0"/>
          <w:numId w:val="13"/>
        </w:numPr>
        <w:ind w:left="284"/>
        <w:rPr>
          <w:rFonts w:ascii="Times New Roman" w:hAnsi="Times New Roman" w:cs="Times New Roman"/>
        </w:rPr>
      </w:pPr>
      <w:r w:rsidRPr="00C421C5">
        <w:rPr>
          <w:rFonts w:ascii="Times New Roman" w:hAnsi="Times New Roman" w:cs="Times New Roman"/>
        </w:rPr>
        <w:t>NPCI is also building common, interoperable UPI soundbox infrastructure so merchants don't need separate hardware per app.</w:t>
      </w:r>
    </w:p>
    <w:p w14:paraId="303F89A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Market share (by transaction volume, most recent NPCI data, May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7"/>
        <w:gridCol w:w="925"/>
      </w:tblGrid>
      <w:tr w:rsidR="00C421C5" w:rsidRPr="00C421C5" w14:paraId="03345285" w14:textId="77777777" w:rsidTr="00C421C5">
        <w:trPr>
          <w:trHeight w:val="500"/>
        </w:trPr>
        <w:tc>
          <w:tcPr>
            <w:tcW w:w="0" w:type="auto"/>
            <w:tcMar>
              <w:top w:w="100" w:type="dxa"/>
              <w:left w:w="100" w:type="dxa"/>
              <w:bottom w:w="100" w:type="dxa"/>
              <w:right w:w="100" w:type="dxa"/>
            </w:tcMar>
            <w:hideMark/>
          </w:tcPr>
          <w:p w14:paraId="10907C0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App</w:t>
            </w:r>
          </w:p>
        </w:tc>
        <w:tc>
          <w:tcPr>
            <w:tcW w:w="0" w:type="auto"/>
            <w:tcMar>
              <w:top w:w="100" w:type="dxa"/>
              <w:left w:w="100" w:type="dxa"/>
              <w:bottom w:w="100" w:type="dxa"/>
              <w:right w:w="100" w:type="dxa"/>
            </w:tcMar>
            <w:hideMark/>
          </w:tcPr>
          <w:p w14:paraId="11F1C58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Share</w:t>
            </w:r>
          </w:p>
        </w:tc>
      </w:tr>
      <w:tr w:rsidR="00C421C5" w:rsidRPr="00C421C5" w14:paraId="3FDFF32F" w14:textId="77777777" w:rsidTr="00C421C5">
        <w:trPr>
          <w:trHeight w:val="500"/>
        </w:trPr>
        <w:tc>
          <w:tcPr>
            <w:tcW w:w="0" w:type="auto"/>
            <w:tcMar>
              <w:top w:w="100" w:type="dxa"/>
              <w:left w:w="100" w:type="dxa"/>
              <w:bottom w:w="100" w:type="dxa"/>
              <w:right w:w="100" w:type="dxa"/>
            </w:tcMar>
            <w:hideMark/>
          </w:tcPr>
          <w:p w14:paraId="094E76C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PhonePe</w:t>
            </w:r>
          </w:p>
        </w:tc>
        <w:tc>
          <w:tcPr>
            <w:tcW w:w="0" w:type="auto"/>
            <w:tcMar>
              <w:top w:w="100" w:type="dxa"/>
              <w:left w:w="100" w:type="dxa"/>
              <w:bottom w:w="100" w:type="dxa"/>
              <w:right w:w="100" w:type="dxa"/>
            </w:tcMar>
            <w:hideMark/>
          </w:tcPr>
          <w:p w14:paraId="2230A96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~46.3%</w:t>
            </w:r>
          </w:p>
        </w:tc>
      </w:tr>
      <w:tr w:rsidR="00C421C5" w:rsidRPr="00C421C5" w14:paraId="25B62095" w14:textId="77777777" w:rsidTr="00C421C5">
        <w:trPr>
          <w:trHeight w:val="500"/>
        </w:trPr>
        <w:tc>
          <w:tcPr>
            <w:tcW w:w="0" w:type="auto"/>
            <w:tcMar>
              <w:top w:w="100" w:type="dxa"/>
              <w:left w:w="100" w:type="dxa"/>
              <w:bottom w:w="100" w:type="dxa"/>
              <w:right w:w="100" w:type="dxa"/>
            </w:tcMar>
            <w:hideMark/>
          </w:tcPr>
          <w:p w14:paraId="0D8118B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Google Pay</w:t>
            </w:r>
          </w:p>
        </w:tc>
        <w:tc>
          <w:tcPr>
            <w:tcW w:w="0" w:type="auto"/>
            <w:tcMar>
              <w:top w:w="100" w:type="dxa"/>
              <w:left w:w="100" w:type="dxa"/>
              <w:bottom w:w="100" w:type="dxa"/>
              <w:right w:w="100" w:type="dxa"/>
            </w:tcMar>
            <w:hideMark/>
          </w:tcPr>
          <w:p w14:paraId="2C9D32E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~32.8%</w:t>
            </w:r>
          </w:p>
        </w:tc>
      </w:tr>
      <w:tr w:rsidR="00C421C5" w:rsidRPr="00C421C5" w14:paraId="7617D6D1" w14:textId="77777777" w:rsidTr="00C421C5">
        <w:trPr>
          <w:trHeight w:val="500"/>
        </w:trPr>
        <w:tc>
          <w:tcPr>
            <w:tcW w:w="0" w:type="auto"/>
            <w:tcMar>
              <w:top w:w="100" w:type="dxa"/>
              <w:left w:w="100" w:type="dxa"/>
              <w:bottom w:w="100" w:type="dxa"/>
              <w:right w:w="100" w:type="dxa"/>
            </w:tcMar>
            <w:hideMark/>
          </w:tcPr>
          <w:p w14:paraId="570CC01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Paytm</w:t>
            </w:r>
          </w:p>
        </w:tc>
        <w:tc>
          <w:tcPr>
            <w:tcW w:w="0" w:type="auto"/>
            <w:tcMar>
              <w:top w:w="100" w:type="dxa"/>
              <w:left w:w="100" w:type="dxa"/>
              <w:bottom w:w="100" w:type="dxa"/>
              <w:right w:w="100" w:type="dxa"/>
            </w:tcMar>
            <w:hideMark/>
          </w:tcPr>
          <w:p w14:paraId="1F32ACB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~7.9%</w:t>
            </w:r>
          </w:p>
        </w:tc>
      </w:tr>
      <w:tr w:rsidR="00C421C5" w:rsidRPr="00C421C5" w14:paraId="002549C8" w14:textId="77777777" w:rsidTr="00C421C5">
        <w:trPr>
          <w:trHeight w:val="500"/>
        </w:trPr>
        <w:tc>
          <w:tcPr>
            <w:tcW w:w="0" w:type="auto"/>
            <w:tcMar>
              <w:top w:w="100" w:type="dxa"/>
              <w:left w:w="100" w:type="dxa"/>
              <w:bottom w:w="100" w:type="dxa"/>
              <w:right w:w="100" w:type="dxa"/>
            </w:tcMar>
            <w:hideMark/>
          </w:tcPr>
          <w:p w14:paraId="0B990BF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Navi</w:t>
            </w:r>
          </w:p>
        </w:tc>
        <w:tc>
          <w:tcPr>
            <w:tcW w:w="0" w:type="auto"/>
            <w:tcMar>
              <w:top w:w="100" w:type="dxa"/>
              <w:left w:w="100" w:type="dxa"/>
              <w:bottom w:w="100" w:type="dxa"/>
              <w:right w:w="100" w:type="dxa"/>
            </w:tcMar>
            <w:hideMark/>
          </w:tcPr>
          <w:p w14:paraId="096B9AF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~3.6%</w:t>
            </w:r>
          </w:p>
        </w:tc>
      </w:tr>
      <w:tr w:rsidR="00C421C5" w:rsidRPr="00C421C5" w14:paraId="0998628E" w14:textId="77777777" w:rsidTr="00C421C5">
        <w:trPr>
          <w:trHeight w:val="500"/>
        </w:trPr>
        <w:tc>
          <w:tcPr>
            <w:tcW w:w="0" w:type="auto"/>
            <w:tcMar>
              <w:top w:w="100" w:type="dxa"/>
              <w:left w:w="100" w:type="dxa"/>
              <w:bottom w:w="100" w:type="dxa"/>
              <w:right w:w="100" w:type="dxa"/>
            </w:tcMar>
            <w:hideMark/>
          </w:tcPr>
          <w:p w14:paraId="318C32C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Super Money (Flipkart)</w:t>
            </w:r>
          </w:p>
        </w:tc>
        <w:tc>
          <w:tcPr>
            <w:tcW w:w="0" w:type="auto"/>
            <w:tcMar>
              <w:top w:w="100" w:type="dxa"/>
              <w:left w:w="100" w:type="dxa"/>
              <w:bottom w:w="100" w:type="dxa"/>
              <w:right w:w="100" w:type="dxa"/>
            </w:tcMar>
            <w:hideMark/>
          </w:tcPr>
          <w:p w14:paraId="6A84F42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~1.8%</w:t>
            </w:r>
          </w:p>
        </w:tc>
      </w:tr>
      <w:tr w:rsidR="00C421C5" w:rsidRPr="00C421C5" w14:paraId="695C505A" w14:textId="77777777" w:rsidTr="00C421C5">
        <w:trPr>
          <w:trHeight w:val="500"/>
        </w:trPr>
        <w:tc>
          <w:tcPr>
            <w:tcW w:w="0" w:type="auto"/>
            <w:tcMar>
              <w:top w:w="100" w:type="dxa"/>
              <w:left w:w="100" w:type="dxa"/>
              <w:bottom w:w="100" w:type="dxa"/>
              <w:right w:w="100" w:type="dxa"/>
            </w:tcMar>
            <w:hideMark/>
          </w:tcPr>
          <w:p w14:paraId="36098CE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BHIM</w:t>
            </w:r>
          </w:p>
        </w:tc>
        <w:tc>
          <w:tcPr>
            <w:tcW w:w="0" w:type="auto"/>
            <w:tcMar>
              <w:top w:w="100" w:type="dxa"/>
              <w:left w:w="100" w:type="dxa"/>
              <w:bottom w:w="100" w:type="dxa"/>
              <w:right w:w="100" w:type="dxa"/>
            </w:tcMar>
            <w:hideMark/>
          </w:tcPr>
          <w:p w14:paraId="276F069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~1.0%</w:t>
            </w:r>
          </w:p>
        </w:tc>
      </w:tr>
      <w:tr w:rsidR="00C421C5" w:rsidRPr="00C421C5" w14:paraId="7B083803" w14:textId="77777777" w:rsidTr="00C421C5">
        <w:trPr>
          <w:trHeight w:val="500"/>
        </w:trPr>
        <w:tc>
          <w:tcPr>
            <w:tcW w:w="0" w:type="auto"/>
            <w:tcMar>
              <w:top w:w="100" w:type="dxa"/>
              <w:left w:w="100" w:type="dxa"/>
              <w:bottom w:w="100" w:type="dxa"/>
              <w:right w:w="100" w:type="dxa"/>
            </w:tcMar>
            <w:hideMark/>
          </w:tcPr>
          <w:p w14:paraId="15837ED0" w14:textId="77777777" w:rsidR="00C421C5" w:rsidRPr="00C421C5" w:rsidRDefault="00C421C5" w:rsidP="00C421C5">
            <w:pPr>
              <w:ind w:left="284"/>
              <w:rPr>
                <w:rFonts w:ascii="Times New Roman" w:hAnsi="Times New Roman" w:cs="Times New Roman"/>
              </w:rPr>
            </w:pPr>
            <w:proofErr w:type="spellStart"/>
            <w:r w:rsidRPr="00C421C5">
              <w:rPr>
                <w:rFonts w:ascii="Times New Roman" w:hAnsi="Times New Roman" w:cs="Times New Roman"/>
              </w:rPr>
              <w:t>FamApp</w:t>
            </w:r>
            <w:proofErr w:type="spellEnd"/>
          </w:p>
        </w:tc>
        <w:tc>
          <w:tcPr>
            <w:tcW w:w="0" w:type="auto"/>
            <w:tcMar>
              <w:top w:w="100" w:type="dxa"/>
              <w:left w:w="100" w:type="dxa"/>
              <w:bottom w:w="100" w:type="dxa"/>
              <w:right w:w="100" w:type="dxa"/>
            </w:tcMar>
            <w:hideMark/>
          </w:tcPr>
          <w:p w14:paraId="70A4BD8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~0.9%</w:t>
            </w:r>
          </w:p>
        </w:tc>
      </w:tr>
      <w:tr w:rsidR="00C421C5" w:rsidRPr="00C421C5" w14:paraId="51227549" w14:textId="77777777" w:rsidTr="00C421C5">
        <w:trPr>
          <w:trHeight w:val="500"/>
        </w:trPr>
        <w:tc>
          <w:tcPr>
            <w:tcW w:w="0" w:type="auto"/>
            <w:tcMar>
              <w:top w:w="100" w:type="dxa"/>
              <w:left w:w="100" w:type="dxa"/>
              <w:bottom w:w="100" w:type="dxa"/>
              <w:right w:w="100" w:type="dxa"/>
            </w:tcMar>
            <w:hideMark/>
          </w:tcPr>
          <w:p w14:paraId="0559C60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CRED</w:t>
            </w:r>
          </w:p>
        </w:tc>
        <w:tc>
          <w:tcPr>
            <w:tcW w:w="0" w:type="auto"/>
            <w:tcMar>
              <w:top w:w="100" w:type="dxa"/>
              <w:left w:w="100" w:type="dxa"/>
              <w:bottom w:w="100" w:type="dxa"/>
              <w:right w:w="100" w:type="dxa"/>
            </w:tcMar>
            <w:hideMark/>
          </w:tcPr>
          <w:p w14:paraId="600F970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~0.7%</w:t>
            </w:r>
          </w:p>
        </w:tc>
      </w:tr>
      <w:tr w:rsidR="00C421C5" w:rsidRPr="00C421C5" w14:paraId="356CC95B" w14:textId="77777777" w:rsidTr="00C421C5">
        <w:trPr>
          <w:trHeight w:val="500"/>
        </w:trPr>
        <w:tc>
          <w:tcPr>
            <w:tcW w:w="0" w:type="auto"/>
            <w:tcMar>
              <w:top w:w="100" w:type="dxa"/>
              <w:left w:w="100" w:type="dxa"/>
              <w:bottom w:w="100" w:type="dxa"/>
              <w:right w:w="100" w:type="dxa"/>
            </w:tcMar>
            <w:hideMark/>
          </w:tcPr>
          <w:p w14:paraId="31FA47C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WhatsApp Pay</w:t>
            </w:r>
          </w:p>
        </w:tc>
        <w:tc>
          <w:tcPr>
            <w:tcW w:w="0" w:type="auto"/>
            <w:tcMar>
              <w:top w:w="100" w:type="dxa"/>
              <w:left w:w="100" w:type="dxa"/>
              <w:bottom w:w="100" w:type="dxa"/>
              <w:right w:w="100" w:type="dxa"/>
            </w:tcMar>
            <w:hideMark/>
          </w:tcPr>
          <w:p w14:paraId="699FE04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~0.65%</w:t>
            </w:r>
          </w:p>
        </w:tc>
      </w:tr>
      <w:tr w:rsidR="00C421C5" w:rsidRPr="00C421C5" w14:paraId="72C6BDAA" w14:textId="77777777" w:rsidTr="00C421C5">
        <w:trPr>
          <w:trHeight w:val="500"/>
        </w:trPr>
        <w:tc>
          <w:tcPr>
            <w:tcW w:w="0" w:type="auto"/>
            <w:tcMar>
              <w:top w:w="100" w:type="dxa"/>
              <w:left w:w="100" w:type="dxa"/>
              <w:bottom w:w="100" w:type="dxa"/>
              <w:right w:w="100" w:type="dxa"/>
            </w:tcMar>
            <w:hideMark/>
          </w:tcPr>
          <w:p w14:paraId="29758AA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Axis Bank apps</w:t>
            </w:r>
          </w:p>
        </w:tc>
        <w:tc>
          <w:tcPr>
            <w:tcW w:w="0" w:type="auto"/>
            <w:tcMar>
              <w:top w:w="100" w:type="dxa"/>
              <w:left w:w="100" w:type="dxa"/>
              <w:bottom w:w="100" w:type="dxa"/>
              <w:right w:w="100" w:type="dxa"/>
            </w:tcMar>
            <w:hideMark/>
          </w:tcPr>
          <w:p w14:paraId="1D55771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~0.6%</w:t>
            </w:r>
          </w:p>
        </w:tc>
      </w:tr>
    </w:tbl>
    <w:p w14:paraId="4D671CD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Notably, PhonePe and Google Pay's combined share fell below 80% for the first time in May 2026, and the top three players' combined share shrank from about 95% in January 2024 to roughly 87% by May 2026 as smaller apps gain ground.</w:t>
      </w:r>
    </w:p>
    <w:p w14:paraId="07C953B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lastRenderedPageBreak/>
        <w:t xml:space="preserve">that Digital Lutera </w:t>
      </w:r>
      <w:r w:rsidRPr="00C421C5">
        <w:rPr>
          <w:rFonts w:ascii="Times New Roman" w:hAnsi="Times New Roman" w:cs="Times New Roman"/>
          <w:b/>
          <w:bCs/>
        </w:rPr>
        <w:t xml:space="preserve">requires a rooted attacker device, an active </w:t>
      </w:r>
      <w:proofErr w:type="spellStart"/>
      <w:r w:rsidRPr="00C421C5">
        <w:rPr>
          <w:rFonts w:ascii="Times New Roman" w:hAnsi="Times New Roman" w:cs="Times New Roman"/>
          <w:b/>
          <w:bCs/>
        </w:rPr>
        <w:t>LSPosed</w:t>
      </w:r>
      <w:proofErr w:type="spellEnd"/>
      <w:r w:rsidRPr="00C421C5">
        <w:rPr>
          <w:rFonts w:ascii="Times New Roman" w:hAnsi="Times New Roman" w:cs="Times New Roman"/>
          <w:b/>
          <w:bCs/>
        </w:rPr>
        <w:t xml:space="preserve"> install, and a separately compromised victim phone</w:t>
      </w:r>
      <w:r w:rsidRPr="00C421C5">
        <w:rPr>
          <w:rFonts w:ascii="Times New Roman" w:hAnsi="Times New Roman" w:cs="Times New Roman"/>
        </w:rPr>
        <w:t xml:space="preserve"> — means it's a targeted fraud technique, not a scalable mass exploit against ordinary users who haven't installed a malicious APK. </w:t>
      </w:r>
    </w:p>
    <w:p w14:paraId="519D92DC" w14:textId="77777777" w:rsidR="00C421C5" w:rsidRPr="00C421C5" w:rsidRDefault="00C421C5" w:rsidP="00C421C5">
      <w:pPr>
        <w:ind w:left="284"/>
        <w:rPr>
          <w:rFonts w:ascii="Times New Roman" w:hAnsi="Times New Roman" w:cs="Times New Roman"/>
        </w:rPr>
      </w:pPr>
    </w:p>
    <w:p w14:paraId="2517D3AC" w14:textId="77777777" w:rsidR="00C421C5" w:rsidRPr="00C421C5" w:rsidRDefault="00C421C5" w:rsidP="00C421C5">
      <w:pPr>
        <w:pStyle w:val="Heading1"/>
      </w:pPr>
      <w:bookmarkStart w:id="12" w:name="_Toc238833927"/>
      <w:r w:rsidRPr="00C421C5">
        <w:t xml:space="preserve">4. </w:t>
      </w:r>
      <w:hyperlink r:id="rId12" w:history="1">
        <w:r w:rsidRPr="00C421C5">
          <w:rPr>
            <w:rStyle w:val="Hyperlink"/>
            <w:rFonts w:ascii="Times New Roman" w:hAnsi="Times New Roman" w:cs="Times New Roman"/>
            <w:b/>
            <w:bCs/>
          </w:rPr>
          <w:t>https://rscb.bank.in/Content/pdf/npcicircular.pdf</w:t>
        </w:r>
        <w:bookmarkEnd w:id="12"/>
      </w:hyperlink>
    </w:p>
    <w:p w14:paraId="1E20277B" w14:textId="77777777" w:rsidR="00C421C5" w:rsidRPr="00C421C5" w:rsidRDefault="00C421C5" w:rsidP="00C421C5">
      <w:pPr>
        <w:ind w:left="284"/>
        <w:rPr>
          <w:rFonts w:ascii="Times New Roman" w:hAnsi="Times New Roman" w:cs="Times New Roman"/>
        </w:rPr>
      </w:pPr>
    </w:p>
    <w:p w14:paraId="529763C9" w14:textId="77777777" w:rsidR="00C421C5" w:rsidRPr="00C421C5" w:rsidRDefault="00C421C5" w:rsidP="00C421C5">
      <w:pPr>
        <w:pStyle w:val="Heading3"/>
      </w:pPr>
      <w:bookmarkStart w:id="13" w:name="_Toc238833928"/>
      <w:r w:rsidRPr="00C421C5">
        <w:t>1. How this strengthens trust of banks using UPI</w:t>
      </w:r>
      <w:bookmarkEnd w:id="13"/>
    </w:p>
    <w:p w14:paraId="14DC0883" w14:textId="77777777" w:rsidR="00C421C5" w:rsidRPr="00C421C5" w:rsidRDefault="00C421C5">
      <w:pPr>
        <w:numPr>
          <w:ilvl w:val="0"/>
          <w:numId w:val="14"/>
        </w:numPr>
        <w:ind w:left="284"/>
        <w:rPr>
          <w:rFonts w:ascii="Times New Roman" w:hAnsi="Times New Roman" w:cs="Times New Roman"/>
        </w:rPr>
      </w:pPr>
      <w:r w:rsidRPr="00C421C5">
        <w:rPr>
          <w:rFonts w:ascii="Times New Roman" w:hAnsi="Times New Roman" w:cs="Times New Roman"/>
          <w:b/>
          <w:bCs/>
        </w:rPr>
        <w:t>Reduces the "weakest link" problem.</w:t>
      </w:r>
      <w:r w:rsidRPr="00C421C5">
        <w:rPr>
          <w:rFonts w:ascii="Times New Roman" w:hAnsi="Times New Roman" w:cs="Times New Roman"/>
        </w:rPr>
        <w:t xml:space="preserve"> UPI is only as trustworthy as its least-secure participating app. By making root/jailbreak detection, anti-tampering, and RASP mandatory across </w:t>
      </w:r>
      <w:r w:rsidRPr="00C421C5">
        <w:rPr>
          <w:rFonts w:ascii="Times New Roman" w:hAnsi="Times New Roman" w:cs="Times New Roman"/>
          <w:i/>
          <w:iCs/>
        </w:rPr>
        <w:t>all</w:t>
      </w:r>
      <w:r w:rsidRPr="00C421C5">
        <w:rPr>
          <w:rFonts w:ascii="Times New Roman" w:hAnsi="Times New Roman" w:cs="Times New Roman"/>
        </w:rPr>
        <w:t xml:space="preserve"> PSPs/TPAPs, NPCI closes the gap where one poorly-secured app (say, a smaller regional bank's app or a TPAP) becomes the entry point for fraud that damages trust in the entire network.</w:t>
      </w:r>
    </w:p>
    <w:p w14:paraId="583F520B" w14:textId="77777777" w:rsidR="00C421C5" w:rsidRPr="00C421C5" w:rsidRDefault="00C421C5">
      <w:pPr>
        <w:numPr>
          <w:ilvl w:val="0"/>
          <w:numId w:val="14"/>
        </w:numPr>
        <w:ind w:left="284"/>
        <w:rPr>
          <w:rFonts w:ascii="Times New Roman" w:hAnsi="Times New Roman" w:cs="Times New Roman"/>
        </w:rPr>
      </w:pPr>
      <w:r w:rsidRPr="00C421C5">
        <w:rPr>
          <w:rFonts w:ascii="Times New Roman" w:hAnsi="Times New Roman" w:cs="Times New Roman"/>
          <w:b/>
          <w:bCs/>
        </w:rPr>
        <w:t>Shared, auditable baseline.</w:t>
      </w:r>
      <w:r w:rsidRPr="00C421C5">
        <w:rPr>
          <w:rFonts w:ascii="Times New Roman" w:hAnsi="Times New Roman" w:cs="Times New Roman"/>
        </w:rPr>
        <w:t xml:space="preserve"> A CERT-IN empanelled auditor sign-off, submitted annually, gives every bank a verifiable assurance that </w:t>
      </w:r>
      <w:r w:rsidRPr="00C421C5">
        <w:rPr>
          <w:rFonts w:ascii="Times New Roman" w:hAnsi="Times New Roman" w:cs="Times New Roman"/>
          <w:i/>
          <w:iCs/>
        </w:rPr>
        <w:t>counterparties</w:t>
      </w:r>
      <w:r w:rsidRPr="00C421C5">
        <w:rPr>
          <w:rFonts w:ascii="Times New Roman" w:hAnsi="Times New Roman" w:cs="Times New Roman"/>
        </w:rPr>
        <w:t xml:space="preserve"> on the UPI rails meet the same bar — this is classic third-party risk mitigation, which matters a lot in a four-party model (payer PSP, payee PSP, remitter bank, beneficiary bank) where one bank has no direct visibility into another's app security posture.</w:t>
      </w:r>
    </w:p>
    <w:p w14:paraId="103B62A4" w14:textId="77777777" w:rsidR="00C421C5" w:rsidRPr="00C421C5" w:rsidRDefault="00C421C5">
      <w:pPr>
        <w:numPr>
          <w:ilvl w:val="0"/>
          <w:numId w:val="14"/>
        </w:numPr>
        <w:ind w:left="284"/>
        <w:rPr>
          <w:rFonts w:ascii="Times New Roman" w:hAnsi="Times New Roman" w:cs="Times New Roman"/>
        </w:rPr>
      </w:pPr>
      <w:r w:rsidRPr="00C421C5">
        <w:rPr>
          <w:rFonts w:ascii="Times New Roman" w:hAnsi="Times New Roman" w:cs="Times New Roman"/>
          <w:b/>
          <w:bCs/>
        </w:rPr>
        <w:t>Reduces fraud-driven reputational and financial risk.</w:t>
      </w:r>
      <w:r w:rsidRPr="00C421C5">
        <w:rPr>
          <w:rFonts w:ascii="Times New Roman" w:hAnsi="Times New Roman" w:cs="Times New Roman"/>
        </w:rPr>
        <w:t xml:space="preserve"> Controls like OTP auto-read restrictions, sender-ID whitelisting, and screen-overlay/</w:t>
      </w:r>
      <w:proofErr w:type="spellStart"/>
      <w:r w:rsidRPr="00C421C5">
        <w:rPr>
          <w:rFonts w:ascii="Times New Roman" w:hAnsi="Times New Roman" w:cs="Times New Roman"/>
        </w:rPr>
        <w:t>tapjacking</w:t>
      </w:r>
      <w:proofErr w:type="spellEnd"/>
      <w:r w:rsidRPr="00C421C5">
        <w:rPr>
          <w:rFonts w:ascii="Times New Roman" w:hAnsi="Times New Roman" w:cs="Times New Roman"/>
        </w:rPr>
        <w:t xml:space="preserve"> prevention directly target the fraud vectors (SIM-swap, overlay attacks, screen mirroring scams) that have caused </w:t>
      </w:r>
      <w:proofErr w:type="gramStart"/>
      <w:r w:rsidRPr="00C421C5">
        <w:rPr>
          <w:rFonts w:ascii="Times New Roman" w:hAnsi="Times New Roman" w:cs="Times New Roman"/>
        </w:rPr>
        <w:t>real</w:t>
      </w:r>
      <w:proofErr w:type="gramEnd"/>
      <w:r w:rsidRPr="00C421C5">
        <w:rPr>
          <w:rFonts w:ascii="Times New Roman" w:hAnsi="Times New Roman" w:cs="Times New Roman"/>
        </w:rPr>
        <w:t xml:space="preserve"> financial-loss disputes between banks — fewer disputes, less TAT (turnaround time) friction, less regulatory scrutiny per bank.</w:t>
      </w:r>
    </w:p>
    <w:p w14:paraId="5143DD9B" w14:textId="77777777" w:rsidR="00C421C5" w:rsidRPr="00C421C5" w:rsidRDefault="00C421C5">
      <w:pPr>
        <w:numPr>
          <w:ilvl w:val="0"/>
          <w:numId w:val="14"/>
        </w:numPr>
        <w:ind w:left="284"/>
        <w:rPr>
          <w:rFonts w:ascii="Times New Roman" w:hAnsi="Times New Roman" w:cs="Times New Roman"/>
        </w:rPr>
      </w:pPr>
      <w:r w:rsidRPr="00C421C5">
        <w:rPr>
          <w:rFonts w:ascii="Times New Roman" w:hAnsi="Times New Roman" w:cs="Times New Roman"/>
          <w:b/>
          <w:bCs/>
        </w:rPr>
        <w:t>Signals maturity to RBI.</w:t>
      </w:r>
      <w:r w:rsidRPr="00C421C5">
        <w:rPr>
          <w:rFonts w:ascii="Times New Roman" w:hAnsi="Times New Roman" w:cs="Times New Roman"/>
        </w:rPr>
        <w:t xml:space="preserve"> Self-regulation at this granularity (OWASP Top 10, SAST/DAST, key management, RASP) is the kind of proactive governance that keeps RBI from having to step in with heavier-handed rules — which itself is a trust dividend for the ecosystem as a whole.</w:t>
      </w:r>
    </w:p>
    <w:p w14:paraId="33996DB5" w14:textId="77777777" w:rsidR="00C421C5" w:rsidRPr="00C421C5" w:rsidRDefault="00C421C5" w:rsidP="00C421C5">
      <w:pPr>
        <w:pStyle w:val="Heading3"/>
      </w:pPr>
      <w:bookmarkStart w:id="14" w:name="_Toc238833929"/>
      <w:r w:rsidRPr="00C421C5">
        <w:t xml:space="preserve">2. UPI's global footprint — what's </w:t>
      </w:r>
      <w:r w:rsidRPr="00C421C5">
        <w:rPr>
          <w:i/>
          <w:iCs/>
        </w:rPr>
        <w:t>in</w:t>
      </w:r>
      <w:r w:rsidRPr="00C421C5">
        <w:t xml:space="preserve"> this document vs. general context</w:t>
      </w:r>
      <w:bookmarkEnd w:id="14"/>
    </w:p>
    <w:p w14:paraId="20128FE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What the circular says:</w:t>
      </w:r>
      <w:r w:rsidRPr="00C421C5">
        <w:rPr>
          <w:rFonts w:ascii="Times New Roman" w:hAnsi="Times New Roman" w:cs="Times New Roman"/>
        </w:rPr>
        <w:t xml:space="preserve"> nothing. This is a purely domestic security-hardening circular for apps operating under Indian NPCI/UPI rules. It does not reference NPCI International Payments Ltd. (NIPL), cross-border acceptance, or any other country's regulator.</w:t>
      </w:r>
    </w:p>
    <w:p w14:paraId="0327278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General context (from public knowledge, not this document)</w:t>
      </w:r>
      <w:r w:rsidRPr="00C421C5">
        <w:rPr>
          <w:rFonts w:ascii="Times New Roman" w:hAnsi="Times New Roman" w:cs="Times New Roman"/>
        </w:rPr>
        <w:t xml:space="preserve"> on where UPI-linked acceptance has been rolled out, roughly by year — treat these as approximate, since coverage and depth vary (some are "Indian tourists can pay," others are deeper interoperability):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4"/>
        <w:gridCol w:w="1480"/>
        <w:gridCol w:w="3842"/>
      </w:tblGrid>
      <w:tr w:rsidR="00C421C5" w:rsidRPr="00C421C5" w14:paraId="42965B8A" w14:textId="77777777" w:rsidTr="00C421C5">
        <w:trPr>
          <w:trHeight w:val="500"/>
        </w:trPr>
        <w:tc>
          <w:tcPr>
            <w:tcW w:w="0" w:type="auto"/>
            <w:tcMar>
              <w:top w:w="100" w:type="dxa"/>
              <w:left w:w="100" w:type="dxa"/>
              <w:bottom w:w="100" w:type="dxa"/>
              <w:right w:w="100" w:type="dxa"/>
            </w:tcMar>
            <w:hideMark/>
          </w:tcPr>
          <w:p w14:paraId="1024FA2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Country</w:t>
            </w:r>
          </w:p>
        </w:tc>
        <w:tc>
          <w:tcPr>
            <w:tcW w:w="0" w:type="auto"/>
            <w:tcMar>
              <w:top w:w="100" w:type="dxa"/>
              <w:left w:w="100" w:type="dxa"/>
              <w:bottom w:w="100" w:type="dxa"/>
              <w:right w:w="100" w:type="dxa"/>
            </w:tcMar>
            <w:hideMark/>
          </w:tcPr>
          <w:p w14:paraId="759D914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Approx. year</w:t>
            </w:r>
          </w:p>
        </w:tc>
        <w:tc>
          <w:tcPr>
            <w:tcW w:w="0" w:type="auto"/>
            <w:tcMar>
              <w:top w:w="100" w:type="dxa"/>
              <w:left w:w="100" w:type="dxa"/>
              <w:bottom w:w="100" w:type="dxa"/>
              <w:right w:w="100" w:type="dxa"/>
            </w:tcMar>
            <w:hideMark/>
          </w:tcPr>
          <w:p w14:paraId="38DAF28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Nature</w:t>
            </w:r>
          </w:p>
        </w:tc>
      </w:tr>
      <w:tr w:rsidR="00C421C5" w:rsidRPr="00C421C5" w14:paraId="49BD52CB" w14:textId="77777777" w:rsidTr="00C421C5">
        <w:trPr>
          <w:trHeight w:val="500"/>
        </w:trPr>
        <w:tc>
          <w:tcPr>
            <w:tcW w:w="0" w:type="auto"/>
            <w:tcMar>
              <w:top w:w="100" w:type="dxa"/>
              <w:left w:w="100" w:type="dxa"/>
              <w:bottom w:w="100" w:type="dxa"/>
              <w:right w:w="100" w:type="dxa"/>
            </w:tcMar>
            <w:hideMark/>
          </w:tcPr>
          <w:p w14:paraId="1D428FB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Bhutan</w:t>
            </w:r>
          </w:p>
        </w:tc>
        <w:tc>
          <w:tcPr>
            <w:tcW w:w="0" w:type="auto"/>
            <w:tcMar>
              <w:top w:w="100" w:type="dxa"/>
              <w:left w:w="100" w:type="dxa"/>
              <w:bottom w:w="100" w:type="dxa"/>
              <w:right w:w="100" w:type="dxa"/>
            </w:tcMar>
            <w:hideMark/>
          </w:tcPr>
          <w:p w14:paraId="1D8FCCA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2021</w:t>
            </w:r>
          </w:p>
        </w:tc>
        <w:tc>
          <w:tcPr>
            <w:tcW w:w="0" w:type="auto"/>
            <w:tcMar>
              <w:top w:w="100" w:type="dxa"/>
              <w:left w:w="100" w:type="dxa"/>
              <w:bottom w:w="100" w:type="dxa"/>
              <w:right w:w="100" w:type="dxa"/>
            </w:tcMar>
            <w:hideMark/>
          </w:tcPr>
          <w:p w14:paraId="30ABCBF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Full UPI QR acceptance</w:t>
            </w:r>
          </w:p>
        </w:tc>
      </w:tr>
      <w:tr w:rsidR="00C421C5" w:rsidRPr="00C421C5" w14:paraId="398FC129" w14:textId="77777777" w:rsidTr="00C421C5">
        <w:trPr>
          <w:trHeight w:val="500"/>
        </w:trPr>
        <w:tc>
          <w:tcPr>
            <w:tcW w:w="0" w:type="auto"/>
            <w:tcMar>
              <w:top w:w="100" w:type="dxa"/>
              <w:left w:w="100" w:type="dxa"/>
              <w:bottom w:w="100" w:type="dxa"/>
              <w:right w:w="100" w:type="dxa"/>
            </w:tcMar>
            <w:hideMark/>
          </w:tcPr>
          <w:p w14:paraId="7F1E243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Singapore</w:t>
            </w:r>
          </w:p>
        </w:tc>
        <w:tc>
          <w:tcPr>
            <w:tcW w:w="0" w:type="auto"/>
            <w:tcMar>
              <w:top w:w="100" w:type="dxa"/>
              <w:left w:w="100" w:type="dxa"/>
              <w:bottom w:w="100" w:type="dxa"/>
              <w:right w:w="100" w:type="dxa"/>
            </w:tcMar>
            <w:hideMark/>
          </w:tcPr>
          <w:p w14:paraId="425F3B9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2023</w:t>
            </w:r>
          </w:p>
        </w:tc>
        <w:tc>
          <w:tcPr>
            <w:tcW w:w="0" w:type="auto"/>
            <w:tcMar>
              <w:top w:w="100" w:type="dxa"/>
              <w:left w:w="100" w:type="dxa"/>
              <w:bottom w:w="100" w:type="dxa"/>
              <w:right w:w="100" w:type="dxa"/>
            </w:tcMar>
            <w:hideMark/>
          </w:tcPr>
          <w:p w14:paraId="5A7E47A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UPI–</w:t>
            </w:r>
            <w:proofErr w:type="spellStart"/>
            <w:r w:rsidRPr="00C421C5">
              <w:rPr>
                <w:rFonts w:ascii="Times New Roman" w:hAnsi="Times New Roman" w:cs="Times New Roman"/>
              </w:rPr>
              <w:t>PayNow</w:t>
            </w:r>
            <w:proofErr w:type="spellEnd"/>
            <w:r w:rsidRPr="00C421C5">
              <w:rPr>
                <w:rFonts w:ascii="Times New Roman" w:hAnsi="Times New Roman" w:cs="Times New Roman"/>
              </w:rPr>
              <w:t xml:space="preserve"> real-time linkage</w:t>
            </w:r>
          </w:p>
        </w:tc>
      </w:tr>
      <w:tr w:rsidR="00C421C5" w:rsidRPr="00C421C5" w14:paraId="4973C378" w14:textId="77777777" w:rsidTr="00C421C5">
        <w:trPr>
          <w:trHeight w:val="500"/>
        </w:trPr>
        <w:tc>
          <w:tcPr>
            <w:tcW w:w="0" w:type="auto"/>
            <w:tcMar>
              <w:top w:w="100" w:type="dxa"/>
              <w:left w:w="100" w:type="dxa"/>
              <w:bottom w:w="100" w:type="dxa"/>
              <w:right w:w="100" w:type="dxa"/>
            </w:tcMar>
            <w:hideMark/>
          </w:tcPr>
          <w:p w14:paraId="5AF2268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UAE</w:t>
            </w:r>
          </w:p>
        </w:tc>
        <w:tc>
          <w:tcPr>
            <w:tcW w:w="0" w:type="auto"/>
            <w:tcMar>
              <w:top w:w="100" w:type="dxa"/>
              <w:left w:w="100" w:type="dxa"/>
              <w:bottom w:w="100" w:type="dxa"/>
              <w:right w:w="100" w:type="dxa"/>
            </w:tcMar>
            <w:hideMark/>
          </w:tcPr>
          <w:p w14:paraId="16BCBA5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2023</w:t>
            </w:r>
          </w:p>
        </w:tc>
        <w:tc>
          <w:tcPr>
            <w:tcW w:w="0" w:type="auto"/>
            <w:tcMar>
              <w:top w:w="100" w:type="dxa"/>
              <w:left w:w="100" w:type="dxa"/>
              <w:bottom w:w="100" w:type="dxa"/>
              <w:right w:w="100" w:type="dxa"/>
            </w:tcMar>
            <w:hideMark/>
          </w:tcPr>
          <w:p w14:paraId="6145AFB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Merchant QR acceptance</w:t>
            </w:r>
          </w:p>
        </w:tc>
      </w:tr>
      <w:tr w:rsidR="00C421C5" w:rsidRPr="00C421C5" w14:paraId="39327C7F" w14:textId="77777777" w:rsidTr="00C421C5">
        <w:trPr>
          <w:trHeight w:val="500"/>
        </w:trPr>
        <w:tc>
          <w:tcPr>
            <w:tcW w:w="0" w:type="auto"/>
            <w:tcMar>
              <w:top w:w="100" w:type="dxa"/>
              <w:left w:w="100" w:type="dxa"/>
              <w:bottom w:w="100" w:type="dxa"/>
              <w:right w:w="100" w:type="dxa"/>
            </w:tcMar>
            <w:hideMark/>
          </w:tcPr>
          <w:p w14:paraId="791EBC5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lastRenderedPageBreak/>
              <w:t>Nepal</w:t>
            </w:r>
          </w:p>
        </w:tc>
        <w:tc>
          <w:tcPr>
            <w:tcW w:w="0" w:type="auto"/>
            <w:tcMar>
              <w:top w:w="100" w:type="dxa"/>
              <w:left w:w="100" w:type="dxa"/>
              <w:bottom w:w="100" w:type="dxa"/>
              <w:right w:w="100" w:type="dxa"/>
            </w:tcMar>
            <w:hideMark/>
          </w:tcPr>
          <w:p w14:paraId="2B2B549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2022</w:t>
            </w:r>
          </w:p>
        </w:tc>
        <w:tc>
          <w:tcPr>
            <w:tcW w:w="0" w:type="auto"/>
            <w:tcMar>
              <w:top w:w="100" w:type="dxa"/>
              <w:left w:w="100" w:type="dxa"/>
              <w:bottom w:w="100" w:type="dxa"/>
              <w:right w:w="100" w:type="dxa"/>
            </w:tcMar>
            <w:hideMark/>
          </w:tcPr>
          <w:p w14:paraId="385893F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UPI-like/NPCI-assisted rollout</w:t>
            </w:r>
          </w:p>
        </w:tc>
      </w:tr>
      <w:tr w:rsidR="00C421C5" w:rsidRPr="00C421C5" w14:paraId="78F24D05" w14:textId="77777777" w:rsidTr="00C421C5">
        <w:trPr>
          <w:trHeight w:val="500"/>
        </w:trPr>
        <w:tc>
          <w:tcPr>
            <w:tcW w:w="0" w:type="auto"/>
            <w:tcMar>
              <w:top w:w="100" w:type="dxa"/>
              <w:left w:w="100" w:type="dxa"/>
              <w:bottom w:w="100" w:type="dxa"/>
              <w:right w:w="100" w:type="dxa"/>
            </w:tcMar>
            <w:hideMark/>
          </w:tcPr>
          <w:p w14:paraId="60DEEC5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Sri Lanka, Mauritius</w:t>
            </w:r>
          </w:p>
        </w:tc>
        <w:tc>
          <w:tcPr>
            <w:tcW w:w="0" w:type="auto"/>
            <w:tcMar>
              <w:top w:w="100" w:type="dxa"/>
              <w:left w:w="100" w:type="dxa"/>
              <w:bottom w:w="100" w:type="dxa"/>
              <w:right w:w="100" w:type="dxa"/>
            </w:tcMar>
            <w:hideMark/>
          </w:tcPr>
          <w:p w14:paraId="631D245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2024</w:t>
            </w:r>
          </w:p>
        </w:tc>
        <w:tc>
          <w:tcPr>
            <w:tcW w:w="0" w:type="auto"/>
            <w:tcMar>
              <w:top w:w="100" w:type="dxa"/>
              <w:left w:w="100" w:type="dxa"/>
              <w:bottom w:w="100" w:type="dxa"/>
              <w:right w:w="100" w:type="dxa"/>
            </w:tcMar>
            <w:hideMark/>
          </w:tcPr>
          <w:p w14:paraId="7007DE9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UPI QR + </w:t>
            </w:r>
            <w:proofErr w:type="spellStart"/>
            <w:r w:rsidRPr="00C421C5">
              <w:rPr>
                <w:rFonts w:ascii="Times New Roman" w:hAnsi="Times New Roman" w:cs="Times New Roman"/>
              </w:rPr>
              <w:t>RuPay</w:t>
            </w:r>
            <w:proofErr w:type="spellEnd"/>
            <w:r w:rsidRPr="00C421C5">
              <w:rPr>
                <w:rFonts w:ascii="Times New Roman" w:hAnsi="Times New Roman" w:cs="Times New Roman"/>
              </w:rPr>
              <w:t xml:space="preserve"> acceptance</w:t>
            </w:r>
          </w:p>
        </w:tc>
      </w:tr>
      <w:tr w:rsidR="00C421C5" w:rsidRPr="00C421C5" w14:paraId="20301DE8" w14:textId="77777777" w:rsidTr="00C421C5">
        <w:trPr>
          <w:trHeight w:val="500"/>
        </w:trPr>
        <w:tc>
          <w:tcPr>
            <w:tcW w:w="0" w:type="auto"/>
            <w:tcMar>
              <w:top w:w="100" w:type="dxa"/>
              <w:left w:w="100" w:type="dxa"/>
              <w:bottom w:w="100" w:type="dxa"/>
              <w:right w:w="100" w:type="dxa"/>
            </w:tcMar>
            <w:hideMark/>
          </w:tcPr>
          <w:p w14:paraId="0281ABD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France</w:t>
            </w:r>
          </w:p>
        </w:tc>
        <w:tc>
          <w:tcPr>
            <w:tcW w:w="0" w:type="auto"/>
            <w:tcMar>
              <w:top w:w="100" w:type="dxa"/>
              <w:left w:w="100" w:type="dxa"/>
              <w:bottom w:w="100" w:type="dxa"/>
              <w:right w:w="100" w:type="dxa"/>
            </w:tcMar>
            <w:hideMark/>
          </w:tcPr>
          <w:p w14:paraId="43A9DD5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2023–24</w:t>
            </w:r>
          </w:p>
        </w:tc>
        <w:tc>
          <w:tcPr>
            <w:tcW w:w="0" w:type="auto"/>
            <w:tcMar>
              <w:top w:w="100" w:type="dxa"/>
              <w:left w:w="100" w:type="dxa"/>
              <w:bottom w:w="100" w:type="dxa"/>
              <w:right w:w="100" w:type="dxa"/>
            </w:tcMar>
            <w:hideMark/>
          </w:tcPr>
          <w:p w14:paraId="669C95E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UPI acceptance (Lyra/Eiffel Tower pilot)</w:t>
            </w:r>
          </w:p>
        </w:tc>
      </w:tr>
      <w:tr w:rsidR="00C421C5" w:rsidRPr="00C421C5" w14:paraId="3962C99A" w14:textId="77777777" w:rsidTr="00C421C5">
        <w:trPr>
          <w:trHeight w:val="500"/>
        </w:trPr>
        <w:tc>
          <w:tcPr>
            <w:tcW w:w="0" w:type="auto"/>
            <w:tcMar>
              <w:top w:w="100" w:type="dxa"/>
              <w:left w:w="100" w:type="dxa"/>
              <w:bottom w:w="100" w:type="dxa"/>
              <w:right w:w="100" w:type="dxa"/>
            </w:tcMar>
            <w:hideMark/>
          </w:tcPr>
          <w:p w14:paraId="70F8165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Saudi Arabia, Qatar</w:t>
            </w:r>
          </w:p>
        </w:tc>
        <w:tc>
          <w:tcPr>
            <w:tcW w:w="0" w:type="auto"/>
            <w:tcMar>
              <w:top w:w="100" w:type="dxa"/>
              <w:left w:w="100" w:type="dxa"/>
              <w:bottom w:w="100" w:type="dxa"/>
              <w:right w:w="100" w:type="dxa"/>
            </w:tcMar>
            <w:hideMark/>
          </w:tcPr>
          <w:p w14:paraId="787DBEE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~2024</w:t>
            </w:r>
          </w:p>
        </w:tc>
        <w:tc>
          <w:tcPr>
            <w:tcW w:w="0" w:type="auto"/>
            <w:tcMar>
              <w:top w:w="100" w:type="dxa"/>
              <w:left w:w="100" w:type="dxa"/>
              <w:bottom w:w="100" w:type="dxa"/>
              <w:right w:w="100" w:type="dxa"/>
            </w:tcMar>
            <w:hideMark/>
          </w:tcPr>
          <w:p w14:paraId="0B117FD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Merchant acceptance pilots</w:t>
            </w:r>
          </w:p>
        </w:tc>
      </w:tr>
    </w:tbl>
    <w:p w14:paraId="1DDCF90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Regulatory/compliance angle for RBI/NPCI when UPI goes cross-border:</w:t>
      </w:r>
    </w:p>
    <w:p w14:paraId="41496FF5" w14:textId="77777777" w:rsidR="00C421C5" w:rsidRPr="00C421C5" w:rsidRDefault="00C421C5">
      <w:pPr>
        <w:numPr>
          <w:ilvl w:val="0"/>
          <w:numId w:val="15"/>
        </w:numPr>
        <w:ind w:left="284"/>
        <w:rPr>
          <w:rFonts w:ascii="Times New Roman" w:hAnsi="Times New Roman" w:cs="Times New Roman"/>
        </w:rPr>
      </w:pPr>
      <w:r w:rsidRPr="00C421C5">
        <w:rPr>
          <w:rFonts w:ascii="Times New Roman" w:hAnsi="Times New Roman" w:cs="Times New Roman"/>
        </w:rPr>
        <w:t>Each destination country's central bank and payments regulator has to bilaterally approve interoperability (e.g., MAS in Singapore, UAE Central Bank).</w:t>
      </w:r>
    </w:p>
    <w:p w14:paraId="3958E69E" w14:textId="77777777" w:rsidR="00C421C5" w:rsidRPr="00C421C5" w:rsidRDefault="00C421C5">
      <w:pPr>
        <w:numPr>
          <w:ilvl w:val="0"/>
          <w:numId w:val="15"/>
        </w:numPr>
        <w:ind w:left="284"/>
        <w:rPr>
          <w:rFonts w:ascii="Times New Roman" w:hAnsi="Times New Roman" w:cs="Times New Roman"/>
        </w:rPr>
      </w:pPr>
      <w:r w:rsidRPr="00C421C5">
        <w:rPr>
          <w:rFonts w:ascii="Times New Roman" w:hAnsi="Times New Roman" w:cs="Times New Roman"/>
        </w:rPr>
        <w:t xml:space="preserve">RBI's own cross-border payment and </w:t>
      </w:r>
      <w:r w:rsidRPr="00C421C5">
        <w:rPr>
          <w:rFonts w:ascii="Times New Roman" w:hAnsi="Times New Roman" w:cs="Times New Roman"/>
          <w:b/>
          <w:bCs/>
        </w:rPr>
        <w:t>FEMA (Foreign Exchange Management Act)</w:t>
      </w:r>
      <w:r w:rsidRPr="00C421C5">
        <w:rPr>
          <w:rFonts w:ascii="Times New Roman" w:hAnsi="Times New Roman" w:cs="Times New Roman"/>
        </w:rPr>
        <w:t xml:space="preserve"> rules govern how rupee-denominated UPI transactions settle against foreign merchant accounts.</w:t>
      </w:r>
    </w:p>
    <w:p w14:paraId="2294025C" w14:textId="77777777" w:rsidR="00C421C5" w:rsidRPr="00C421C5" w:rsidRDefault="00C421C5">
      <w:pPr>
        <w:numPr>
          <w:ilvl w:val="0"/>
          <w:numId w:val="15"/>
        </w:numPr>
        <w:ind w:left="284"/>
        <w:rPr>
          <w:rFonts w:ascii="Times New Roman" w:hAnsi="Times New Roman" w:cs="Times New Roman"/>
        </w:rPr>
      </w:pPr>
      <w:r w:rsidRPr="00C421C5">
        <w:rPr>
          <w:rFonts w:ascii="Times New Roman" w:hAnsi="Times New Roman" w:cs="Times New Roman"/>
        </w:rPr>
        <w:t>Data localization requirements (</w:t>
      </w:r>
      <w:r w:rsidRPr="00C421C5">
        <w:rPr>
          <w:rFonts w:ascii="Times New Roman" w:hAnsi="Times New Roman" w:cs="Times New Roman"/>
          <w:b/>
          <w:bCs/>
        </w:rPr>
        <w:t>RBI's 2018 payment data storage mandate)</w:t>
      </w:r>
      <w:r w:rsidRPr="00C421C5">
        <w:rPr>
          <w:rFonts w:ascii="Times New Roman" w:hAnsi="Times New Roman" w:cs="Times New Roman"/>
        </w:rPr>
        <w:t xml:space="preserve"> create friction when a foreign acquirer or PSP is in the settlement chain — where transaction data physically sits becomes a negotiated point.</w:t>
      </w:r>
    </w:p>
    <w:p w14:paraId="232B376D" w14:textId="77777777" w:rsidR="00C421C5" w:rsidRPr="00C421C5" w:rsidRDefault="00C421C5">
      <w:pPr>
        <w:numPr>
          <w:ilvl w:val="0"/>
          <w:numId w:val="15"/>
        </w:numPr>
        <w:ind w:left="284"/>
        <w:rPr>
          <w:rFonts w:ascii="Times New Roman" w:hAnsi="Times New Roman" w:cs="Times New Roman"/>
        </w:rPr>
      </w:pPr>
      <w:r w:rsidRPr="00C421C5">
        <w:rPr>
          <w:rFonts w:ascii="Times New Roman" w:hAnsi="Times New Roman" w:cs="Times New Roman"/>
        </w:rPr>
        <w:t>AML/CFT (anti-money-laundering) alignment is needed with FATF-consistent regimes in each partner country.</w:t>
      </w:r>
    </w:p>
    <w:p w14:paraId="4BFA0652" w14:textId="77777777" w:rsidR="00C421C5" w:rsidRPr="00C421C5" w:rsidRDefault="00C421C5">
      <w:pPr>
        <w:numPr>
          <w:ilvl w:val="0"/>
          <w:numId w:val="15"/>
        </w:numPr>
        <w:ind w:left="284"/>
        <w:rPr>
          <w:rFonts w:ascii="Times New Roman" w:hAnsi="Times New Roman" w:cs="Times New Roman"/>
        </w:rPr>
      </w:pPr>
      <w:r w:rsidRPr="00C421C5">
        <w:rPr>
          <w:rFonts w:ascii="Times New Roman" w:hAnsi="Times New Roman" w:cs="Times New Roman"/>
          <w:b/>
          <w:bCs/>
        </w:rPr>
        <w:t>Geopolitical/security complications</w:t>
      </w:r>
      <w:r w:rsidRPr="00C421C5">
        <w:rPr>
          <w:rFonts w:ascii="Times New Roman" w:hAnsi="Times New Roman" w:cs="Times New Roman"/>
        </w:rPr>
        <w:t xml:space="preserve"> (again, general knowledge, not from the document): sanctions-exposure risk if UPI touches jurisdictions under US/EU sanctions regimes; data-sovereignty pushback in countries with strict local-processing laws; and the general strategic sensitivity of India exporting payment-rail infrastructure as a soft-power/digital-diplomacy tool, which invites scrutiny similar to what's happened with other cross-border payment systems in geopolitically contested corridors.</w:t>
      </w:r>
    </w:p>
    <w:p w14:paraId="51D15AB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Why this matters for the circular's context:</w:t>
      </w:r>
      <w:r w:rsidRPr="00C421C5">
        <w:rPr>
          <w:rFonts w:ascii="Times New Roman" w:hAnsi="Times New Roman" w:cs="Times New Roman"/>
        </w:rPr>
        <w:t xml:space="preserve"> a mobile-app-security framework like this becomes a </w:t>
      </w:r>
      <w:r w:rsidRPr="00C421C5">
        <w:rPr>
          <w:rFonts w:ascii="Times New Roman" w:hAnsi="Times New Roman" w:cs="Times New Roman"/>
          <w:i/>
          <w:iCs/>
        </w:rPr>
        <w:t>precondition</w:t>
      </w:r>
      <w:r w:rsidRPr="00C421C5">
        <w:rPr>
          <w:rFonts w:ascii="Times New Roman" w:hAnsi="Times New Roman" w:cs="Times New Roman"/>
        </w:rPr>
        <w:t xml:space="preserve"> for international scaling — no regulator abroad will accept UPI acceptance without confidence that the apps in the chain meet baseline anti-fraud/anti-tampering standards. </w:t>
      </w:r>
      <w:proofErr w:type="gramStart"/>
      <w:r w:rsidRPr="00C421C5">
        <w:rPr>
          <w:rFonts w:ascii="Times New Roman" w:hAnsi="Times New Roman" w:cs="Times New Roman"/>
        </w:rPr>
        <w:t>So</w:t>
      </w:r>
      <w:proofErr w:type="gramEnd"/>
      <w:r w:rsidRPr="00C421C5">
        <w:rPr>
          <w:rFonts w:ascii="Times New Roman" w:hAnsi="Times New Roman" w:cs="Times New Roman"/>
        </w:rPr>
        <w:t xml:space="preserve"> while the circular is domestic, it's arguably infrastructure work in service of the international ambition.</w:t>
      </w:r>
    </w:p>
    <w:p w14:paraId="67912F82" w14:textId="77777777" w:rsidR="00C421C5" w:rsidRPr="00C421C5" w:rsidRDefault="00C421C5" w:rsidP="00C421C5">
      <w:pPr>
        <w:pStyle w:val="Heading3"/>
      </w:pPr>
      <w:bookmarkStart w:id="15" w:name="_Toc238833930"/>
      <w:r w:rsidRPr="00C421C5">
        <w:t>3. Major points banks (PSPs/TPAPs) must adhere to</w:t>
      </w:r>
      <w:bookmarkEnd w:id="15"/>
    </w:p>
    <w:p w14:paraId="47D88E0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Structured exactly as the circular's own </w:t>
      </w:r>
      <w:r w:rsidRPr="00C421C5">
        <w:rPr>
          <w:rFonts w:ascii="Times New Roman" w:hAnsi="Times New Roman" w:cs="Times New Roman"/>
          <w:b/>
          <w:bCs/>
        </w:rPr>
        <w:t>Identify → Protect → Detect → Respond</w:t>
      </w:r>
      <w:r w:rsidRPr="00C421C5">
        <w:rPr>
          <w:rFonts w:ascii="Times New Roman" w:hAnsi="Times New Roman" w:cs="Times New Roman"/>
        </w:rPr>
        <w:t xml:space="preserve"> (NIST CSF-style) framing:</w:t>
      </w:r>
    </w:p>
    <w:p w14:paraId="59CE844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Identify</w:t>
      </w:r>
    </w:p>
    <w:p w14:paraId="62B585C9" w14:textId="77777777" w:rsidR="00C421C5" w:rsidRPr="00C421C5" w:rsidRDefault="00C421C5">
      <w:pPr>
        <w:numPr>
          <w:ilvl w:val="0"/>
          <w:numId w:val="16"/>
        </w:numPr>
        <w:ind w:left="284"/>
        <w:rPr>
          <w:rFonts w:ascii="Times New Roman" w:hAnsi="Times New Roman" w:cs="Times New Roman"/>
        </w:rPr>
      </w:pPr>
      <w:r w:rsidRPr="00C421C5">
        <w:rPr>
          <w:rFonts w:ascii="Times New Roman" w:hAnsi="Times New Roman" w:cs="Times New Roman"/>
        </w:rPr>
        <w:t>Root/jailbreak detection + root-cloaking detection (mandatory) — block app on rooted devices</w:t>
      </w:r>
    </w:p>
    <w:p w14:paraId="68DA62BC" w14:textId="77777777" w:rsidR="00C421C5" w:rsidRPr="00C421C5" w:rsidRDefault="00C421C5">
      <w:pPr>
        <w:numPr>
          <w:ilvl w:val="0"/>
          <w:numId w:val="16"/>
        </w:numPr>
        <w:ind w:left="284"/>
        <w:rPr>
          <w:rFonts w:ascii="Times New Roman" w:hAnsi="Times New Roman" w:cs="Times New Roman"/>
        </w:rPr>
      </w:pPr>
      <w:r w:rsidRPr="00C421C5">
        <w:rPr>
          <w:rFonts w:ascii="Times New Roman" w:hAnsi="Times New Roman" w:cs="Times New Roman"/>
        </w:rPr>
        <w:t>Installation-source validation (mandatory) — only official app stores, actively hunt/remove rogue clones including on the dark web</w:t>
      </w:r>
    </w:p>
    <w:p w14:paraId="1D0AA3A9" w14:textId="77777777" w:rsidR="00C421C5" w:rsidRPr="00C421C5" w:rsidRDefault="00C421C5">
      <w:pPr>
        <w:numPr>
          <w:ilvl w:val="0"/>
          <w:numId w:val="16"/>
        </w:numPr>
        <w:ind w:left="284"/>
        <w:rPr>
          <w:rFonts w:ascii="Times New Roman" w:hAnsi="Times New Roman" w:cs="Times New Roman"/>
        </w:rPr>
      </w:pPr>
      <w:r w:rsidRPr="00C421C5">
        <w:rPr>
          <w:rFonts w:ascii="Times New Roman" w:hAnsi="Times New Roman" w:cs="Times New Roman"/>
        </w:rPr>
        <w:t>Harmful/blacklisted app detection, virtual device/emulator detection, device blacklisting (recommended)</w:t>
      </w:r>
    </w:p>
    <w:p w14:paraId="3C354A4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Protect</w:t>
      </w:r>
      <w:r w:rsidRPr="00C421C5">
        <w:rPr>
          <w:rFonts w:ascii="Times New Roman" w:hAnsi="Times New Roman" w:cs="Times New Roman"/>
        </w:rPr>
        <w:t xml:space="preserve"> (the bulk of the circular, mostly mandatory)</w:t>
      </w:r>
    </w:p>
    <w:p w14:paraId="63709037"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 xml:space="preserve">Runtime code/data integrity checks (memory integrity, runtime </w:t>
      </w:r>
      <w:proofErr w:type="spellStart"/>
      <w:r w:rsidRPr="00C421C5">
        <w:rPr>
          <w:rFonts w:ascii="Times New Roman" w:hAnsi="Times New Roman" w:cs="Times New Roman"/>
        </w:rPr>
        <w:t>behavior</w:t>
      </w:r>
      <w:proofErr w:type="spellEnd"/>
      <w:r w:rsidRPr="00C421C5">
        <w:rPr>
          <w:rFonts w:ascii="Times New Roman" w:hAnsi="Times New Roman" w:cs="Times New Roman"/>
        </w:rPr>
        <w:t xml:space="preserve"> monitoring)</w:t>
      </w:r>
    </w:p>
    <w:p w14:paraId="70596DD0"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lastRenderedPageBreak/>
        <w:t xml:space="preserve">Anti-debugging (detect </w:t>
      </w:r>
      <w:proofErr w:type="spellStart"/>
      <w:r w:rsidRPr="00C421C5">
        <w:rPr>
          <w:rFonts w:ascii="Times New Roman" w:hAnsi="Times New Roman" w:cs="Times New Roman"/>
        </w:rPr>
        <w:t>ptrace</w:t>
      </w:r>
      <w:proofErr w:type="spellEnd"/>
      <w:r w:rsidRPr="00C421C5">
        <w:rPr>
          <w:rFonts w:ascii="Times New Roman" w:hAnsi="Times New Roman" w:cs="Times New Roman"/>
        </w:rPr>
        <w:t>/</w:t>
      </w:r>
      <w:proofErr w:type="spellStart"/>
      <w:r w:rsidRPr="00C421C5">
        <w:rPr>
          <w:rFonts w:ascii="Times New Roman" w:hAnsi="Times New Roman" w:cs="Times New Roman"/>
        </w:rPr>
        <w:t>gdb</w:t>
      </w:r>
      <w:proofErr w:type="spellEnd"/>
      <w:r w:rsidRPr="00C421C5">
        <w:rPr>
          <w:rFonts w:ascii="Times New Roman" w:hAnsi="Times New Roman" w:cs="Times New Roman"/>
        </w:rPr>
        <w:t>, timing-based checks)</w:t>
      </w:r>
    </w:p>
    <w:p w14:paraId="31D6AA9E"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Code obfuscation + AES-256 (or stronger) key encryption with proper key management</w:t>
      </w:r>
    </w:p>
    <w:p w14:paraId="135C322A"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OWASP Top 10 mitigation via patch management + SAST/DAST + secrets detection + SCA (software composition analysis)</w:t>
      </w:r>
    </w:p>
    <w:p w14:paraId="52FD22AA"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Screen obfuscation/masking on backgrounding, screenshot prevention</w:t>
      </w:r>
    </w:p>
    <w:p w14:paraId="5427B071"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Proxy detection + access control (IP whitelisting, geolocation checks)</w:t>
      </w:r>
    </w:p>
    <w:p w14:paraId="11A8D358"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VPN detection (recommended)</w:t>
      </w:r>
    </w:p>
    <w:p w14:paraId="14C086DA"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SSL pinning (max 3 public keys)</w:t>
      </w:r>
    </w:p>
    <w:p w14:paraId="39020F4B"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App lock (biometric preferred), APK locking, least-privilege permissions</w:t>
      </w:r>
    </w:p>
    <w:p w14:paraId="1F118FA2"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Developer-option/USB-debug/wireless-debug (ADB) detection and blocking</w:t>
      </w:r>
    </w:p>
    <w:p w14:paraId="7FBFF617"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Auto-read OTP restricted to SMS only (no manual entry, no call-based OTP), sender-ID whitelisting</w:t>
      </w:r>
    </w:p>
    <w:p w14:paraId="0250D20F"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Forced updates + deprecation of old app versions</w:t>
      </w:r>
    </w:p>
    <w:p w14:paraId="71974D1B"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SMS delivery confirmation to legitimate VMNs during device binding</w:t>
      </w:r>
    </w:p>
    <w:p w14:paraId="547605D6"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iOS private API whitelisting via registered Application ID</w:t>
      </w:r>
    </w:p>
    <w:p w14:paraId="4ECACB6B" w14:textId="77777777" w:rsidR="00C421C5" w:rsidRPr="00C421C5" w:rsidRDefault="00C421C5">
      <w:pPr>
        <w:numPr>
          <w:ilvl w:val="0"/>
          <w:numId w:val="17"/>
        </w:numPr>
        <w:ind w:left="284"/>
        <w:rPr>
          <w:rFonts w:ascii="Times New Roman" w:hAnsi="Times New Roman" w:cs="Times New Roman"/>
        </w:rPr>
      </w:pPr>
      <w:r w:rsidRPr="00C421C5">
        <w:rPr>
          <w:rFonts w:ascii="Times New Roman" w:hAnsi="Times New Roman" w:cs="Times New Roman"/>
        </w:rPr>
        <w:t>Anti-instrumentation (block Frida/</w:t>
      </w:r>
      <w:proofErr w:type="spellStart"/>
      <w:r w:rsidRPr="00C421C5">
        <w:rPr>
          <w:rFonts w:ascii="Times New Roman" w:hAnsi="Times New Roman" w:cs="Times New Roman"/>
        </w:rPr>
        <w:t>Cycript</w:t>
      </w:r>
      <w:proofErr w:type="spellEnd"/>
      <w:r w:rsidRPr="00C421C5">
        <w:rPr>
          <w:rFonts w:ascii="Times New Roman" w:hAnsi="Times New Roman" w:cs="Times New Roman"/>
        </w:rPr>
        <w:t>/</w:t>
      </w:r>
      <w:proofErr w:type="spellStart"/>
      <w:r w:rsidRPr="00C421C5">
        <w:rPr>
          <w:rFonts w:ascii="Times New Roman" w:hAnsi="Times New Roman" w:cs="Times New Roman"/>
        </w:rPr>
        <w:t>Ghidra</w:t>
      </w:r>
      <w:proofErr w:type="spellEnd"/>
      <w:r w:rsidRPr="00C421C5">
        <w:rPr>
          <w:rFonts w:ascii="Times New Roman" w:hAnsi="Times New Roman" w:cs="Times New Roman"/>
        </w:rPr>
        <w:t>), anti-keylogger, anti-screen-overlay (</w:t>
      </w:r>
      <w:proofErr w:type="spellStart"/>
      <w:r w:rsidRPr="00C421C5">
        <w:rPr>
          <w:rFonts w:ascii="Times New Roman" w:hAnsi="Times New Roman" w:cs="Times New Roman"/>
        </w:rPr>
        <w:t>tapjacking</w:t>
      </w:r>
      <w:proofErr w:type="spellEnd"/>
      <w:r w:rsidRPr="00C421C5">
        <w:rPr>
          <w:rFonts w:ascii="Times New Roman" w:hAnsi="Times New Roman" w:cs="Times New Roman"/>
        </w:rPr>
        <w:t>), anti-reverse-engineering, anti-screen-mirroring</w:t>
      </w:r>
    </w:p>
    <w:p w14:paraId="54EA983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Detect</w:t>
      </w:r>
    </w:p>
    <w:p w14:paraId="46DD8537" w14:textId="77777777" w:rsidR="00C421C5" w:rsidRPr="00C421C5" w:rsidRDefault="00C421C5">
      <w:pPr>
        <w:numPr>
          <w:ilvl w:val="0"/>
          <w:numId w:val="18"/>
        </w:numPr>
        <w:ind w:left="284"/>
        <w:rPr>
          <w:rFonts w:ascii="Times New Roman" w:hAnsi="Times New Roman" w:cs="Times New Roman"/>
        </w:rPr>
      </w:pPr>
      <w:r w:rsidRPr="00C421C5">
        <w:rPr>
          <w:rFonts w:ascii="Times New Roman" w:hAnsi="Times New Roman" w:cs="Times New Roman"/>
        </w:rPr>
        <w:t>Tamper detection on code/memory/config with customizable automated response (restore from secure backup, degrade performance, or kill app)</w:t>
      </w:r>
    </w:p>
    <w:p w14:paraId="3B4C5AA9" w14:textId="77777777" w:rsidR="00C421C5" w:rsidRPr="00C421C5" w:rsidRDefault="00C421C5">
      <w:pPr>
        <w:numPr>
          <w:ilvl w:val="0"/>
          <w:numId w:val="18"/>
        </w:numPr>
        <w:ind w:left="284"/>
        <w:rPr>
          <w:rFonts w:ascii="Times New Roman" w:hAnsi="Times New Roman" w:cs="Times New Roman"/>
        </w:rPr>
      </w:pPr>
      <w:r w:rsidRPr="00C421C5">
        <w:rPr>
          <w:rFonts w:ascii="Times New Roman" w:hAnsi="Times New Roman" w:cs="Times New Roman"/>
        </w:rPr>
        <w:t>Unsecured Wi-Fi detection/alerting (recommended)</w:t>
      </w:r>
    </w:p>
    <w:p w14:paraId="7B3ECA6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Respond</w:t>
      </w:r>
    </w:p>
    <w:p w14:paraId="32E7B66C" w14:textId="77777777" w:rsidR="00C421C5" w:rsidRPr="00C421C5" w:rsidRDefault="00C421C5">
      <w:pPr>
        <w:numPr>
          <w:ilvl w:val="0"/>
          <w:numId w:val="19"/>
        </w:numPr>
        <w:ind w:left="284"/>
        <w:rPr>
          <w:rFonts w:ascii="Times New Roman" w:hAnsi="Times New Roman" w:cs="Times New Roman"/>
        </w:rPr>
      </w:pPr>
      <w:r w:rsidRPr="00C421C5">
        <w:rPr>
          <w:rFonts w:ascii="Times New Roman" w:hAnsi="Times New Roman" w:cs="Times New Roman"/>
        </w:rPr>
        <w:t>Real-time alerting to monitoring systems with threat type, affected component, timestamp</w:t>
      </w:r>
    </w:p>
    <w:p w14:paraId="7E4E2160" w14:textId="77777777" w:rsidR="00C421C5" w:rsidRPr="00C421C5" w:rsidRDefault="00C421C5">
      <w:pPr>
        <w:numPr>
          <w:ilvl w:val="0"/>
          <w:numId w:val="19"/>
        </w:numPr>
        <w:ind w:left="284"/>
        <w:rPr>
          <w:rFonts w:ascii="Times New Roman" w:hAnsi="Times New Roman" w:cs="Times New Roman"/>
        </w:rPr>
      </w:pPr>
      <w:r w:rsidRPr="00C421C5">
        <w:rPr>
          <w:rFonts w:ascii="Times New Roman" w:hAnsi="Times New Roman" w:cs="Times New Roman"/>
        </w:rPr>
        <w:t>Automated response (revoke access, trigger countermeasures/updates)</w:t>
      </w:r>
    </w:p>
    <w:p w14:paraId="16635F6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Compliance/audit obligation</w:t>
      </w:r>
    </w:p>
    <w:p w14:paraId="7D4FD23F" w14:textId="77777777" w:rsidR="00C421C5" w:rsidRPr="00C421C5" w:rsidRDefault="00C421C5">
      <w:pPr>
        <w:numPr>
          <w:ilvl w:val="0"/>
          <w:numId w:val="20"/>
        </w:numPr>
        <w:ind w:left="284"/>
        <w:rPr>
          <w:rFonts w:ascii="Times New Roman" w:hAnsi="Times New Roman" w:cs="Times New Roman"/>
        </w:rPr>
      </w:pPr>
      <w:r w:rsidRPr="00C421C5">
        <w:rPr>
          <w:rFonts w:ascii="Times New Roman" w:hAnsi="Times New Roman" w:cs="Times New Roman"/>
        </w:rPr>
        <w:t xml:space="preserve">Annual CERT-IN empanelled auditor certification, submitted alongside UPI Information Security Compliance Framework-2025 compliance, due </w:t>
      </w:r>
      <w:r w:rsidRPr="00C421C5">
        <w:rPr>
          <w:rFonts w:ascii="Times New Roman" w:hAnsi="Times New Roman" w:cs="Times New Roman"/>
          <w:b/>
          <w:bCs/>
        </w:rPr>
        <w:t>on or before December 31</w:t>
      </w:r>
      <w:r w:rsidRPr="00C421C5">
        <w:rPr>
          <w:rFonts w:ascii="Times New Roman" w:hAnsi="Times New Roman" w:cs="Times New Roman"/>
        </w:rPr>
        <w:t xml:space="preserve"> each year.</w:t>
      </w:r>
    </w:p>
    <w:p w14:paraId="7A41C74D" w14:textId="77777777" w:rsidR="00C421C5" w:rsidRPr="00C421C5" w:rsidRDefault="00C421C5" w:rsidP="00C421C5">
      <w:pPr>
        <w:pStyle w:val="Heading3"/>
      </w:pPr>
      <w:bookmarkStart w:id="16" w:name="_Toc238833931"/>
      <w:r w:rsidRPr="00C421C5">
        <w:t>4. Why was this needed</w:t>
      </w:r>
      <w:bookmarkEnd w:id="16"/>
    </w:p>
    <w:p w14:paraId="4887BE19" w14:textId="77777777" w:rsidR="00C421C5" w:rsidRPr="00C421C5" w:rsidRDefault="00C421C5">
      <w:pPr>
        <w:numPr>
          <w:ilvl w:val="0"/>
          <w:numId w:val="21"/>
        </w:numPr>
        <w:ind w:left="284"/>
        <w:rPr>
          <w:rFonts w:ascii="Times New Roman" w:hAnsi="Times New Roman" w:cs="Times New Roman"/>
        </w:rPr>
      </w:pPr>
      <w:r w:rsidRPr="00C421C5">
        <w:rPr>
          <w:rFonts w:ascii="Times New Roman" w:hAnsi="Times New Roman" w:cs="Times New Roman"/>
          <w:b/>
          <w:bCs/>
        </w:rPr>
        <w:t>Threat landscape shift.</w:t>
      </w:r>
      <w:r w:rsidRPr="00C421C5">
        <w:rPr>
          <w:rFonts w:ascii="Times New Roman" w:hAnsi="Times New Roman" w:cs="Times New Roman"/>
        </w:rPr>
        <w:t xml:space="preserve"> The circular explicitly cites the "ongoing evolution of digital payments and increasing sophistication of cyber threats, frauds and crimes" — India has seen a sharp rise in overlay attacks, screen-mirroring/remote-access scams (fake tech support, </w:t>
      </w:r>
      <w:proofErr w:type="spellStart"/>
      <w:r w:rsidRPr="00C421C5">
        <w:rPr>
          <w:rFonts w:ascii="Times New Roman" w:hAnsi="Times New Roman" w:cs="Times New Roman"/>
        </w:rPr>
        <w:t>AnyDesk</w:t>
      </w:r>
      <w:proofErr w:type="spellEnd"/>
      <w:r w:rsidRPr="00C421C5">
        <w:rPr>
          <w:rFonts w:ascii="Times New Roman" w:hAnsi="Times New Roman" w:cs="Times New Roman"/>
        </w:rPr>
        <w:t>-style frauds), SIM-swap OTP theft, and instrumentation-based tampering (Frida-based fraud toolkits) targeting UPI apps specifically because UPI is now the dominant retail payment rail in India (tens of billions of transactions/month).</w:t>
      </w:r>
    </w:p>
    <w:p w14:paraId="1A9498EE" w14:textId="77777777" w:rsidR="00C421C5" w:rsidRPr="00C421C5" w:rsidRDefault="00C421C5">
      <w:pPr>
        <w:numPr>
          <w:ilvl w:val="0"/>
          <w:numId w:val="21"/>
        </w:numPr>
        <w:ind w:left="284"/>
        <w:rPr>
          <w:rFonts w:ascii="Times New Roman" w:hAnsi="Times New Roman" w:cs="Times New Roman"/>
        </w:rPr>
      </w:pPr>
      <w:r w:rsidRPr="00C421C5">
        <w:rPr>
          <w:rFonts w:ascii="Times New Roman" w:hAnsi="Times New Roman" w:cs="Times New Roman"/>
          <w:b/>
          <w:bCs/>
        </w:rPr>
        <w:t>Fragmented baseline previously.</w:t>
      </w:r>
      <w:r w:rsidRPr="00C421C5">
        <w:rPr>
          <w:rFonts w:ascii="Times New Roman" w:hAnsi="Times New Roman" w:cs="Times New Roman"/>
        </w:rPr>
        <w:t xml:space="preserve"> The 2020 circular only addressed RASP; this consolidates and substantially expands controls (root detection, anti-instrumentation, screen mirroring, proxy/VPN </w:t>
      </w:r>
      <w:r w:rsidRPr="00C421C5">
        <w:rPr>
          <w:rFonts w:ascii="Times New Roman" w:hAnsi="Times New Roman" w:cs="Times New Roman"/>
        </w:rPr>
        <w:lastRenderedPageBreak/>
        <w:t>detection) that weren't uniformly mandated before, closing gaps that fraudsters were actively exploiting.</w:t>
      </w:r>
    </w:p>
    <w:p w14:paraId="51BB9FC0" w14:textId="77777777" w:rsidR="00C421C5" w:rsidRPr="00C421C5" w:rsidRDefault="00C421C5">
      <w:pPr>
        <w:numPr>
          <w:ilvl w:val="0"/>
          <w:numId w:val="21"/>
        </w:numPr>
        <w:ind w:left="284"/>
        <w:rPr>
          <w:rFonts w:ascii="Times New Roman" w:hAnsi="Times New Roman" w:cs="Times New Roman"/>
        </w:rPr>
      </w:pPr>
      <w:r w:rsidRPr="00C421C5">
        <w:rPr>
          <w:rFonts w:ascii="Times New Roman" w:hAnsi="Times New Roman" w:cs="Times New Roman"/>
          <w:b/>
          <w:bCs/>
        </w:rPr>
        <w:t>TPAP proliferation risk.</w:t>
      </w:r>
      <w:r w:rsidRPr="00C421C5">
        <w:rPr>
          <w:rFonts w:ascii="Times New Roman" w:hAnsi="Times New Roman" w:cs="Times New Roman"/>
        </w:rPr>
        <w:t xml:space="preserve"> With more third-party app providers (beyond bank-owned apps) accessing UPI rails under the multi-bank model, NPCI needed a uniform floor so a weaker TPAP doesn't undermine confidence in stronger bank apps.</w:t>
      </w:r>
    </w:p>
    <w:p w14:paraId="25EC78EB" w14:textId="77777777" w:rsidR="00C421C5" w:rsidRPr="00C421C5" w:rsidRDefault="00C421C5">
      <w:pPr>
        <w:numPr>
          <w:ilvl w:val="0"/>
          <w:numId w:val="21"/>
        </w:numPr>
        <w:ind w:left="284"/>
        <w:rPr>
          <w:rFonts w:ascii="Times New Roman" w:hAnsi="Times New Roman" w:cs="Times New Roman"/>
        </w:rPr>
      </w:pPr>
      <w:r w:rsidRPr="00C421C5">
        <w:rPr>
          <w:rFonts w:ascii="Times New Roman" w:hAnsi="Times New Roman" w:cs="Times New Roman"/>
          <w:b/>
          <w:bCs/>
        </w:rPr>
        <w:t>Regulatory/audit accountability.</w:t>
      </w:r>
      <w:r w:rsidRPr="00C421C5">
        <w:rPr>
          <w:rFonts w:ascii="Times New Roman" w:hAnsi="Times New Roman" w:cs="Times New Roman"/>
        </w:rPr>
        <w:t xml:space="preserve"> Mandating CERT-IN-empanelled third-party audits (not self-attestation alone) reflects lessons learned from earlier compliance regimes where self-certification proved insufficient.</w:t>
      </w:r>
    </w:p>
    <w:p w14:paraId="7BE7A5FC" w14:textId="77777777" w:rsidR="00C421C5" w:rsidRPr="00C421C5" w:rsidRDefault="00C421C5" w:rsidP="00C421C5">
      <w:pPr>
        <w:pStyle w:val="Heading3"/>
      </w:pPr>
      <w:bookmarkStart w:id="17" w:name="_Toc238833932"/>
      <w:r w:rsidRPr="00C421C5">
        <w:t>5. How this strengthens India's position in the AI era</w:t>
      </w:r>
      <w:bookmarkEnd w:id="17"/>
    </w:p>
    <w:p w14:paraId="00D7B3DB" w14:textId="77777777" w:rsidR="00C421C5" w:rsidRPr="00C421C5" w:rsidRDefault="00C421C5">
      <w:pPr>
        <w:numPr>
          <w:ilvl w:val="0"/>
          <w:numId w:val="22"/>
        </w:numPr>
        <w:ind w:left="284"/>
        <w:rPr>
          <w:rFonts w:ascii="Times New Roman" w:hAnsi="Times New Roman" w:cs="Times New Roman"/>
        </w:rPr>
      </w:pPr>
      <w:r w:rsidRPr="00C421C5">
        <w:rPr>
          <w:rFonts w:ascii="Times New Roman" w:hAnsi="Times New Roman" w:cs="Times New Roman"/>
          <w:b/>
          <w:bCs/>
        </w:rPr>
        <w:t xml:space="preserve">AI-era fraud requires AI-era </w:t>
      </w:r>
      <w:proofErr w:type="spellStart"/>
      <w:r w:rsidRPr="00C421C5">
        <w:rPr>
          <w:rFonts w:ascii="Times New Roman" w:hAnsi="Times New Roman" w:cs="Times New Roman"/>
          <w:b/>
          <w:bCs/>
        </w:rPr>
        <w:t>defenses</w:t>
      </w:r>
      <w:proofErr w:type="spellEnd"/>
      <w:r w:rsidRPr="00C421C5">
        <w:rPr>
          <w:rFonts w:ascii="Times New Roman" w:hAnsi="Times New Roman" w:cs="Times New Roman"/>
          <w:b/>
          <w:bCs/>
        </w:rPr>
        <w:t>.</w:t>
      </w:r>
      <w:r w:rsidRPr="00C421C5">
        <w:rPr>
          <w:rFonts w:ascii="Times New Roman" w:hAnsi="Times New Roman" w:cs="Times New Roman"/>
        </w:rPr>
        <w:t xml:space="preserve"> Many of the attack techniques this circular defends against (automated bot attacks via emulators, dynamic instrumentation, </w:t>
      </w:r>
      <w:proofErr w:type="spellStart"/>
      <w:r w:rsidRPr="00C421C5">
        <w:rPr>
          <w:rFonts w:ascii="Times New Roman" w:hAnsi="Times New Roman" w:cs="Times New Roman"/>
        </w:rPr>
        <w:t>behavioral</w:t>
      </w:r>
      <w:proofErr w:type="spellEnd"/>
      <w:r w:rsidRPr="00C421C5">
        <w:rPr>
          <w:rFonts w:ascii="Times New Roman" w:hAnsi="Times New Roman" w:cs="Times New Roman"/>
        </w:rPr>
        <w:t>-pattern fraud) are increasingly AI-assisted — deepfake-enabled social engineering feeding into overlay/screen-mirroring attacks, and ML-driven automated fraud bots that need emulator/virtual-device detection to counter. This circular pre-hardens the rails against AI-augmented attackers.</w:t>
      </w:r>
    </w:p>
    <w:p w14:paraId="6E1B7D0C" w14:textId="77777777" w:rsidR="00C421C5" w:rsidRPr="00C421C5" w:rsidRDefault="00C421C5">
      <w:pPr>
        <w:numPr>
          <w:ilvl w:val="0"/>
          <w:numId w:val="22"/>
        </w:numPr>
        <w:ind w:left="284"/>
        <w:rPr>
          <w:rFonts w:ascii="Times New Roman" w:hAnsi="Times New Roman" w:cs="Times New Roman"/>
        </w:rPr>
      </w:pPr>
      <w:proofErr w:type="spellStart"/>
      <w:r w:rsidRPr="00C421C5">
        <w:rPr>
          <w:rFonts w:ascii="Times New Roman" w:hAnsi="Times New Roman" w:cs="Times New Roman"/>
          <w:b/>
          <w:bCs/>
        </w:rPr>
        <w:t>Behavioral</w:t>
      </w:r>
      <w:proofErr w:type="spellEnd"/>
      <w:r w:rsidRPr="00C421C5">
        <w:rPr>
          <w:rFonts w:ascii="Times New Roman" w:hAnsi="Times New Roman" w:cs="Times New Roman"/>
          <w:b/>
          <w:bCs/>
        </w:rPr>
        <w:t xml:space="preserve"> analytics infrastructure.</w:t>
      </w:r>
      <w:r w:rsidRPr="00C421C5">
        <w:rPr>
          <w:rFonts w:ascii="Times New Roman" w:hAnsi="Times New Roman" w:cs="Times New Roman"/>
        </w:rPr>
        <w:t xml:space="preserve"> Requirements like runtime </w:t>
      </w:r>
      <w:proofErr w:type="spellStart"/>
      <w:r w:rsidRPr="00C421C5">
        <w:rPr>
          <w:rFonts w:ascii="Times New Roman" w:hAnsi="Times New Roman" w:cs="Times New Roman"/>
        </w:rPr>
        <w:t>behavioral</w:t>
      </w:r>
      <w:proofErr w:type="spellEnd"/>
      <w:r w:rsidRPr="00C421C5">
        <w:rPr>
          <w:rFonts w:ascii="Times New Roman" w:hAnsi="Times New Roman" w:cs="Times New Roman"/>
        </w:rPr>
        <w:t xml:space="preserve"> monitoring, tamper detection with "customizable actions," and real-time alerting create exactly the telemetry pipelines needed to later layer ML-based fraud-detection models — this circular is effectively laying groundwork data infrastructure for AI-driven fraud analytics at the bank/NPCI level.</w:t>
      </w:r>
    </w:p>
    <w:p w14:paraId="2F9920CF" w14:textId="77777777" w:rsidR="00C421C5" w:rsidRPr="00C421C5" w:rsidRDefault="00C421C5">
      <w:pPr>
        <w:numPr>
          <w:ilvl w:val="0"/>
          <w:numId w:val="22"/>
        </w:numPr>
        <w:ind w:left="284"/>
        <w:rPr>
          <w:rFonts w:ascii="Times New Roman" w:hAnsi="Times New Roman" w:cs="Times New Roman"/>
        </w:rPr>
      </w:pPr>
      <w:r w:rsidRPr="00C421C5">
        <w:rPr>
          <w:rFonts w:ascii="Times New Roman" w:hAnsi="Times New Roman" w:cs="Times New Roman"/>
          <w:b/>
          <w:bCs/>
        </w:rPr>
        <w:t>Digital Public Infrastructure (DPI) credibility.</w:t>
      </w:r>
      <w:r w:rsidRPr="00C421C5">
        <w:rPr>
          <w:rFonts w:ascii="Times New Roman" w:hAnsi="Times New Roman" w:cs="Times New Roman"/>
        </w:rPr>
        <w:t xml:space="preserve"> India is actively positioning UPI/Aadhaar/DPI stack as an exportable model for other Global South nations. A demonstrably robust, auditable security framework strengthens that pitch — countries considering adopting India's DPI model (or interoperating with UPI) will look at frameworks exactly like this as evidence of maturity.</w:t>
      </w:r>
    </w:p>
    <w:p w14:paraId="208C7659" w14:textId="77777777" w:rsidR="00C421C5" w:rsidRPr="00C421C5" w:rsidRDefault="00C421C5">
      <w:pPr>
        <w:numPr>
          <w:ilvl w:val="0"/>
          <w:numId w:val="22"/>
        </w:numPr>
        <w:ind w:left="284"/>
        <w:rPr>
          <w:rFonts w:ascii="Times New Roman" w:hAnsi="Times New Roman" w:cs="Times New Roman"/>
        </w:rPr>
      </w:pPr>
      <w:r w:rsidRPr="00C421C5">
        <w:rPr>
          <w:rFonts w:ascii="Times New Roman" w:hAnsi="Times New Roman" w:cs="Times New Roman"/>
          <w:b/>
          <w:bCs/>
        </w:rPr>
        <w:t>Talent and standards leadership.</w:t>
      </w:r>
      <w:r w:rsidRPr="00C421C5">
        <w:rPr>
          <w:rFonts w:ascii="Times New Roman" w:hAnsi="Times New Roman" w:cs="Times New Roman"/>
        </w:rPr>
        <w:t xml:space="preserve"> Detailed mandates around SAST/DAST, RASP, and CERT-IN empanelled auditing build a domestic ecosystem of security professionals and audit firms with deep fintech-security expertise — this is workforce/capability building that compounds over time, relevant to India's broader AI/tech soft-power ambitions.</w:t>
      </w:r>
    </w:p>
    <w:p w14:paraId="47A5034E" w14:textId="686050AB" w:rsidR="00C421C5" w:rsidRPr="00C421C5" w:rsidRDefault="00C421C5" w:rsidP="00C421C5">
      <w:pPr>
        <w:pStyle w:val="Heading3"/>
      </w:pPr>
      <w:bookmarkStart w:id="18" w:name="_Toc238833933"/>
      <w:r w:rsidRPr="00C421C5">
        <w:t>6. Potential research areas</w:t>
      </w:r>
      <w:bookmarkEnd w:id="18"/>
      <w:r w:rsidRPr="00C421C5">
        <w:t xml:space="preserve"> </w:t>
      </w:r>
    </w:p>
    <w:p w14:paraId="6AD52F46" w14:textId="77777777" w:rsidR="00C421C5" w:rsidRPr="00C421C5" w:rsidRDefault="00C421C5">
      <w:pPr>
        <w:numPr>
          <w:ilvl w:val="0"/>
          <w:numId w:val="23"/>
        </w:numPr>
        <w:ind w:left="284"/>
        <w:rPr>
          <w:rFonts w:ascii="Times New Roman" w:hAnsi="Times New Roman" w:cs="Times New Roman"/>
        </w:rPr>
      </w:pPr>
      <w:r w:rsidRPr="00C421C5">
        <w:rPr>
          <w:rFonts w:ascii="Times New Roman" w:hAnsi="Times New Roman" w:cs="Times New Roman"/>
          <w:b/>
          <w:bCs/>
        </w:rPr>
        <w:t>RASP effectiveness benchmarking</w:t>
      </w:r>
      <w:r w:rsidRPr="00C421C5">
        <w:rPr>
          <w:rFonts w:ascii="Times New Roman" w:hAnsi="Times New Roman" w:cs="Times New Roman"/>
        </w:rPr>
        <w:t xml:space="preserve"> — build a testbed comparing detection rates of different root-cloaking/Frida-hiding techniques (e.g., </w:t>
      </w:r>
      <w:proofErr w:type="spellStart"/>
      <w:r w:rsidRPr="00C421C5">
        <w:rPr>
          <w:rFonts w:ascii="Times New Roman" w:hAnsi="Times New Roman" w:cs="Times New Roman"/>
        </w:rPr>
        <w:t>Magisk</w:t>
      </w:r>
      <w:proofErr w:type="spellEnd"/>
      <w:r w:rsidRPr="00C421C5">
        <w:rPr>
          <w:rFonts w:ascii="Times New Roman" w:hAnsi="Times New Roman" w:cs="Times New Roman"/>
        </w:rPr>
        <w:t xml:space="preserve"> Hide variants, Shamiko) against common RASP SDKs; quantify false positive/negative rates.</w:t>
      </w:r>
    </w:p>
    <w:p w14:paraId="0F837510" w14:textId="77777777" w:rsidR="00C421C5" w:rsidRPr="00C421C5" w:rsidRDefault="00C421C5">
      <w:pPr>
        <w:numPr>
          <w:ilvl w:val="0"/>
          <w:numId w:val="23"/>
        </w:numPr>
        <w:ind w:left="284"/>
        <w:rPr>
          <w:rFonts w:ascii="Times New Roman" w:hAnsi="Times New Roman" w:cs="Times New Roman"/>
        </w:rPr>
      </w:pPr>
      <w:r w:rsidRPr="00C421C5">
        <w:rPr>
          <w:rFonts w:ascii="Times New Roman" w:hAnsi="Times New Roman" w:cs="Times New Roman"/>
          <w:b/>
          <w:bCs/>
        </w:rPr>
        <w:t>ML-based anomaly detection on the "Detect" layer</w:t>
      </w:r>
      <w:r w:rsidRPr="00C421C5">
        <w:rPr>
          <w:rFonts w:ascii="Times New Roman" w:hAnsi="Times New Roman" w:cs="Times New Roman"/>
        </w:rPr>
        <w:t xml:space="preserve"> — using the tamper-detection telemetry categories the circular describes (system calls, file access, network patterns), prototype a lightweight on-device or edge anomaly classifier and compare against rule-based tamper detection.</w:t>
      </w:r>
    </w:p>
    <w:p w14:paraId="412E9831" w14:textId="77777777" w:rsidR="00C421C5" w:rsidRPr="00C421C5" w:rsidRDefault="00C421C5">
      <w:pPr>
        <w:numPr>
          <w:ilvl w:val="0"/>
          <w:numId w:val="23"/>
        </w:numPr>
        <w:ind w:left="284"/>
        <w:rPr>
          <w:rFonts w:ascii="Times New Roman" w:hAnsi="Times New Roman" w:cs="Times New Roman"/>
        </w:rPr>
      </w:pPr>
      <w:r w:rsidRPr="00C421C5">
        <w:rPr>
          <w:rFonts w:ascii="Times New Roman" w:hAnsi="Times New Roman" w:cs="Times New Roman"/>
          <w:b/>
          <w:bCs/>
        </w:rPr>
        <w:t>OTP/SMS-based social engineering resilience</w:t>
      </w:r>
      <w:r w:rsidRPr="00C421C5">
        <w:rPr>
          <w:rFonts w:ascii="Times New Roman" w:hAnsi="Times New Roman" w:cs="Times New Roman"/>
        </w:rPr>
        <w:t xml:space="preserve"> — study how sender-ID spoofing and OTP-relay attacks (SIM swap, OTP-relay malware) can still bypass sender-ID whitelisting; propose cryptographic or app-attestation-based alternatives to SMS OTP.</w:t>
      </w:r>
    </w:p>
    <w:p w14:paraId="33915E2D" w14:textId="77777777" w:rsidR="00C421C5" w:rsidRPr="00C421C5" w:rsidRDefault="00C421C5">
      <w:pPr>
        <w:numPr>
          <w:ilvl w:val="0"/>
          <w:numId w:val="23"/>
        </w:numPr>
        <w:ind w:left="284"/>
        <w:rPr>
          <w:rFonts w:ascii="Times New Roman" w:hAnsi="Times New Roman" w:cs="Times New Roman"/>
        </w:rPr>
      </w:pPr>
      <w:r w:rsidRPr="00C421C5">
        <w:rPr>
          <w:rFonts w:ascii="Times New Roman" w:hAnsi="Times New Roman" w:cs="Times New Roman"/>
          <w:b/>
          <w:bCs/>
        </w:rPr>
        <w:t>Screen-overlay/</w:t>
      </w:r>
      <w:proofErr w:type="spellStart"/>
      <w:r w:rsidRPr="00C421C5">
        <w:rPr>
          <w:rFonts w:ascii="Times New Roman" w:hAnsi="Times New Roman" w:cs="Times New Roman"/>
          <w:b/>
          <w:bCs/>
        </w:rPr>
        <w:t>tapjacking</w:t>
      </w:r>
      <w:proofErr w:type="spellEnd"/>
      <w:r w:rsidRPr="00C421C5">
        <w:rPr>
          <w:rFonts w:ascii="Times New Roman" w:hAnsi="Times New Roman" w:cs="Times New Roman"/>
          <w:b/>
          <w:bCs/>
        </w:rPr>
        <w:t xml:space="preserve"> detection techniques</w:t>
      </w:r>
      <w:r w:rsidRPr="00C421C5">
        <w:rPr>
          <w:rFonts w:ascii="Times New Roman" w:hAnsi="Times New Roman" w:cs="Times New Roman"/>
        </w:rPr>
        <w:t xml:space="preserve"> — comparative study of Android's accessibility-service abuse detection methods vs. this circular's mandated approach; potential for a formal detection algorithm.</w:t>
      </w:r>
    </w:p>
    <w:p w14:paraId="6AD6BE09" w14:textId="77777777" w:rsidR="00C421C5" w:rsidRPr="00C421C5" w:rsidRDefault="00C421C5">
      <w:pPr>
        <w:numPr>
          <w:ilvl w:val="0"/>
          <w:numId w:val="23"/>
        </w:numPr>
        <w:ind w:left="284"/>
        <w:rPr>
          <w:rFonts w:ascii="Times New Roman" w:hAnsi="Times New Roman" w:cs="Times New Roman"/>
        </w:rPr>
      </w:pPr>
      <w:r w:rsidRPr="00C421C5">
        <w:rPr>
          <w:rFonts w:ascii="Times New Roman" w:hAnsi="Times New Roman" w:cs="Times New Roman"/>
          <w:b/>
          <w:bCs/>
        </w:rPr>
        <w:t>Cost-benefit/adoption-friction analysis</w:t>
      </w:r>
      <w:r w:rsidRPr="00C421C5">
        <w:rPr>
          <w:rFonts w:ascii="Times New Roman" w:hAnsi="Times New Roman" w:cs="Times New Roman"/>
        </w:rPr>
        <w:t xml:space="preserve"> — a compliance-economics study: interview or survey smaller PSPs/TPAPs (cooperative banks like RSCB itself are a great case study) on implementation cost/complexity of CERT-IN audit + RASP integration vs. large banks — relevant policy research on whether uniform mandates disproportionately burden smaller players.</w:t>
      </w:r>
    </w:p>
    <w:p w14:paraId="4B45495E" w14:textId="77777777" w:rsidR="00C421C5" w:rsidRPr="00C421C5" w:rsidRDefault="00C421C5">
      <w:pPr>
        <w:numPr>
          <w:ilvl w:val="0"/>
          <w:numId w:val="23"/>
        </w:numPr>
        <w:ind w:left="284"/>
        <w:rPr>
          <w:rFonts w:ascii="Times New Roman" w:hAnsi="Times New Roman" w:cs="Times New Roman"/>
        </w:rPr>
      </w:pPr>
      <w:r w:rsidRPr="00C421C5">
        <w:rPr>
          <w:rFonts w:ascii="Times New Roman" w:hAnsi="Times New Roman" w:cs="Times New Roman"/>
          <w:b/>
          <w:bCs/>
        </w:rPr>
        <w:lastRenderedPageBreak/>
        <w:t>Formal comparison to global standards</w:t>
      </w:r>
      <w:r w:rsidRPr="00C421C5">
        <w:rPr>
          <w:rFonts w:ascii="Times New Roman" w:hAnsi="Times New Roman" w:cs="Times New Roman"/>
        </w:rPr>
        <w:t xml:space="preserve"> — map this framework against PCI-</w:t>
      </w:r>
      <w:proofErr w:type="spellStart"/>
      <w:r w:rsidRPr="00C421C5">
        <w:rPr>
          <w:rFonts w:ascii="Times New Roman" w:hAnsi="Times New Roman" w:cs="Times New Roman"/>
        </w:rPr>
        <w:t>MPoC</w:t>
      </w:r>
      <w:proofErr w:type="spellEnd"/>
      <w:r w:rsidRPr="00C421C5">
        <w:rPr>
          <w:rFonts w:ascii="Times New Roman" w:hAnsi="Times New Roman" w:cs="Times New Roman"/>
        </w:rPr>
        <w:t>, PSD2/SCA (EU), and OWASP MASVS to identify gaps/overlaps — useful if you want an angle connecting back to the international UPI expansion question.</w:t>
      </w:r>
    </w:p>
    <w:p w14:paraId="3C1C7CC8" w14:textId="77777777" w:rsidR="00C421C5" w:rsidRPr="00C421C5" w:rsidRDefault="00C421C5">
      <w:pPr>
        <w:numPr>
          <w:ilvl w:val="0"/>
          <w:numId w:val="23"/>
        </w:numPr>
        <w:ind w:left="284"/>
        <w:rPr>
          <w:rFonts w:ascii="Times New Roman" w:hAnsi="Times New Roman" w:cs="Times New Roman"/>
        </w:rPr>
      </w:pPr>
      <w:r w:rsidRPr="00C421C5">
        <w:rPr>
          <w:rFonts w:ascii="Times New Roman" w:hAnsi="Times New Roman" w:cs="Times New Roman"/>
          <w:b/>
          <w:bCs/>
        </w:rPr>
        <w:t>Adversarial ML angle</w:t>
      </w:r>
      <w:r w:rsidRPr="00C421C5">
        <w:rPr>
          <w:rFonts w:ascii="Times New Roman" w:hAnsi="Times New Roman" w:cs="Times New Roman"/>
        </w:rPr>
        <w:t xml:space="preserve"> — if your background leans ML: model how attackers could use generative AI to synthesize </w:t>
      </w:r>
      <w:proofErr w:type="spellStart"/>
      <w:r w:rsidRPr="00C421C5">
        <w:rPr>
          <w:rFonts w:ascii="Times New Roman" w:hAnsi="Times New Roman" w:cs="Times New Roman"/>
        </w:rPr>
        <w:t>behavioral</w:t>
      </w:r>
      <w:proofErr w:type="spellEnd"/>
      <w:r w:rsidRPr="00C421C5">
        <w:rPr>
          <w:rFonts w:ascii="Times New Roman" w:hAnsi="Times New Roman" w:cs="Times New Roman"/>
        </w:rPr>
        <w:t xml:space="preserve"> patterns that evade the "</w:t>
      </w:r>
      <w:proofErr w:type="spellStart"/>
      <w:r w:rsidRPr="00C421C5">
        <w:rPr>
          <w:rFonts w:ascii="Times New Roman" w:hAnsi="Times New Roman" w:cs="Times New Roman"/>
        </w:rPr>
        <w:t>behavioral</w:t>
      </w:r>
      <w:proofErr w:type="spellEnd"/>
      <w:r w:rsidRPr="00C421C5">
        <w:rPr>
          <w:rFonts w:ascii="Times New Roman" w:hAnsi="Times New Roman" w:cs="Times New Roman"/>
        </w:rPr>
        <w:t xml:space="preserve"> analysis" reverse-engineering detection (point 22 in the circular) — a red-team research paper.</w:t>
      </w:r>
    </w:p>
    <w:p w14:paraId="2BEBD222" w14:textId="77777777" w:rsidR="00C421C5" w:rsidRPr="00C421C5" w:rsidRDefault="00C421C5" w:rsidP="00C421C5">
      <w:pPr>
        <w:ind w:left="284"/>
        <w:rPr>
          <w:rFonts w:ascii="Times New Roman" w:hAnsi="Times New Roman" w:cs="Times New Roman"/>
        </w:rPr>
      </w:pPr>
    </w:p>
    <w:p w14:paraId="10E93527" w14:textId="77777777" w:rsidR="00C421C5" w:rsidRPr="00C421C5" w:rsidRDefault="00C421C5" w:rsidP="00C421C5">
      <w:pPr>
        <w:ind w:left="284"/>
        <w:rPr>
          <w:rFonts w:ascii="Times New Roman" w:hAnsi="Times New Roman" w:cs="Times New Roman"/>
        </w:rPr>
      </w:pPr>
      <w:proofErr w:type="spellStart"/>
      <w:proofErr w:type="gramStart"/>
      <w:r w:rsidRPr="00C421C5">
        <w:rPr>
          <w:rFonts w:ascii="Times New Roman" w:hAnsi="Times New Roman" w:cs="Times New Roman"/>
        </w:rPr>
        <w:t>E.List</w:t>
      </w:r>
      <w:proofErr w:type="spellEnd"/>
      <w:proofErr w:type="gramEnd"/>
      <w:r w:rsidRPr="00C421C5">
        <w:rPr>
          <w:rFonts w:ascii="Times New Roman" w:hAnsi="Times New Roman" w:cs="Times New Roman"/>
        </w:rPr>
        <w:t xml:space="preserve"> all the major developments in </w:t>
      </w:r>
      <w:proofErr w:type="spellStart"/>
      <w:r w:rsidRPr="00C421C5">
        <w:rPr>
          <w:rFonts w:ascii="Times New Roman" w:hAnsi="Times New Roman" w:cs="Times New Roman"/>
        </w:rPr>
        <w:t>upi</w:t>
      </w:r>
      <w:proofErr w:type="spellEnd"/>
      <w:r w:rsidRPr="00C421C5">
        <w:rPr>
          <w:rFonts w:ascii="Times New Roman" w:hAnsi="Times New Roman" w:cs="Times New Roman"/>
        </w:rPr>
        <w:t xml:space="preserve"> since it's induction .2016 to till date 2026. What all protocols have been introduced. Various versions of the protocols. What is the basic architecture. How </w:t>
      </w:r>
      <w:proofErr w:type="spellStart"/>
      <w:r w:rsidRPr="00C421C5">
        <w:rPr>
          <w:rFonts w:ascii="Times New Roman" w:hAnsi="Times New Roman" w:cs="Times New Roman"/>
        </w:rPr>
        <w:t>addhar</w:t>
      </w:r>
      <w:proofErr w:type="spellEnd"/>
      <w:r w:rsidRPr="00C421C5">
        <w:rPr>
          <w:rFonts w:ascii="Times New Roman" w:hAnsi="Times New Roman" w:cs="Times New Roman"/>
        </w:rPr>
        <w:t xml:space="preserve"> has come into the picture. How </w:t>
      </w:r>
      <w:proofErr w:type="spellStart"/>
      <w:r w:rsidRPr="00C421C5">
        <w:rPr>
          <w:rFonts w:ascii="Times New Roman" w:hAnsi="Times New Roman" w:cs="Times New Roman"/>
        </w:rPr>
        <w:t>upi</w:t>
      </w:r>
      <w:proofErr w:type="spellEnd"/>
      <w:r w:rsidRPr="00C421C5">
        <w:rPr>
          <w:rFonts w:ascii="Times New Roman" w:hAnsi="Times New Roman" w:cs="Times New Roman"/>
        </w:rPr>
        <w:t xml:space="preserve"> is becoming global</w:t>
      </w:r>
    </w:p>
    <w:p w14:paraId="5DA8C1A1" w14:textId="77777777" w:rsidR="00C421C5" w:rsidRPr="00C421C5" w:rsidRDefault="00C421C5" w:rsidP="00C421C5">
      <w:pPr>
        <w:pStyle w:val="Heading3"/>
      </w:pPr>
      <w:bookmarkStart w:id="19" w:name="_Toc238833934"/>
      <w:r w:rsidRPr="00C421C5">
        <w:t>Timeline: major developments, 2016–2026</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4"/>
        <w:gridCol w:w="7992"/>
      </w:tblGrid>
      <w:tr w:rsidR="00C421C5" w:rsidRPr="00C421C5" w14:paraId="0D871505" w14:textId="77777777" w:rsidTr="00C421C5">
        <w:trPr>
          <w:trHeight w:val="500"/>
        </w:trPr>
        <w:tc>
          <w:tcPr>
            <w:tcW w:w="0" w:type="auto"/>
            <w:tcMar>
              <w:top w:w="100" w:type="dxa"/>
              <w:left w:w="100" w:type="dxa"/>
              <w:bottom w:w="100" w:type="dxa"/>
              <w:right w:w="100" w:type="dxa"/>
            </w:tcMar>
            <w:hideMark/>
          </w:tcPr>
          <w:p w14:paraId="2E191AA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Date</w:t>
            </w:r>
          </w:p>
        </w:tc>
        <w:tc>
          <w:tcPr>
            <w:tcW w:w="0" w:type="auto"/>
            <w:tcMar>
              <w:top w:w="100" w:type="dxa"/>
              <w:left w:w="100" w:type="dxa"/>
              <w:bottom w:w="100" w:type="dxa"/>
              <w:right w:w="100" w:type="dxa"/>
            </w:tcMar>
            <w:hideMark/>
          </w:tcPr>
          <w:p w14:paraId="141F3D8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Development</w:t>
            </w:r>
          </w:p>
        </w:tc>
      </w:tr>
      <w:tr w:rsidR="00C421C5" w:rsidRPr="00C421C5" w14:paraId="1863BDA8" w14:textId="77777777" w:rsidTr="00C421C5">
        <w:trPr>
          <w:trHeight w:val="1055"/>
        </w:trPr>
        <w:tc>
          <w:tcPr>
            <w:tcW w:w="0" w:type="auto"/>
            <w:tcMar>
              <w:top w:w="100" w:type="dxa"/>
              <w:left w:w="100" w:type="dxa"/>
              <w:bottom w:w="100" w:type="dxa"/>
              <w:right w:w="100" w:type="dxa"/>
            </w:tcMar>
            <w:hideMark/>
          </w:tcPr>
          <w:p w14:paraId="123E192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Apr 11, 2016</w:t>
            </w:r>
          </w:p>
        </w:tc>
        <w:tc>
          <w:tcPr>
            <w:tcW w:w="0" w:type="auto"/>
            <w:tcMar>
              <w:top w:w="100" w:type="dxa"/>
              <w:left w:w="100" w:type="dxa"/>
              <w:bottom w:w="100" w:type="dxa"/>
              <w:right w:w="100" w:type="dxa"/>
            </w:tcMar>
            <w:hideMark/>
          </w:tcPr>
          <w:p w14:paraId="73582A8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UPI piloted by NPCI with a small group of banks in Mumbai</w:t>
            </w:r>
          </w:p>
        </w:tc>
      </w:tr>
      <w:tr w:rsidR="00C421C5" w:rsidRPr="00C421C5" w14:paraId="6C39A323" w14:textId="77777777" w:rsidTr="00C421C5">
        <w:trPr>
          <w:trHeight w:val="1055"/>
        </w:trPr>
        <w:tc>
          <w:tcPr>
            <w:tcW w:w="0" w:type="auto"/>
            <w:tcMar>
              <w:top w:w="100" w:type="dxa"/>
              <w:left w:w="100" w:type="dxa"/>
              <w:bottom w:w="100" w:type="dxa"/>
              <w:right w:w="100" w:type="dxa"/>
            </w:tcMar>
            <w:hideMark/>
          </w:tcPr>
          <w:p w14:paraId="456F966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Aug 25, 2016</w:t>
            </w:r>
          </w:p>
        </w:tc>
        <w:tc>
          <w:tcPr>
            <w:tcW w:w="0" w:type="auto"/>
            <w:tcMar>
              <w:top w:w="100" w:type="dxa"/>
              <w:left w:w="100" w:type="dxa"/>
              <w:bottom w:w="100" w:type="dxa"/>
              <w:right w:w="100" w:type="dxa"/>
            </w:tcMar>
            <w:hideMark/>
          </w:tcPr>
          <w:p w14:paraId="64E97BA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UPI officially launched for public use; banks begin publishing UPI-enabled apps</w:t>
            </w:r>
          </w:p>
        </w:tc>
      </w:tr>
      <w:tr w:rsidR="00C421C5" w:rsidRPr="00C421C5" w14:paraId="2BAAAE57" w14:textId="77777777" w:rsidTr="00C421C5">
        <w:trPr>
          <w:trHeight w:val="1055"/>
        </w:trPr>
        <w:tc>
          <w:tcPr>
            <w:tcW w:w="0" w:type="auto"/>
            <w:tcMar>
              <w:top w:w="100" w:type="dxa"/>
              <w:left w:w="100" w:type="dxa"/>
              <w:bottom w:w="100" w:type="dxa"/>
              <w:right w:w="100" w:type="dxa"/>
            </w:tcMar>
            <w:hideMark/>
          </w:tcPr>
          <w:p w14:paraId="7A345E0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Dec 30, 2016</w:t>
            </w:r>
          </w:p>
        </w:tc>
        <w:tc>
          <w:tcPr>
            <w:tcW w:w="0" w:type="auto"/>
            <w:tcMar>
              <w:top w:w="100" w:type="dxa"/>
              <w:left w:w="100" w:type="dxa"/>
              <w:bottom w:w="100" w:type="dxa"/>
              <w:right w:w="100" w:type="dxa"/>
            </w:tcMar>
            <w:hideMark/>
          </w:tcPr>
          <w:p w14:paraId="4607934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BHIM app launched by PM Modi (post-demonetization push) — NPCI's own reference UPI app</w:t>
            </w:r>
          </w:p>
        </w:tc>
      </w:tr>
      <w:tr w:rsidR="00C421C5" w:rsidRPr="00C421C5" w14:paraId="231EA49D" w14:textId="77777777" w:rsidTr="00C421C5">
        <w:trPr>
          <w:trHeight w:val="770"/>
        </w:trPr>
        <w:tc>
          <w:tcPr>
            <w:tcW w:w="0" w:type="auto"/>
            <w:tcMar>
              <w:top w:w="100" w:type="dxa"/>
              <w:left w:w="100" w:type="dxa"/>
              <w:bottom w:w="100" w:type="dxa"/>
              <w:right w:w="100" w:type="dxa"/>
            </w:tcMar>
            <w:hideMark/>
          </w:tcPr>
          <w:p w14:paraId="4DEF106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2017</w:t>
            </w:r>
          </w:p>
        </w:tc>
        <w:tc>
          <w:tcPr>
            <w:tcW w:w="0" w:type="auto"/>
            <w:tcMar>
              <w:top w:w="100" w:type="dxa"/>
              <w:left w:w="100" w:type="dxa"/>
              <w:bottom w:w="100" w:type="dxa"/>
              <w:right w:w="100" w:type="dxa"/>
            </w:tcMar>
            <w:hideMark/>
          </w:tcPr>
          <w:p w14:paraId="67542BB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UPI crosses 12.5M BHIM users; Union Budget announces referral/cashback incentives; first UPI transaction-fee proposals from banks</w:t>
            </w:r>
          </w:p>
        </w:tc>
      </w:tr>
      <w:tr w:rsidR="00C421C5" w:rsidRPr="00C421C5" w14:paraId="1F8C9BDE" w14:textId="77777777" w:rsidTr="00C421C5">
        <w:trPr>
          <w:trHeight w:val="500"/>
        </w:trPr>
        <w:tc>
          <w:tcPr>
            <w:tcW w:w="0" w:type="auto"/>
            <w:tcMar>
              <w:top w:w="100" w:type="dxa"/>
              <w:left w:w="100" w:type="dxa"/>
              <w:bottom w:w="100" w:type="dxa"/>
              <w:right w:w="100" w:type="dxa"/>
            </w:tcMar>
            <w:hideMark/>
          </w:tcPr>
          <w:p w14:paraId="699DE24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2018</w:t>
            </w:r>
          </w:p>
        </w:tc>
        <w:tc>
          <w:tcPr>
            <w:tcW w:w="0" w:type="auto"/>
            <w:tcMar>
              <w:top w:w="100" w:type="dxa"/>
              <w:left w:w="100" w:type="dxa"/>
              <w:bottom w:w="100" w:type="dxa"/>
              <w:right w:w="100" w:type="dxa"/>
            </w:tcMar>
            <w:hideMark/>
          </w:tcPr>
          <w:p w14:paraId="68FF271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UPI 2.0</w:t>
            </w:r>
            <w:r w:rsidRPr="00C421C5">
              <w:rPr>
                <w:rFonts w:ascii="Times New Roman" w:hAnsi="Times New Roman" w:cs="Times New Roman"/>
              </w:rPr>
              <w:t xml:space="preserve"> launched (Aug 16) — see protocol table below</w:t>
            </w:r>
          </w:p>
        </w:tc>
      </w:tr>
      <w:tr w:rsidR="00C421C5" w:rsidRPr="00C421C5" w14:paraId="519B57A8" w14:textId="77777777" w:rsidTr="00C421C5">
        <w:trPr>
          <w:trHeight w:val="770"/>
        </w:trPr>
        <w:tc>
          <w:tcPr>
            <w:tcW w:w="0" w:type="auto"/>
            <w:tcMar>
              <w:top w:w="100" w:type="dxa"/>
              <w:left w:w="100" w:type="dxa"/>
              <w:bottom w:w="100" w:type="dxa"/>
              <w:right w:w="100" w:type="dxa"/>
            </w:tcMar>
            <w:hideMark/>
          </w:tcPr>
          <w:p w14:paraId="704451B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2019</w:t>
            </w:r>
          </w:p>
        </w:tc>
        <w:tc>
          <w:tcPr>
            <w:tcW w:w="0" w:type="auto"/>
            <w:tcMar>
              <w:top w:w="100" w:type="dxa"/>
              <w:left w:w="100" w:type="dxa"/>
              <w:bottom w:w="100" w:type="dxa"/>
              <w:right w:w="100" w:type="dxa"/>
            </w:tcMar>
            <w:hideMark/>
          </w:tcPr>
          <w:p w14:paraId="07FEB61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UPI enabled for Play Store app/in-app purchases (Sept); Google adds UPI for YouTube Premium/Music</w:t>
            </w:r>
          </w:p>
        </w:tc>
      </w:tr>
      <w:tr w:rsidR="00C421C5" w:rsidRPr="00C421C5" w14:paraId="4C2C77A4" w14:textId="77777777" w:rsidTr="00C421C5">
        <w:trPr>
          <w:trHeight w:val="770"/>
        </w:trPr>
        <w:tc>
          <w:tcPr>
            <w:tcW w:w="0" w:type="auto"/>
            <w:tcMar>
              <w:top w:w="100" w:type="dxa"/>
              <w:left w:w="100" w:type="dxa"/>
              <w:bottom w:w="100" w:type="dxa"/>
              <w:right w:w="100" w:type="dxa"/>
            </w:tcMar>
            <w:hideMark/>
          </w:tcPr>
          <w:p w14:paraId="4F7EABA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2020</w:t>
            </w:r>
          </w:p>
        </w:tc>
        <w:tc>
          <w:tcPr>
            <w:tcW w:w="0" w:type="auto"/>
            <w:tcMar>
              <w:top w:w="100" w:type="dxa"/>
              <w:left w:w="100" w:type="dxa"/>
              <w:bottom w:w="100" w:type="dxa"/>
              <w:right w:w="100" w:type="dxa"/>
            </w:tcMar>
            <w:hideMark/>
          </w:tcPr>
          <w:p w14:paraId="498D48B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Kumar et al. USENIX Security paper published (the one you read); UPI AutoPay facility introduced (recurring payments/standing instructions)</w:t>
            </w:r>
          </w:p>
        </w:tc>
      </w:tr>
      <w:tr w:rsidR="00C421C5" w:rsidRPr="00C421C5" w14:paraId="255DD133" w14:textId="77777777" w:rsidTr="00C421C5">
        <w:trPr>
          <w:trHeight w:val="770"/>
        </w:trPr>
        <w:tc>
          <w:tcPr>
            <w:tcW w:w="0" w:type="auto"/>
            <w:tcMar>
              <w:top w:w="100" w:type="dxa"/>
              <w:left w:w="100" w:type="dxa"/>
              <w:bottom w:w="100" w:type="dxa"/>
              <w:right w:w="100" w:type="dxa"/>
            </w:tcMar>
            <w:hideMark/>
          </w:tcPr>
          <w:p w14:paraId="60F6A78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2021</w:t>
            </w:r>
          </w:p>
        </w:tc>
        <w:tc>
          <w:tcPr>
            <w:tcW w:w="0" w:type="auto"/>
            <w:tcMar>
              <w:top w:w="100" w:type="dxa"/>
              <w:left w:w="100" w:type="dxa"/>
              <w:bottom w:w="100" w:type="dxa"/>
              <w:right w:w="100" w:type="dxa"/>
            </w:tcMar>
            <w:hideMark/>
          </w:tcPr>
          <w:p w14:paraId="7185641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UPI crosses $100B in monthly value; WhatsApp Pay's user cap (20M) lifted (June); Bhutan becomes first foreign country to adopt BHIM UPI</w:t>
            </w:r>
          </w:p>
        </w:tc>
      </w:tr>
      <w:tr w:rsidR="00C421C5" w:rsidRPr="00C421C5" w14:paraId="7299BB13" w14:textId="77777777" w:rsidTr="00C421C5">
        <w:trPr>
          <w:trHeight w:val="1595"/>
        </w:trPr>
        <w:tc>
          <w:tcPr>
            <w:tcW w:w="0" w:type="auto"/>
            <w:tcMar>
              <w:top w:w="100" w:type="dxa"/>
              <w:left w:w="100" w:type="dxa"/>
              <w:bottom w:w="100" w:type="dxa"/>
              <w:right w:w="100" w:type="dxa"/>
            </w:tcMar>
            <w:hideMark/>
          </w:tcPr>
          <w:p w14:paraId="1B2F5B5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lastRenderedPageBreak/>
              <w:t>2022</w:t>
            </w:r>
          </w:p>
        </w:tc>
        <w:tc>
          <w:tcPr>
            <w:tcW w:w="0" w:type="auto"/>
            <w:tcMar>
              <w:top w:w="100" w:type="dxa"/>
              <w:left w:w="100" w:type="dxa"/>
              <w:bottom w:w="100" w:type="dxa"/>
              <w:right w:w="100" w:type="dxa"/>
            </w:tcMar>
            <w:hideMark/>
          </w:tcPr>
          <w:p w14:paraId="02CFA28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UPI Lite launched (Sept, Global Fintech Fest) — on-device wallet, offline-capable use cases; UPI123Pay launched (March) — UPI for feature phones via IVR/missed-call/app; UPI registration enabled without a debit card (March) — direct relevance to Aadhaar's growing role, see below; NPCI removes 30%-cap enforcement delay disputes begin; BHIM goes open-source (Nov)</w:t>
            </w:r>
          </w:p>
        </w:tc>
      </w:tr>
      <w:tr w:rsidR="00C421C5" w:rsidRPr="00C421C5" w14:paraId="30F8CD38" w14:textId="77777777" w:rsidTr="00C421C5">
        <w:trPr>
          <w:trHeight w:val="1325"/>
        </w:trPr>
        <w:tc>
          <w:tcPr>
            <w:tcW w:w="0" w:type="auto"/>
            <w:tcMar>
              <w:top w:w="100" w:type="dxa"/>
              <w:left w:w="100" w:type="dxa"/>
              <w:bottom w:w="100" w:type="dxa"/>
              <w:right w:w="100" w:type="dxa"/>
            </w:tcMar>
            <w:hideMark/>
          </w:tcPr>
          <w:p w14:paraId="0EAAB90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2023</w:t>
            </w:r>
          </w:p>
        </w:tc>
        <w:tc>
          <w:tcPr>
            <w:tcW w:w="0" w:type="auto"/>
            <w:tcMar>
              <w:top w:w="100" w:type="dxa"/>
              <w:left w:w="100" w:type="dxa"/>
              <w:bottom w:w="100" w:type="dxa"/>
              <w:right w:w="100" w:type="dxa"/>
            </w:tcMar>
            <w:hideMark/>
          </w:tcPr>
          <w:p w14:paraId="4689D68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International UPI expansion begins in earnest — France (Eiffel Tower, Feb), NRE/NRO account access from 10 countries (Apr); Paytm Payments Bank UPI Lite live; </w:t>
            </w:r>
            <w:proofErr w:type="spellStart"/>
            <w:r w:rsidRPr="00C421C5">
              <w:rPr>
                <w:rFonts w:ascii="Times New Roman" w:hAnsi="Times New Roman" w:cs="Times New Roman"/>
              </w:rPr>
              <w:t>Dvara</w:t>
            </w:r>
            <w:proofErr w:type="spellEnd"/>
            <w:r w:rsidRPr="00C421C5">
              <w:rPr>
                <w:rFonts w:ascii="Times New Roman" w:hAnsi="Times New Roman" w:cs="Times New Roman"/>
              </w:rPr>
              <w:t xml:space="preserve"> Research malware-fraud article (the second document you shared) published</w:t>
            </w:r>
          </w:p>
        </w:tc>
      </w:tr>
      <w:tr w:rsidR="00C421C5" w:rsidRPr="00C421C5" w14:paraId="5AFD9F75" w14:textId="77777777" w:rsidTr="00C421C5">
        <w:trPr>
          <w:trHeight w:val="1325"/>
        </w:trPr>
        <w:tc>
          <w:tcPr>
            <w:tcW w:w="0" w:type="auto"/>
            <w:tcMar>
              <w:top w:w="100" w:type="dxa"/>
              <w:left w:w="100" w:type="dxa"/>
              <w:bottom w:w="100" w:type="dxa"/>
              <w:right w:w="100" w:type="dxa"/>
            </w:tcMar>
            <w:hideMark/>
          </w:tcPr>
          <w:p w14:paraId="53E5A9B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2024</w:t>
            </w:r>
          </w:p>
        </w:tc>
        <w:tc>
          <w:tcPr>
            <w:tcW w:w="0" w:type="auto"/>
            <w:tcMar>
              <w:top w:w="100" w:type="dxa"/>
              <w:left w:w="100" w:type="dxa"/>
              <w:bottom w:w="100" w:type="dxa"/>
              <w:right w:w="100" w:type="dxa"/>
            </w:tcMar>
            <w:hideMark/>
          </w:tcPr>
          <w:p w14:paraId="2CABEF0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Credit-linked UPI groundwork; UPI Lite auto-top-up (Nov); Singapore-India remittance via BHIM/Paytm/PhonePe (Jan); UPI introduced in Mauritius (Feb); Project Nexus (BIS-led multilateral real-time payments interlink) founding agreement (June); NPCI grants 20 new TPAP approvals to diversify the app market</w:t>
            </w:r>
          </w:p>
        </w:tc>
      </w:tr>
      <w:tr w:rsidR="00C421C5" w:rsidRPr="00C421C5" w14:paraId="4498045B" w14:textId="77777777" w:rsidTr="00C421C5">
        <w:trPr>
          <w:trHeight w:val="1595"/>
        </w:trPr>
        <w:tc>
          <w:tcPr>
            <w:tcW w:w="0" w:type="auto"/>
            <w:tcMar>
              <w:top w:w="100" w:type="dxa"/>
              <w:left w:w="100" w:type="dxa"/>
              <w:bottom w:w="100" w:type="dxa"/>
              <w:right w:w="100" w:type="dxa"/>
            </w:tcMar>
            <w:hideMark/>
          </w:tcPr>
          <w:p w14:paraId="4EDB230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2025</w:t>
            </w:r>
          </w:p>
        </w:tc>
        <w:tc>
          <w:tcPr>
            <w:tcW w:w="0" w:type="auto"/>
            <w:tcMar>
              <w:top w:w="100" w:type="dxa"/>
              <w:left w:w="100" w:type="dxa"/>
              <w:bottom w:w="100" w:type="dxa"/>
              <w:right w:w="100" w:type="dxa"/>
            </w:tcMar>
            <w:hideMark/>
          </w:tcPr>
          <w:p w14:paraId="47DB56A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Major security-framework year</w:t>
            </w:r>
            <w:r w:rsidRPr="00C421C5">
              <w:rPr>
                <w:rFonts w:ascii="Times New Roman" w:hAnsi="Times New Roman" w:cs="Times New Roman"/>
              </w:rPr>
              <w:t>: NPCI Mobile App Security Framework (May), OC-215 API Security Guidelines (May, enforced Aug 1), UPI Information Security Compliance Framework 2025, SIM/device-binding hardening, Additional Authentication Methods circular (Oct); Credit Line on UPI launches (end Aug); UPI fully live in Qatar (Feb)</w:t>
            </w:r>
          </w:p>
        </w:tc>
      </w:tr>
      <w:tr w:rsidR="00C421C5" w:rsidRPr="00C421C5" w14:paraId="43180D60" w14:textId="77777777" w:rsidTr="00C421C5">
        <w:trPr>
          <w:trHeight w:val="1325"/>
        </w:trPr>
        <w:tc>
          <w:tcPr>
            <w:tcW w:w="0" w:type="auto"/>
            <w:tcMar>
              <w:top w:w="100" w:type="dxa"/>
              <w:left w:w="100" w:type="dxa"/>
              <w:bottom w:w="100" w:type="dxa"/>
              <w:right w:w="100" w:type="dxa"/>
            </w:tcMar>
            <w:hideMark/>
          </w:tcPr>
          <w:p w14:paraId="16EC000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2026</w:t>
            </w:r>
          </w:p>
        </w:tc>
        <w:tc>
          <w:tcPr>
            <w:tcW w:w="0" w:type="auto"/>
            <w:tcMar>
              <w:top w:w="100" w:type="dxa"/>
              <w:left w:w="100" w:type="dxa"/>
              <w:bottom w:w="100" w:type="dxa"/>
              <w:right w:w="100" w:type="dxa"/>
            </w:tcMar>
            <w:hideMark/>
          </w:tcPr>
          <w:p w14:paraId="76CA1F1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UPI live in Israel (Feb) and Cambodia (June); </w:t>
            </w:r>
            <w:proofErr w:type="spellStart"/>
            <w:r w:rsidRPr="00C421C5">
              <w:rPr>
                <w:rFonts w:ascii="Times New Roman" w:hAnsi="Times New Roman" w:cs="Times New Roman"/>
              </w:rPr>
              <w:t>PhonePe+GPay</w:t>
            </w:r>
            <w:proofErr w:type="spellEnd"/>
            <w:r w:rsidRPr="00C421C5">
              <w:rPr>
                <w:rFonts w:ascii="Times New Roman" w:hAnsi="Times New Roman" w:cs="Times New Roman"/>
              </w:rPr>
              <w:t xml:space="preserve"> combined share dips below 80% for first time (May) as NPCI's TPAP diversification push takes effect; NPCI piloting agentic-AI (A2A) compliance workflows and its own </w:t>
            </w:r>
            <w:proofErr w:type="spellStart"/>
            <w:r w:rsidRPr="00C421C5">
              <w:rPr>
                <w:rFonts w:ascii="Times New Roman" w:hAnsi="Times New Roman" w:cs="Times New Roman"/>
              </w:rPr>
              <w:t>FiMI</w:t>
            </w:r>
            <w:proofErr w:type="spellEnd"/>
            <w:r w:rsidRPr="00C421C5">
              <w:rPr>
                <w:rFonts w:ascii="Times New Roman" w:hAnsi="Times New Roman" w:cs="Times New Roman"/>
              </w:rPr>
              <w:t xml:space="preserve"> language model</w:t>
            </w:r>
          </w:p>
        </w:tc>
      </w:tr>
    </w:tbl>
    <w:p w14:paraId="0CC5E921" w14:textId="77777777" w:rsidR="00C421C5" w:rsidRPr="00C421C5" w:rsidRDefault="00C421C5" w:rsidP="00C421C5">
      <w:pPr>
        <w:pStyle w:val="Heading3"/>
      </w:pPr>
      <w:bookmarkStart w:id="20" w:name="_Toc238833935"/>
      <w:r w:rsidRPr="00C421C5">
        <w:t>Protocol versions — what actually changed at the protocol level</w:t>
      </w:r>
      <w:bookmarkEnd w:id="20"/>
    </w:p>
    <w:p w14:paraId="1F8D54E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There have really only been </w:t>
      </w:r>
      <w:r w:rsidRPr="00C421C5">
        <w:rPr>
          <w:rFonts w:ascii="Times New Roman" w:hAnsi="Times New Roman" w:cs="Times New Roman"/>
          <w:b/>
          <w:bCs/>
        </w:rPr>
        <w:t>two formally named protocol generations</w:t>
      </w:r>
      <w:r w:rsidRPr="00C421C5">
        <w:rPr>
          <w:rFonts w:ascii="Times New Roman" w:hAnsi="Times New Roman" w:cs="Times New Roman"/>
        </w:rPr>
        <w:t>, plus a growing set of supplementary "rails" bolted onto the core:</w:t>
      </w:r>
    </w:p>
    <w:p w14:paraId="0BFE16E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UPI 1.0 (2016)</w:t>
      </w:r>
      <w:r w:rsidRPr="00C421C5">
        <w:rPr>
          <w:rFonts w:ascii="Times New Roman" w:hAnsi="Times New Roman" w:cs="Times New Roman"/>
        </w:rPr>
        <w:t xml:space="preserve"> — the version Kumar et al. </w:t>
      </w:r>
      <w:proofErr w:type="spellStart"/>
      <w:r w:rsidRPr="00C421C5">
        <w:rPr>
          <w:rFonts w:ascii="Times New Roman" w:hAnsi="Times New Roman" w:cs="Times New Roman"/>
        </w:rPr>
        <w:t>analyzed</w:t>
      </w:r>
      <w:proofErr w:type="spellEnd"/>
      <w:r w:rsidRPr="00C421C5">
        <w:rPr>
          <w:rFonts w:ascii="Times New Roman" w:hAnsi="Times New Roman" w:cs="Times New Roman"/>
        </w:rPr>
        <w:t>. Core primitives: Virtual Payment Address (VPA), device hard-binding via SMS token exchange, a mandatory app passcode (unregulated by NPCI, left to each app vendor), and a UPI PIN as the transaction-authorizing secret. 2-factor model: device fingerprint ("what you have") + UPI PIN ("what you know").</w:t>
      </w:r>
    </w:p>
    <w:p w14:paraId="2DC25E1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UPI 2.0 (Aug 2018)</w:t>
      </w:r>
      <w:r w:rsidRPr="00C421C5">
        <w:rPr>
          <w:rFonts w:ascii="Times New Roman" w:hAnsi="Times New Roman" w:cs="Times New Roman"/>
        </w:rPr>
        <w:t xml:space="preserve"> — the update that specifically closed the SMS-less alternate hard-binding workflow Kumar et al. exploited, and added: </w:t>
      </w:r>
      <w:proofErr w:type="spellStart"/>
      <w:r w:rsidRPr="00C421C5">
        <w:rPr>
          <w:rFonts w:ascii="Times New Roman" w:hAnsi="Times New Roman" w:cs="Times New Roman"/>
        </w:rPr>
        <w:t>nhi</w:t>
      </w:r>
      <w:proofErr w:type="spellEnd"/>
      <w:r w:rsidRPr="00C421C5">
        <w:rPr>
          <w:rFonts w:ascii="Times New Roman" w:hAnsi="Times New Roman" w:cs="Times New Roman"/>
        </w:rPr>
        <w:t xml:space="preserve"> </w:t>
      </w:r>
      <w:proofErr w:type="spellStart"/>
      <w:r w:rsidRPr="00C421C5">
        <w:rPr>
          <w:rFonts w:ascii="Times New Roman" w:hAnsi="Times New Roman" w:cs="Times New Roman"/>
        </w:rPr>
        <w:t>samj</w:t>
      </w:r>
      <w:proofErr w:type="spellEnd"/>
      <w:r w:rsidRPr="00C421C5">
        <w:rPr>
          <w:rFonts w:ascii="Times New Roman" w:hAnsi="Times New Roman" w:cs="Times New Roman"/>
        </w:rPr>
        <w:t xml:space="preserve"> </w:t>
      </w:r>
      <w:proofErr w:type="spellStart"/>
      <w:r w:rsidRPr="00C421C5">
        <w:rPr>
          <w:rFonts w:ascii="Times New Roman" w:hAnsi="Times New Roman" w:cs="Times New Roman"/>
        </w:rPr>
        <w:t>aaya</w:t>
      </w:r>
      <w:proofErr w:type="spellEnd"/>
    </w:p>
    <w:p w14:paraId="14A1341D" w14:textId="77777777" w:rsidR="00C421C5" w:rsidRPr="00C421C5" w:rsidRDefault="00C421C5">
      <w:pPr>
        <w:numPr>
          <w:ilvl w:val="0"/>
          <w:numId w:val="24"/>
        </w:numPr>
        <w:ind w:left="284"/>
        <w:rPr>
          <w:rFonts w:ascii="Times New Roman" w:hAnsi="Times New Roman" w:cs="Times New Roman"/>
        </w:rPr>
      </w:pPr>
      <w:r w:rsidRPr="00C421C5">
        <w:rPr>
          <w:rFonts w:ascii="Times New Roman" w:hAnsi="Times New Roman" w:cs="Times New Roman"/>
          <w:b/>
          <w:bCs/>
        </w:rPr>
        <w:t>Signed intent &amp; QR</w:t>
      </w:r>
      <w:r w:rsidRPr="00C421C5">
        <w:rPr>
          <w:rFonts w:ascii="Times New Roman" w:hAnsi="Times New Roman" w:cs="Times New Roman"/>
        </w:rPr>
        <w:t xml:space="preserve"> — cryptographically verifiable payment requests, meant to stop spoofed merchant QR codes</w:t>
      </w:r>
    </w:p>
    <w:p w14:paraId="0758EB25" w14:textId="77777777" w:rsidR="00C421C5" w:rsidRPr="00C421C5" w:rsidRDefault="00C421C5">
      <w:pPr>
        <w:numPr>
          <w:ilvl w:val="0"/>
          <w:numId w:val="24"/>
        </w:numPr>
        <w:ind w:left="284"/>
        <w:rPr>
          <w:rFonts w:ascii="Times New Roman" w:hAnsi="Times New Roman" w:cs="Times New Roman"/>
        </w:rPr>
      </w:pPr>
      <w:r w:rsidRPr="00C421C5">
        <w:rPr>
          <w:rFonts w:ascii="Times New Roman" w:hAnsi="Times New Roman" w:cs="Times New Roman"/>
          <w:b/>
          <w:bCs/>
        </w:rPr>
        <w:t>Overdraft account linking</w:t>
      </w:r>
    </w:p>
    <w:p w14:paraId="79419D2A" w14:textId="77777777" w:rsidR="00C421C5" w:rsidRPr="00C421C5" w:rsidRDefault="00C421C5">
      <w:pPr>
        <w:numPr>
          <w:ilvl w:val="0"/>
          <w:numId w:val="24"/>
        </w:numPr>
        <w:ind w:left="284"/>
        <w:rPr>
          <w:rFonts w:ascii="Times New Roman" w:hAnsi="Times New Roman" w:cs="Times New Roman"/>
        </w:rPr>
      </w:pPr>
      <w:r w:rsidRPr="00C421C5">
        <w:rPr>
          <w:rFonts w:ascii="Times New Roman" w:hAnsi="Times New Roman" w:cs="Times New Roman"/>
          <w:b/>
          <w:bCs/>
        </w:rPr>
        <w:t>One-time mandates</w:t>
      </w:r>
      <w:r w:rsidRPr="00C421C5">
        <w:rPr>
          <w:rFonts w:ascii="Times New Roman" w:hAnsi="Times New Roman" w:cs="Times New Roman"/>
        </w:rPr>
        <w:t xml:space="preserve"> (pre-authorize a future-dated payment, e.g., booking a holiday package)</w:t>
      </w:r>
    </w:p>
    <w:p w14:paraId="65375356" w14:textId="77777777" w:rsidR="00C421C5" w:rsidRPr="00C421C5" w:rsidRDefault="00C421C5">
      <w:pPr>
        <w:numPr>
          <w:ilvl w:val="0"/>
          <w:numId w:val="24"/>
        </w:numPr>
        <w:ind w:left="284"/>
        <w:rPr>
          <w:rFonts w:ascii="Times New Roman" w:hAnsi="Times New Roman" w:cs="Times New Roman"/>
        </w:rPr>
      </w:pPr>
      <w:r w:rsidRPr="00C421C5">
        <w:rPr>
          <w:rFonts w:ascii="Times New Roman" w:hAnsi="Times New Roman" w:cs="Times New Roman"/>
          <w:b/>
          <w:bCs/>
        </w:rPr>
        <w:t>Invoice-in-the-loop verification</w:t>
      </w:r>
      <w:r w:rsidRPr="00C421C5">
        <w:rPr>
          <w:rFonts w:ascii="Times New Roman" w:hAnsi="Times New Roman" w:cs="Times New Roman"/>
        </w:rPr>
        <w:t xml:space="preserve"> — merchant sends a structured invoice before payment, reducing blind-authorization risk</w:t>
      </w:r>
    </w:p>
    <w:p w14:paraId="1684E67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lastRenderedPageBreak/>
        <w:t xml:space="preserve">Everything since 2018 has been </w:t>
      </w:r>
      <w:r w:rsidRPr="00C421C5">
        <w:rPr>
          <w:rFonts w:ascii="Times New Roman" w:hAnsi="Times New Roman" w:cs="Times New Roman"/>
          <w:b/>
          <w:bCs/>
        </w:rPr>
        <w:t>feature/rail additions on top of UPI 2.0</w:t>
      </w:r>
      <w:r w:rsidRPr="00C421C5">
        <w:rPr>
          <w:rFonts w:ascii="Times New Roman" w:hAnsi="Times New Roman" w:cs="Times New Roman"/>
        </w:rPr>
        <w:t>, not a new numbered protocol version, even though marketing copy sometimes says "UPI 2.0" loosely to mean "current UPI":</w:t>
      </w:r>
    </w:p>
    <w:p w14:paraId="038AC72B" w14:textId="77777777" w:rsidR="00C421C5" w:rsidRPr="00C421C5" w:rsidRDefault="00C421C5">
      <w:pPr>
        <w:numPr>
          <w:ilvl w:val="0"/>
          <w:numId w:val="25"/>
        </w:numPr>
        <w:ind w:left="284"/>
        <w:rPr>
          <w:rFonts w:ascii="Times New Roman" w:hAnsi="Times New Roman" w:cs="Times New Roman"/>
        </w:rPr>
      </w:pPr>
      <w:r w:rsidRPr="00C421C5">
        <w:rPr>
          <w:rFonts w:ascii="Times New Roman" w:hAnsi="Times New Roman" w:cs="Times New Roman"/>
        </w:rPr>
        <w:t>UPI AutoPay (2020) — recurring-payment mandates</w:t>
      </w:r>
    </w:p>
    <w:p w14:paraId="7E075EDC" w14:textId="77777777" w:rsidR="00C421C5" w:rsidRPr="00C421C5" w:rsidRDefault="00C421C5">
      <w:pPr>
        <w:numPr>
          <w:ilvl w:val="0"/>
          <w:numId w:val="25"/>
        </w:numPr>
        <w:ind w:left="284"/>
        <w:rPr>
          <w:rFonts w:ascii="Times New Roman" w:hAnsi="Times New Roman" w:cs="Times New Roman"/>
        </w:rPr>
      </w:pPr>
      <w:r w:rsidRPr="00C421C5">
        <w:rPr>
          <w:rFonts w:ascii="Times New Roman" w:hAnsi="Times New Roman" w:cs="Times New Roman"/>
        </w:rPr>
        <w:t>UPI Lite / Lite X (2022 onward) — on-device balance for offline/low-connectivity micropayments, raised to ₹500/</w:t>
      </w:r>
      <w:proofErr w:type="spellStart"/>
      <w:r w:rsidRPr="00C421C5">
        <w:rPr>
          <w:rFonts w:ascii="Times New Roman" w:hAnsi="Times New Roman" w:cs="Times New Roman"/>
        </w:rPr>
        <w:t>txn</w:t>
      </w:r>
      <w:proofErr w:type="spellEnd"/>
      <w:r w:rsidRPr="00C421C5">
        <w:rPr>
          <w:rFonts w:ascii="Times New Roman" w:hAnsi="Times New Roman" w:cs="Times New Roman"/>
        </w:rPr>
        <w:t xml:space="preserve"> in 2025</w:t>
      </w:r>
    </w:p>
    <w:p w14:paraId="7BCF1E7F" w14:textId="77777777" w:rsidR="00C421C5" w:rsidRPr="00C421C5" w:rsidRDefault="00C421C5">
      <w:pPr>
        <w:numPr>
          <w:ilvl w:val="0"/>
          <w:numId w:val="25"/>
        </w:numPr>
        <w:ind w:left="284"/>
        <w:rPr>
          <w:rFonts w:ascii="Times New Roman" w:hAnsi="Times New Roman" w:cs="Times New Roman"/>
        </w:rPr>
      </w:pPr>
      <w:r w:rsidRPr="00C421C5">
        <w:rPr>
          <w:rFonts w:ascii="Times New Roman" w:hAnsi="Times New Roman" w:cs="Times New Roman"/>
        </w:rPr>
        <w:t>UPI123Pay (2022) — non-smartphone access via IVR, missed call, or app on feature phones</w:t>
      </w:r>
    </w:p>
    <w:p w14:paraId="53D1E2A6" w14:textId="77777777" w:rsidR="00C421C5" w:rsidRPr="00C421C5" w:rsidRDefault="00C421C5">
      <w:pPr>
        <w:numPr>
          <w:ilvl w:val="0"/>
          <w:numId w:val="25"/>
        </w:numPr>
        <w:ind w:left="284"/>
        <w:rPr>
          <w:rFonts w:ascii="Times New Roman" w:hAnsi="Times New Roman" w:cs="Times New Roman"/>
        </w:rPr>
      </w:pPr>
      <w:r w:rsidRPr="00C421C5">
        <w:rPr>
          <w:rFonts w:ascii="Times New Roman" w:hAnsi="Times New Roman" w:cs="Times New Roman"/>
        </w:rPr>
        <w:t>UPI Circle (2024) — delegated secondary-user payments, extended to IoT/wearables in 2025</w:t>
      </w:r>
    </w:p>
    <w:p w14:paraId="35F0E587" w14:textId="77777777" w:rsidR="00C421C5" w:rsidRPr="00C421C5" w:rsidRDefault="00C421C5">
      <w:pPr>
        <w:numPr>
          <w:ilvl w:val="0"/>
          <w:numId w:val="25"/>
        </w:numPr>
        <w:ind w:left="284"/>
        <w:rPr>
          <w:rFonts w:ascii="Times New Roman" w:hAnsi="Times New Roman" w:cs="Times New Roman"/>
        </w:rPr>
      </w:pPr>
      <w:r w:rsidRPr="00C421C5">
        <w:rPr>
          <w:rFonts w:ascii="Times New Roman" w:hAnsi="Times New Roman" w:cs="Times New Roman"/>
        </w:rPr>
        <w:t>Credit Line on UPI (2025) — UPI rails against a bank-extended credit line, not just deposit accounts</w:t>
      </w:r>
    </w:p>
    <w:p w14:paraId="75A2431B" w14:textId="77777777" w:rsidR="00C421C5" w:rsidRPr="00C421C5" w:rsidRDefault="00C421C5">
      <w:pPr>
        <w:numPr>
          <w:ilvl w:val="0"/>
          <w:numId w:val="25"/>
        </w:numPr>
        <w:ind w:left="284"/>
        <w:rPr>
          <w:rFonts w:ascii="Times New Roman" w:hAnsi="Times New Roman" w:cs="Times New Roman"/>
        </w:rPr>
      </w:pPr>
      <w:r w:rsidRPr="00C421C5">
        <w:rPr>
          <w:rFonts w:ascii="Times New Roman" w:hAnsi="Times New Roman" w:cs="Times New Roman"/>
        </w:rPr>
        <w:t>Hello UPI (2025–26) — conversational/voice payment initiation</w:t>
      </w:r>
    </w:p>
    <w:p w14:paraId="6CF5658E" w14:textId="77777777" w:rsidR="00C421C5" w:rsidRPr="00C421C5" w:rsidRDefault="00C421C5">
      <w:pPr>
        <w:numPr>
          <w:ilvl w:val="0"/>
          <w:numId w:val="25"/>
        </w:numPr>
        <w:ind w:left="284"/>
        <w:rPr>
          <w:rFonts w:ascii="Times New Roman" w:hAnsi="Times New Roman" w:cs="Times New Roman"/>
        </w:rPr>
      </w:pPr>
      <w:r w:rsidRPr="00C421C5">
        <w:rPr>
          <w:rFonts w:ascii="Times New Roman" w:hAnsi="Times New Roman" w:cs="Times New Roman"/>
        </w:rPr>
        <w:t xml:space="preserve">The 2025 security circulars (device-binding hardening, RASP mandate, API rate limits) are </w:t>
      </w:r>
      <w:r w:rsidRPr="00C421C5">
        <w:rPr>
          <w:rFonts w:ascii="Times New Roman" w:hAnsi="Times New Roman" w:cs="Times New Roman"/>
          <w:b/>
          <w:bCs/>
        </w:rPr>
        <w:t>compliance layers</w:t>
      </w:r>
      <w:r w:rsidRPr="00C421C5">
        <w:rPr>
          <w:rFonts w:ascii="Times New Roman" w:hAnsi="Times New Roman" w:cs="Times New Roman"/>
        </w:rPr>
        <w:t>, not a new UPI protocol version — worth being precise about this distinction in your notes, since a lot of secondary sources conflate "new security circular" with "new UPI version."</w:t>
      </w:r>
    </w:p>
    <w:p w14:paraId="1D45F771" w14:textId="77777777" w:rsidR="00C421C5" w:rsidRPr="00C421C5" w:rsidRDefault="00C421C5" w:rsidP="00C421C5">
      <w:pPr>
        <w:pStyle w:val="Heading3"/>
      </w:pPr>
      <w:bookmarkStart w:id="21" w:name="_Toc238833936"/>
      <w:r w:rsidRPr="00C421C5">
        <w:t>Basic architecture</w:t>
      </w:r>
      <w:bookmarkEnd w:id="21"/>
    </w:p>
    <w:p w14:paraId="2032717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UPI runs a </w:t>
      </w:r>
      <w:r w:rsidRPr="00C421C5">
        <w:rPr>
          <w:rFonts w:ascii="Times New Roman" w:hAnsi="Times New Roman" w:cs="Times New Roman"/>
          <w:b/>
          <w:bCs/>
        </w:rPr>
        <w:t>four-party push/pull model</w:t>
      </w:r>
      <w:r w:rsidRPr="00C421C5">
        <w:rPr>
          <w:rFonts w:ascii="Times New Roman" w:hAnsi="Times New Roman" w:cs="Times New Roman"/>
        </w:rPr>
        <w:t xml:space="preserve">, sitting as an application layer on top of the existing </w:t>
      </w:r>
      <w:r w:rsidRPr="00C421C5">
        <w:rPr>
          <w:rFonts w:ascii="Times New Roman" w:hAnsi="Times New Roman" w:cs="Times New Roman"/>
          <w:b/>
          <w:bCs/>
        </w:rPr>
        <w:t>IMPS</w:t>
      </w:r>
      <w:r w:rsidRPr="00C421C5">
        <w:rPr>
          <w:rFonts w:ascii="Times New Roman" w:hAnsi="Times New Roman" w:cs="Times New Roman"/>
        </w:rPr>
        <w:t xml:space="preserve"> (Immediate Payment Service) settlement rails, under RBI's regulatory oversight: </w:t>
      </w:r>
      <w:proofErr w:type="spellStart"/>
      <w:r w:rsidRPr="00C421C5">
        <w:rPr>
          <w:rFonts w:ascii="Times New Roman" w:hAnsi="Times New Roman" w:cs="Times New Roman"/>
        </w:rPr>
        <w:t>nhi</w:t>
      </w:r>
      <w:proofErr w:type="spellEnd"/>
      <w:r w:rsidRPr="00C421C5">
        <w:rPr>
          <w:rFonts w:ascii="Times New Roman" w:hAnsi="Times New Roman" w:cs="Times New Roman"/>
        </w:rPr>
        <w:t xml:space="preserve"> </w:t>
      </w:r>
      <w:proofErr w:type="spellStart"/>
      <w:r w:rsidRPr="00C421C5">
        <w:rPr>
          <w:rFonts w:ascii="Times New Roman" w:hAnsi="Times New Roman" w:cs="Times New Roman"/>
        </w:rPr>
        <w:t>samj</w:t>
      </w:r>
      <w:proofErr w:type="spellEnd"/>
      <w:r w:rsidRPr="00C421C5">
        <w:rPr>
          <w:rFonts w:ascii="Times New Roman" w:hAnsi="Times New Roman" w:cs="Times New Roman"/>
        </w:rPr>
        <w:t xml:space="preserve"> </w:t>
      </w:r>
      <w:proofErr w:type="spellStart"/>
      <w:r w:rsidRPr="00C421C5">
        <w:rPr>
          <w:rFonts w:ascii="Times New Roman" w:hAnsi="Times New Roman" w:cs="Times New Roman"/>
        </w:rPr>
        <w:t>aaya</w:t>
      </w:r>
      <w:proofErr w:type="spellEnd"/>
    </w:p>
    <w:p w14:paraId="4A377350" w14:textId="77777777" w:rsidR="00C421C5" w:rsidRPr="00C421C5" w:rsidRDefault="00C421C5">
      <w:pPr>
        <w:numPr>
          <w:ilvl w:val="0"/>
          <w:numId w:val="26"/>
        </w:numPr>
        <w:ind w:left="284"/>
        <w:rPr>
          <w:rFonts w:ascii="Times New Roman" w:hAnsi="Times New Roman" w:cs="Times New Roman"/>
        </w:rPr>
      </w:pPr>
      <w:r w:rsidRPr="00C421C5">
        <w:rPr>
          <w:rFonts w:ascii="Times New Roman" w:hAnsi="Times New Roman" w:cs="Times New Roman"/>
          <w:b/>
          <w:bCs/>
        </w:rPr>
        <w:t>Payer's PSP app</w:t>
      </w:r>
      <w:r w:rsidRPr="00C421C5">
        <w:rPr>
          <w:rFonts w:ascii="Times New Roman" w:hAnsi="Times New Roman" w:cs="Times New Roman"/>
        </w:rPr>
        <w:t xml:space="preserve"> (Payment Service Provider app — BHIM, </w:t>
      </w:r>
      <w:proofErr w:type="spellStart"/>
      <w:r w:rsidRPr="00C421C5">
        <w:rPr>
          <w:rFonts w:ascii="Times New Roman" w:hAnsi="Times New Roman" w:cs="Times New Roman"/>
        </w:rPr>
        <w:t>GPay</w:t>
      </w:r>
      <w:proofErr w:type="spellEnd"/>
      <w:r w:rsidRPr="00C421C5">
        <w:rPr>
          <w:rFonts w:ascii="Times New Roman" w:hAnsi="Times New Roman" w:cs="Times New Roman"/>
        </w:rPr>
        <w:t>, PhonePe, etc.) — where the user initiates the transaction using a VPA, mobile number, or QR code, and authorizes with the UPI PIN.</w:t>
      </w:r>
    </w:p>
    <w:p w14:paraId="4C4FADC9" w14:textId="77777777" w:rsidR="00C421C5" w:rsidRPr="00C421C5" w:rsidRDefault="00C421C5">
      <w:pPr>
        <w:numPr>
          <w:ilvl w:val="0"/>
          <w:numId w:val="26"/>
        </w:numPr>
        <w:ind w:left="284"/>
        <w:rPr>
          <w:rFonts w:ascii="Times New Roman" w:hAnsi="Times New Roman" w:cs="Times New Roman"/>
        </w:rPr>
      </w:pPr>
      <w:r w:rsidRPr="00C421C5">
        <w:rPr>
          <w:rFonts w:ascii="Times New Roman" w:hAnsi="Times New Roman" w:cs="Times New Roman"/>
          <w:b/>
          <w:bCs/>
        </w:rPr>
        <w:t>NPCI's UPI Switch</w:t>
      </w:r>
      <w:r w:rsidRPr="00C421C5">
        <w:rPr>
          <w:rFonts w:ascii="Times New Roman" w:hAnsi="Times New Roman" w:cs="Times New Roman"/>
        </w:rPr>
        <w:t xml:space="preserve"> — the central hub every PSP app and every participating bank connects to. It doesn't hold money; it routes messages and enforces protocol rules (rate limits, </w:t>
      </w:r>
      <w:proofErr w:type="spellStart"/>
      <w:r w:rsidRPr="00C421C5">
        <w:rPr>
          <w:rFonts w:ascii="Times New Roman" w:hAnsi="Times New Roman" w:cs="Times New Roman"/>
        </w:rPr>
        <w:t>dedup</w:t>
      </w:r>
      <w:proofErr w:type="spellEnd"/>
      <w:r w:rsidRPr="00C421C5">
        <w:rPr>
          <w:rFonts w:ascii="Times New Roman" w:hAnsi="Times New Roman" w:cs="Times New Roman"/>
        </w:rPr>
        <w:t>, mandate checks).</w:t>
      </w:r>
    </w:p>
    <w:p w14:paraId="27CADD2D" w14:textId="77777777" w:rsidR="00C421C5" w:rsidRPr="00C421C5" w:rsidRDefault="00C421C5">
      <w:pPr>
        <w:numPr>
          <w:ilvl w:val="0"/>
          <w:numId w:val="26"/>
        </w:numPr>
        <w:ind w:left="284"/>
        <w:rPr>
          <w:rFonts w:ascii="Times New Roman" w:hAnsi="Times New Roman" w:cs="Times New Roman"/>
        </w:rPr>
      </w:pPr>
      <w:r w:rsidRPr="00C421C5">
        <w:rPr>
          <w:rFonts w:ascii="Times New Roman" w:hAnsi="Times New Roman" w:cs="Times New Roman"/>
          <w:b/>
          <w:bCs/>
        </w:rPr>
        <w:t>The Mapper</w:t>
      </w:r>
      <w:r w:rsidRPr="00C421C5">
        <w:rPr>
          <w:rFonts w:ascii="Times New Roman" w:hAnsi="Times New Roman" w:cs="Times New Roman"/>
        </w:rPr>
        <w:t xml:space="preserve"> — a directory service within NPCI's infrastructure that resolves a VPA (like </w:t>
      </w:r>
      <w:proofErr w:type="spellStart"/>
      <w:r w:rsidRPr="00C421C5">
        <w:rPr>
          <w:rFonts w:ascii="Times New Roman" w:hAnsi="Times New Roman" w:cs="Times New Roman"/>
        </w:rPr>
        <w:t>alice@upi</w:t>
      </w:r>
      <w:proofErr w:type="spellEnd"/>
      <w:r w:rsidRPr="00C421C5">
        <w:rPr>
          <w:rFonts w:ascii="Times New Roman" w:hAnsi="Times New Roman" w:cs="Times New Roman"/>
        </w:rPr>
        <w:t>) to the actual bank + account number + bank's IIN (Issuer Identification Number) — this abstraction is precisely why users never need to share raw account numbers/IFSC codes for a normal transaction.</w:t>
      </w:r>
    </w:p>
    <w:p w14:paraId="2C93C311" w14:textId="77777777" w:rsidR="00C421C5" w:rsidRPr="00C421C5" w:rsidRDefault="00C421C5">
      <w:pPr>
        <w:numPr>
          <w:ilvl w:val="0"/>
          <w:numId w:val="26"/>
        </w:numPr>
        <w:ind w:left="284"/>
        <w:rPr>
          <w:rFonts w:ascii="Times New Roman" w:hAnsi="Times New Roman" w:cs="Times New Roman"/>
        </w:rPr>
      </w:pPr>
      <w:r w:rsidRPr="00C421C5">
        <w:rPr>
          <w:rFonts w:ascii="Times New Roman" w:hAnsi="Times New Roman" w:cs="Times New Roman"/>
          <w:b/>
          <w:bCs/>
        </w:rPr>
        <w:t>Remitter bank</w:t>
      </w:r>
      <w:r w:rsidRPr="00C421C5">
        <w:rPr>
          <w:rFonts w:ascii="Times New Roman" w:hAnsi="Times New Roman" w:cs="Times New Roman"/>
        </w:rPr>
        <w:t xml:space="preserve"> (payer's bank) and </w:t>
      </w:r>
      <w:r w:rsidRPr="00C421C5">
        <w:rPr>
          <w:rFonts w:ascii="Times New Roman" w:hAnsi="Times New Roman" w:cs="Times New Roman"/>
          <w:b/>
          <w:bCs/>
        </w:rPr>
        <w:t>beneficiary bank</w:t>
      </w:r>
      <w:r w:rsidRPr="00C421C5">
        <w:rPr>
          <w:rFonts w:ascii="Times New Roman" w:hAnsi="Times New Roman" w:cs="Times New Roman"/>
        </w:rPr>
        <w:t xml:space="preserve"> (payee's bank) — these hold the actual funds and perform final debit/credit; the Switch talks to both via each bank's own UPI-integration gateway.</w:t>
      </w:r>
    </w:p>
    <w:p w14:paraId="3BAF341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Money physically moves only between the remitter and beneficiary banks, settled over the underlying IMPS infrastructure; the Switch and Mapper are pure routing/directory layers. This is also exactly the boundary Kumar et al.'s paper worked within/around — their whole reverse-engineering effort was aimed at steps 1 and the client-side authentication handshake with the Switch, since they never had access to steps 2–4 (NPCI's servers).</w:t>
      </w:r>
    </w:p>
    <w:p w14:paraId="4B6E8384" w14:textId="77777777" w:rsidR="00C421C5" w:rsidRPr="00C421C5" w:rsidRDefault="00C421C5" w:rsidP="00C421C5">
      <w:pPr>
        <w:pStyle w:val="Heading3"/>
      </w:pPr>
      <w:bookmarkStart w:id="22" w:name="_Toc238833937"/>
      <w:r w:rsidRPr="00C421C5">
        <w:t>How Aadhaar fits in</w:t>
      </w:r>
      <w:bookmarkEnd w:id="22"/>
    </w:p>
    <w:p w14:paraId="69B8300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Aadhaar is </w:t>
      </w:r>
      <w:r w:rsidRPr="00C421C5">
        <w:rPr>
          <w:rFonts w:ascii="Times New Roman" w:hAnsi="Times New Roman" w:cs="Times New Roman"/>
          <w:b/>
          <w:bCs/>
        </w:rPr>
        <w:t>not part of core UPI authentication</w:t>
      </w:r>
      <w:r w:rsidRPr="00C421C5">
        <w:rPr>
          <w:rFonts w:ascii="Times New Roman" w:hAnsi="Times New Roman" w:cs="Times New Roman"/>
        </w:rPr>
        <w:t xml:space="preserve"> — this is a common point of confusion worth being precise about in your write-up. It plugs in at specific edges:</w:t>
      </w:r>
    </w:p>
    <w:p w14:paraId="5A17448C" w14:textId="77777777" w:rsidR="00C421C5" w:rsidRPr="00C421C5" w:rsidRDefault="00C421C5">
      <w:pPr>
        <w:numPr>
          <w:ilvl w:val="0"/>
          <w:numId w:val="27"/>
        </w:numPr>
        <w:ind w:left="284"/>
        <w:rPr>
          <w:rFonts w:ascii="Times New Roman" w:hAnsi="Times New Roman" w:cs="Times New Roman"/>
        </w:rPr>
      </w:pPr>
      <w:r w:rsidRPr="00C421C5">
        <w:rPr>
          <w:rFonts w:ascii="Times New Roman" w:hAnsi="Times New Roman" w:cs="Times New Roman"/>
          <w:b/>
          <w:bCs/>
        </w:rPr>
        <w:t>Mobile number issuance</w:t>
      </w:r>
      <w:r w:rsidRPr="00C421C5">
        <w:rPr>
          <w:rFonts w:ascii="Times New Roman" w:hAnsi="Times New Roman" w:cs="Times New Roman"/>
        </w:rPr>
        <w:t xml:space="preserve">: telecoms are required to verify government ID (often Aadhaar-based e-KYC) before issuing a SIM — this is the regulatory backdrop the Kumar paper's footnote flags, </w:t>
      </w:r>
      <w:r w:rsidRPr="00C421C5">
        <w:rPr>
          <w:rFonts w:ascii="Times New Roman" w:hAnsi="Times New Roman" w:cs="Times New Roman"/>
        </w:rPr>
        <w:lastRenderedPageBreak/>
        <w:t xml:space="preserve">since a 2018 Supreme Court ruling limited Aadhaar-based biometric verification for telecoms, which the authors explicitly noted </w:t>
      </w:r>
      <w:r w:rsidRPr="00C421C5">
        <w:rPr>
          <w:rFonts w:ascii="Times New Roman" w:hAnsi="Times New Roman" w:cs="Times New Roman"/>
          <w:i/>
          <w:iCs/>
        </w:rPr>
        <w:t>could</w:t>
      </w:r>
      <w:r w:rsidRPr="00C421C5">
        <w:rPr>
          <w:rFonts w:ascii="Times New Roman" w:hAnsi="Times New Roman" w:cs="Times New Roman"/>
        </w:rPr>
        <w:t xml:space="preserve"> make cell-number takeover easier (a concern about the </w:t>
      </w:r>
      <w:r w:rsidRPr="00C421C5">
        <w:rPr>
          <w:rFonts w:ascii="Times New Roman" w:hAnsi="Times New Roman" w:cs="Times New Roman"/>
          <w:i/>
          <w:iCs/>
        </w:rPr>
        <w:t>identity layer beneath</w:t>
      </w:r>
      <w:r w:rsidRPr="00C421C5">
        <w:rPr>
          <w:rFonts w:ascii="Times New Roman" w:hAnsi="Times New Roman" w:cs="Times New Roman"/>
        </w:rPr>
        <w:t xml:space="preserve"> UPI, not UPI itself).</w:t>
      </w:r>
    </w:p>
    <w:p w14:paraId="49AD9E0D" w14:textId="77777777" w:rsidR="00C421C5" w:rsidRPr="00C421C5" w:rsidRDefault="00C421C5">
      <w:pPr>
        <w:numPr>
          <w:ilvl w:val="0"/>
          <w:numId w:val="27"/>
        </w:numPr>
        <w:ind w:left="284"/>
        <w:rPr>
          <w:rFonts w:ascii="Times New Roman" w:hAnsi="Times New Roman" w:cs="Times New Roman"/>
        </w:rPr>
      </w:pPr>
      <w:r w:rsidRPr="00C421C5">
        <w:rPr>
          <w:rFonts w:ascii="Times New Roman" w:hAnsi="Times New Roman" w:cs="Times New Roman"/>
          <w:b/>
          <w:bCs/>
        </w:rPr>
        <w:t>Aadhaar-enabled Payment System (</w:t>
      </w:r>
      <w:proofErr w:type="spellStart"/>
      <w:r w:rsidRPr="00C421C5">
        <w:rPr>
          <w:rFonts w:ascii="Times New Roman" w:hAnsi="Times New Roman" w:cs="Times New Roman"/>
          <w:b/>
          <w:bCs/>
        </w:rPr>
        <w:t>AePS</w:t>
      </w:r>
      <w:proofErr w:type="spellEnd"/>
      <w:r w:rsidRPr="00C421C5">
        <w:rPr>
          <w:rFonts w:ascii="Times New Roman" w:hAnsi="Times New Roman" w:cs="Times New Roman"/>
          <w:b/>
          <w:bCs/>
        </w:rPr>
        <w:t>)</w:t>
      </w:r>
      <w:r w:rsidRPr="00C421C5">
        <w:rPr>
          <w:rFonts w:ascii="Times New Roman" w:hAnsi="Times New Roman" w:cs="Times New Roman"/>
        </w:rPr>
        <w:t xml:space="preserve"> is a </w:t>
      </w:r>
      <w:r w:rsidRPr="00C421C5">
        <w:rPr>
          <w:rFonts w:ascii="Times New Roman" w:hAnsi="Times New Roman" w:cs="Times New Roman"/>
          <w:i/>
          <w:iCs/>
        </w:rPr>
        <w:t>separate</w:t>
      </w:r>
      <w:r w:rsidRPr="00C421C5">
        <w:rPr>
          <w:rFonts w:ascii="Times New Roman" w:hAnsi="Times New Roman" w:cs="Times New Roman"/>
        </w:rPr>
        <w:t xml:space="preserve"> NPCI product from UPI — it lets someone withdraw/deposit cash or check balance using just their Aadhaar number + fingerprint at a micro-ATM/Business Correspondent point, aimed at users without smartphones. </w:t>
      </w:r>
      <w:proofErr w:type="spellStart"/>
      <w:r w:rsidRPr="00C421C5">
        <w:rPr>
          <w:rFonts w:ascii="Times New Roman" w:hAnsi="Times New Roman" w:cs="Times New Roman"/>
        </w:rPr>
        <w:t>AePS</w:t>
      </w:r>
      <w:proofErr w:type="spellEnd"/>
      <w:r w:rsidRPr="00C421C5">
        <w:rPr>
          <w:rFonts w:ascii="Times New Roman" w:hAnsi="Times New Roman" w:cs="Times New Roman"/>
        </w:rPr>
        <w:t xml:space="preserve"> and UPI are sibling products under NPCI, not the same protocol.</w:t>
      </w:r>
    </w:p>
    <w:p w14:paraId="249547D8" w14:textId="77777777" w:rsidR="00C421C5" w:rsidRPr="00C421C5" w:rsidRDefault="00C421C5">
      <w:pPr>
        <w:numPr>
          <w:ilvl w:val="0"/>
          <w:numId w:val="27"/>
        </w:numPr>
        <w:ind w:left="284"/>
        <w:rPr>
          <w:rFonts w:ascii="Times New Roman" w:hAnsi="Times New Roman" w:cs="Times New Roman"/>
        </w:rPr>
      </w:pPr>
      <w:r w:rsidRPr="00C421C5">
        <w:rPr>
          <w:rFonts w:ascii="Times New Roman" w:hAnsi="Times New Roman" w:cs="Times New Roman"/>
          <w:b/>
          <w:bCs/>
        </w:rPr>
        <w:t>BHIM's Aadhaar-based payment option</w:t>
      </w:r>
      <w:r w:rsidRPr="00C421C5">
        <w:rPr>
          <w:rFonts w:ascii="Times New Roman" w:hAnsi="Times New Roman" w:cs="Times New Roman"/>
        </w:rPr>
        <w:t xml:space="preserve"> ("your thumb is your bank," per PM Modi's 2016 launch framing) lets a user pay via Aadhaar-linked biometric authentication instead of a UPI PIN — this is essentially </w:t>
      </w:r>
      <w:proofErr w:type="spellStart"/>
      <w:r w:rsidRPr="00C421C5">
        <w:rPr>
          <w:rFonts w:ascii="Times New Roman" w:hAnsi="Times New Roman" w:cs="Times New Roman"/>
        </w:rPr>
        <w:t>AePS</w:t>
      </w:r>
      <w:proofErr w:type="spellEnd"/>
      <w:r w:rsidRPr="00C421C5">
        <w:rPr>
          <w:rFonts w:ascii="Times New Roman" w:hAnsi="Times New Roman" w:cs="Times New Roman"/>
        </w:rPr>
        <w:t xml:space="preserve"> functionality surfaced inside the BHIM app, not a change to the UPI protocol itself.</w:t>
      </w:r>
    </w:p>
    <w:p w14:paraId="0DF1EB42" w14:textId="77777777" w:rsidR="00C421C5" w:rsidRPr="00C421C5" w:rsidRDefault="00C421C5">
      <w:pPr>
        <w:numPr>
          <w:ilvl w:val="0"/>
          <w:numId w:val="27"/>
        </w:numPr>
        <w:ind w:left="284"/>
        <w:rPr>
          <w:rFonts w:ascii="Times New Roman" w:hAnsi="Times New Roman" w:cs="Times New Roman"/>
        </w:rPr>
      </w:pPr>
      <w:r w:rsidRPr="00C421C5">
        <w:rPr>
          <w:rFonts w:ascii="Times New Roman" w:hAnsi="Times New Roman" w:cs="Times New Roman"/>
          <w:b/>
          <w:bCs/>
        </w:rPr>
        <w:t>UPI registration without a debit card</w:t>
      </w:r>
      <w:r w:rsidRPr="00C421C5">
        <w:rPr>
          <w:rFonts w:ascii="Times New Roman" w:hAnsi="Times New Roman" w:cs="Times New Roman"/>
        </w:rPr>
        <w:t xml:space="preserve"> (March 2022) — this is the most direct recent Aadhaar-adjacent architectural change: previously, UPI PIN setup required debit card details + OTP (exactly the weak-authentication factor Kumar et al. criticized in 2020); the 2022 change opened an alternate path using Aadhaar-based e-KYC/OTP for banks that support it, intended to widen access for users without a debit card. This is genuinely worth chasing down technically for your research — a new registration pathway is exactly the kind of "alternate workflow" category that caused the original 2020 vulnerabilities, so it's worth asking whether this Aadhaar-based path has had the same scrutiny.</w:t>
      </w:r>
    </w:p>
    <w:p w14:paraId="14DB08E3" w14:textId="77777777" w:rsidR="00C421C5" w:rsidRPr="00C421C5" w:rsidRDefault="00C421C5" w:rsidP="00C421C5">
      <w:pPr>
        <w:pStyle w:val="Heading3"/>
      </w:pPr>
      <w:bookmarkStart w:id="23" w:name="_Toc238833938"/>
      <w:r w:rsidRPr="00C421C5">
        <w:t>How UPI is going global</w:t>
      </w:r>
      <w:bookmarkEnd w:id="23"/>
    </w:p>
    <w:p w14:paraId="31F0B20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Two distinct expansion models are running in parallel, and conflating them is a common analytical mistake:</w:t>
      </w:r>
    </w:p>
    <w:p w14:paraId="79E9730D" w14:textId="77777777" w:rsidR="00C421C5" w:rsidRPr="00C421C5" w:rsidRDefault="00C421C5">
      <w:pPr>
        <w:numPr>
          <w:ilvl w:val="0"/>
          <w:numId w:val="28"/>
        </w:numPr>
        <w:ind w:left="284"/>
        <w:rPr>
          <w:rFonts w:ascii="Times New Roman" w:hAnsi="Times New Roman" w:cs="Times New Roman"/>
        </w:rPr>
      </w:pPr>
      <w:r w:rsidRPr="00C421C5">
        <w:rPr>
          <w:rFonts w:ascii="Times New Roman" w:hAnsi="Times New Roman" w:cs="Times New Roman"/>
          <w:b/>
          <w:bCs/>
        </w:rPr>
        <w:t>UPI acceptance abroad for Indian users/tourists</w:t>
      </w:r>
      <w:r w:rsidRPr="00C421C5">
        <w:rPr>
          <w:rFonts w:ascii="Times New Roman" w:hAnsi="Times New Roman" w:cs="Times New Roman"/>
        </w:rPr>
        <w:t xml:space="preserve"> — Indian UPI apps work at merchant terminals in partner countries. Live or announced in UAE, Singapore, France, Mauritius, Bhutan, Nepal, Sri Lanka, Qatar, and as of 2026, Israel and Cambodia. Typically requires the foreign merchant acquirer to integrate with NPCI International Payments Limited (NIPL).</w:t>
      </w:r>
    </w:p>
    <w:p w14:paraId="0BEFBDC0" w14:textId="77777777" w:rsidR="00C421C5" w:rsidRPr="00C421C5" w:rsidRDefault="00C421C5">
      <w:pPr>
        <w:numPr>
          <w:ilvl w:val="0"/>
          <w:numId w:val="28"/>
        </w:numPr>
        <w:ind w:left="284"/>
        <w:rPr>
          <w:rFonts w:ascii="Times New Roman" w:hAnsi="Times New Roman" w:cs="Times New Roman"/>
        </w:rPr>
      </w:pPr>
      <w:r w:rsidRPr="00C421C5">
        <w:rPr>
          <w:rFonts w:ascii="Times New Roman" w:hAnsi="Times New Roman" w:cs="Times New Roman"/>
          <w:b/>
          <w:bCs/>
        </w:rPr>
        <w:t>UPI-as-exported-infrastructure</w:t>
      </w:r>
      <w:r w:rsidRPr="00C421C5">
        <w:rPr>
          <w:rFonts w:ascii="Times New Roman" w:hAnsi="Times New Roman" w:cs="Times New Roman"/>
        </w:rPr>
        <w:t xml:space="preserve"> — NPCI licenses the UPI </w:t>
      </w:r>
      <w:r w:rsidRPr="00C421C5">
        <w:rPr>
          <w:rFonts w:ascii="Times New Roman" w:hAnsi="Times New Roman" w:cs="Times New Roman"/>
          <w:i/>
          <w:iCs/>
        </w:rPr>
        <w:t>technology stack</w:t>
      </w:r>
      <w:r w:rsidRPr="00C421C5">
        <w:rPr>
          <w:rFonts w:ascii="Times New Roman" w:hAnsi="Times New Roman" w:cs="Times New Roman"/>
        </w:rPr>
        <w:t xml:space="preserve"> to other countries to build their own domestic instant-payment systems </w:t>
      </w:r>
      <w:proofErr w:type="spellStart"/>
      <w:r w:rsidRPr="00C421C5">
        <w:rPr>
          <w:rFonts w:ascii="Times New Roman" w:hAnsi="Times New Roman" w:cs="Times New Roman"/>
        </w:rPr>
        <w:t>modeled</w:t>
      </w:r>
      <w:proofErr w:type="spellEnd"/>
      <w:r w:rsidRPr="00C421C5">
        <w:rPr>
          <w:rFonts w:ascii="Times New Roman" w:hAnsi="Times New Roman" w:cs="Times New Roman"/>
        </w:rPr>
        <w:t xml:space="preserve"> on it (not literally connected to India's UPI switch). NIPL deals with Namibia, Peru, and discussions with African/South American nations fall in this category; India has reportedly exported this model to roughly 25 countries as of 2025.</w:t>
      </w:r>
    </w:p>
    <w:p w14:paraId="074F2454" w14:textId="77777777" w:rsidR="00C421C5" w:rsidRPr="00C421C5" w:rsidRDefault="00C421C5">
      <w:pPr>
        <w:numPr>
          <w:ilvl w:val="0"/>
          <w:numId w:val="28"/>
        </w:numPr>
        <w:ind w:left="284"/>
        <w:rPr>
          <w:rFonts w:ascii="Times New Roman" w:hAnsi="Times New Roman" w:cs="Times New Roman"/>
        </w:rPr>
      </w:pPr>
      <w:r w:rsidRPr="00C421C5">
        <w:rPr>
          <w:rFonts w:ascii="Times New Roman" w:hAnsi="Times New Roman" w:cs="Times New Roman"/>
        </w:rPr>
        <w:t xml:space="preserve">A third thread — </w:t>
      </w:r>
      <w:r w:rsidRPr="00C421C5">
        <w:rPr>
          <w:rFonts w:ascii="Times New Roman" w:hAnsi="Times New Roman" w:cs="Times New Roman"/>
          <w:b/>
          <w:bCs/>
        </w:rPr>
        <w:t>Project Nexus</w:t>
      </w:r>
      <w:r w:rsidRPr="00C421C5">
        <w:rPr>
          <w:rFonts w:ascii="Times New Roman" w:hAnsi="Times New Roman" w:cs="Times New Roman"/>
        </w:rPr>
        <w:t xml:space="preserve"> (BIS-led, with Malaysia, Thailand, Philippines, Singapore, India as founding members, Indonesia as observer) — aims to interlink multiple countries' domestic fast-payment systems (not just UPI) for cross-border retail payments, expected live around 2026.</w:t>
      </w:r>
    </w:p>
    <w:p w14:paraId="0231592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For your protocol-analysis angle specifically: international UPI corridors introduce a genuinely new threat-model question the original papers never had to consider — foreign telecom SIM issuance doesn't go through India's ID-verification regime, so the "device hard-binding relies on trustworthy telecom-issued numbers" assumption baked into UPI's core design may not hold uniformly across all these corridors. That's a solid, underexplored thread for your research.</w:t>
      </w:r>
    </w:p>
    <w:p w14:paraId="3A34D35A" w14:textId="77777777" w:rsidR="00C421C5" w:rsidRPr="00C421C5" w:rsidRDefault="00C421C5" w:rsidP="00C421C5">
      <w:pPr>
        <w:ind w:left="284"/>
        <w:rPr>
          <w:rFonts w:ascii="Times New Roman" w:hAnsi="Times New Roman" w:cs="Times New Roman"/>
        </w:rPr>
      </w:pPr>
    </w:p>
    <w:p w14:paraId="179CFC6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5. hey you have been in the system </w:t>
      </w:r>
      <w:proofErr w:type="spellStart"/>
      <w:r w:rsidRPr="00C421C5">
        <w:rPr>
          <w:rFonts w:ascii="Times New Roman" w:hAnsi="Times New Roman" w:cs="Times New Roman"/>
        </w:rPr>
        <w:t>desgn</w:t>
      </w:r>
      <w:proofErr w:type="spellEnd"/>
      <w:r w:rsidRPr="00C421C5">
        <w:rPr>
          <w:rFonts w:ascii="Times New Roman" w:hAnsi="Times New Roman" w:cs="Times New Roman"/>
        </w:rPr>
        <w:t xml:space="preserve"> industry for a very long time and have make products for the national security by collaborating with the government. You have 10+years of experience and is now the chief product security engineer at the </w:t>
      </w:r>
      <w:proofErr w:type="spellStart"/>
      <w:proofErr w:type="gramStart"/>
      <w:r w:rsidRPr="00C421C5">
        <w:rPr>
          <w:rFonts w:ascii="Times New Roman" w:hAnsi="Times New Roman" w:cs="Times New Roman"/>
        </w:rPr>
        <w:t>npci.I</w:t>
      </w:r>
      <w:proofErr w:type="spellEnd"/>
      <w:proofErr w:type="gramEnd"/>
      <w:r w:rsidRPr="00C421C5">
        <w:rPr>
          <w:rFonts w:ascii="Times New Roman" w:hAnsi="Times New Roman" w:cs="Times New Roman"/>
        </w:rPr>
        <w:t xml:space="preserve"> am an intern researching on UPI and working on the protocol and security </w:t>
      </w:r>
      <w:proofErr w:type="spellStart"/>
      <w:r w:rsidRPr="00C421C5">
        <w:rPr>
          <w:rFonts w:ascii="Times New Roman" w:hAnsi="Times New Roman" w:cs="Times New Roman"/>
        </w:rPr>
        <w:t>ananlysis</w:t>
      </w:r>
      <w:proofErr w:type="spellEnd"/>
      <w:r w:rsidRPr="00C421C5">
        <w:rPr>
          <w:rFonts w:ascii="Times New Roman" w:hAnsi="Times New Roman" w:cs="Times New Roman"/>
        </w:rPr>
        <w:t xml:space="preserve"> of the </w:t>
      </w:r>
      <w:proofErr w:type="spellStart"/>
      <w:proofErr w:type="gramStart"/>
      <w:r w:rsidRPr="00C421C5">
        <w:rPr>
          <w:rFonts w:ascii="Times New Roman" w:hAnsi="Times New Roman" w:cs="Times New Roman"/>
        </w:rPr>
        <w:t>upi.according</w:t>
      </w:r>
      <w:proofErr w:type="spellEnd"/>
      <w:proofErr w:type="gramEnd"/>
      <w:r w:rsidRPr="00C421C5">
        <w:rPr>
          <w:rFonts w:ascii="Times New Roman" w:hAnsi="Times New Roman" w:cs="Times New Roman"/>
        </w:rPr>
        <w:t xml:space="preserve"> to this paper, the </w:t>
      </w:r>
      <w:proofErr w:type="spellStart"/>
      <w:r w:rsidRPr="00C421C5">
        <w:rPr>
          <w:rFonts w:ascii="Times New Roman" w:hAnsi="Times New Roman" w:cs="Times New Roman"/>
        </w:rPr>
        <w:t>upi</w:t>
      </w:r>
      <w:proofErr w:type="spellEnd"/>
      <w:r w:rsidRPr="00C421C5">
        <w:rPr>
          <w:rFonts w:ascii="Times New Roman" w:hAnsi="Times New Roman" w:cs="Times New Roman"/>
        </w:rPr>
        <w:t xml:space="preserve"> and all the related </w:t>
      </w:r>
      <w:proofErr w:type="spellStart"/>
      <w:r w:rsidRPr="00C421C5">
        <w:rPr>
          <w:rFonts w:ascii="Times New Roman" w:hAnsi="Times New Roman" w:cs="Times New Roman"/>
        </w:rPr>
        <w:lastRenderedPageBreak/>
        <w:t>tpap</w:t>
      </w:r>
      <w:proofErr w:type="spellEnd"/>
      <w:r w:rsidRPr="00C421C5">
        <w:rPr>
          <w:rFonts w:ascii="Times New Roman" w:hAnsi="Times New Roman" w:cs="Times New Roman"/>
        </w:rPr>
        <w:t xml:space="preserve"> and </w:t>
      </w:r>
      <w:proofErr w:type="spellStart"/>
      <w:r w:rsidRPr="00C421C5">
        <w:rPr>
          <w:rFonts w:ascii="Times New Roman" w:hAnsi="Times New Roman" w:cs="Times New Roman"/>
        </w:rPr>
        <w:t>bhim</w:t>
      </w:r>
      <w:proofErr w:type="spellEnd"/>
      <w:r w:rsidRPr="00C421C5">
        <w:rPr>
          <w:rFonts w:ascii="Times New Roman" w:hAnsi="Times New Roman" w:cs="Times New Roman"/>
        </w:rPr>
        <w:t xml:space="preserve"> have made this changes in the </w:t>
      </w:r>
      <w:proofErr w:type="spellStart"/>
      <w:proofErr w:type="gramStart"/>
      <w:r w:rsidRPr="00C421C5">
        <w:rPr>
          <w:rFonts w:ascii="Times New Roman" w:hAnsi="Times New Roman" w:cs="Times New Roman"/>
        </w:rPr>
        <w:t>application.i</w:t>
      </w:r>
      <w:proofErr w:type="spellEnd"/>
      <w:proofErr w:type="gramEnd"/>
      <w:r w:rsidRPr="00C421C5">
        <w:rPr>
          <w:rFonts w:ascii="Times New Roman" w:hAnsi="Times New Roman" w:cs="Times New Roman"/>
        </w:rPr>
        <w:t xml:space="preserve"> want a complete mapping of all the possible mechanisms of how these mandates would have been </w:t>
      </w:r>
      <w:proofErr w:type="spellStart"/>
      <w:r w:rsidRPr="00C421C5">
        <w:rPr>
          <w:rFonts w:ascii="Times New Roman" w:hAnsi="Times New Roman" w:cs="Times New Roman"/>
        </w:rPr>
        <w:t>appliaed</w:t>
      </w:r>
      <w:proofErr w:type="spellEnd"/>
      <w:r w:rsidRPr="00C421C5">
        <w:rPr>
          <w:rFonts w:ascii="Times New Roman" w:hAnsi="Times New Roman" w:cs="Times New Roman"/>
        </w:rPr>
        <w:t xml:space="preserve"> on the </w:t>
      </w:r>
      <w:proofErr w:type="spellStart"/>
      <w:r w:rsidRPr="00C421C5">
        <w:rPr>
          <w:rFonts w:ascii="Times New Roman" w:hAnsi="Times New Roman" w:cs="Times New Roman"/>
        </w:rPr>
        <w:t>upi</w:t>
      </w:r>
      <w:proofErr w:type="spellEnd"/>
      <w:r w:rsidRPr="00C421C5">
        <w:rPr>
          <w:rFonts w:ascii="Times New Roman" w:hAnsi="Times New Roman" w:cs="Times New Roman"/>
        </w:rPr>
        <w:t xml:space="preserve"> apps. like the system design architecture and the workflow. NOTE THESE WOULD BE JUST ASSUMPTIONS for example- the password was strengthened so possible could be that changes in the </w:t>
      </w:r>
      <w:proofErr w:type="spellStart"/>
      <w:r w:rsidRPr="00C421C5">
        <w:rPr>
          <w:rFonts w:ascii="Times New Roman" w:hAnsi="Times New Roman" w:cs="Times New Roman"/>
        </w:rPr>
        <w:t>api</w:t>
      </w:r>
      <w:proofErr w:type="spellEnd"/>
      <w:r w:rsidRPr="00C421C5">
        <w:rPr>
          <w:rFonts w:ascii="Times New Roman" w:hAnsi="Times New Roman" w:cs="Times New Roman"/>
        </w:rPr>
        <w:t xml:space="preserve"> fetching have been made.</w:t>
      </w:r>
    </w:p>
    <w:p w14:paraId="7C8C3B62" w14:textId="77777777" w:rsidR="00C421C5" w:rsidRPr="00C421C5" w:rsidRDefault="00C421C5" w:rsidP="00C421C5">
      <w:pPr>
        <w:ind w:left="284"/>
        <w:rPr>
          <w:rFonts w:ascii="Times New Roman" w:hAnsi="Times New Roman" w:cs="Times New Roman"/>
        </w:rPr>
      </w:pPr>
    </w:p>
    <w:p w14:paraId="2ACF0661" w14:textId="77777777" w:rsidR="00C421C5" w:rsidRPr="00C421C5" w:rsidRDefault="00C421C5" w:rsidP="00C421C5">
      <w:pPr>
        <w:pStyle w:val="Heading1"/>
      </w:pPr>
      <w:bookmarkStart w:id="24" w:name="_Toc238833939"/>
      <w:r w:rsidRPr="00C421C5">
        <w:t>NPCI/2025-26/IS/003 — Inferred Implementation Architecture Mapping</w:t>
      </w:r>
      <w:bookmarkEnd w:id="24"/>
    </w:p>
    <w:p w14:paraId="633480B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Circular:</w:t>
      </w:r>
      <w:r w:rsidRPr="00C421C5">
        <w:rPr>
          <w:rFonts w:ascii="Times New Roman" w:hAnsi="Times New Roman" w:cs="Times New Roman"/>
        </w:rPr>
        <w:t xml:space="preserve"> Comprehensive Mobile Application Security Framework for UPI — 2025 (19 May 2025) </w:t>
      </w:r>
      <w:r w:rsidRPr="00C421C5">
        <w:rPr>
          <w:rFonts w:ascii="Times New Roman" w:hAnsi="Times New Roman" w:cs="Times New Roman"/>
          <w:b/>
          <w:bCs/>
        </w:rPr>
        <w:t>Purpose of this note:</w:t>
      </w:r>
      <w:r w:rsidRPr="00C421C5">
        <w:rPr>
          <w:rFonts w:ascii="Times New Roman" w:hAnsi="Times New Roman" w:cs="Times New Roman"/>
        </w:rPr>
        <w:t xml:space="preserve"> Map each mandated/recommended control to </w:t>
      </w:r>
      <w:r w:rsidRPr="00C421C5">
        <w:rPr>
          <w:rFonts w:ascii="Times New Roman" w:hAnsi="Times New Roman" w:cs="Times New Roman"/>
          <w:i/>
          <w:iCs/>
        </w:rPr>
        <w:t>plausible</w:t>
      </w:r>
      <w:r w:rsidRPr="00C421C5">
        <w:rPr>
          <w:rFonts w:ascii="Times New Roman" w:hAnsi="Times New Roman" w:cs="Times New Roman"/>
        </w:rPr>
        <w:t xml:space="preserve"> system-design mechanisms a PSP/TPAP app (e.g. BHIM, </w:t>
      </w:r>
      <w:proofErr w:type="spellStart"/>
      <w:r w:rsidRPr="00C421C5">
        <w:rPr>
          <w:rFonts w:ascii="Times New Roman" w:hAnsi="Times New Roman" w:cs="Times New Roman"/>
        </w:rPr>
        <w:t>GPay</w:t>
      </w:r>
      <w:proofErr w:type="spellEnd"/>
      <w:r w:rsidRPr="00C421C5">
        <w:rPr>
          <w:rFonts w:ascii="Times New Roman" w:hAnsi="Times New Roman" w:cs="Times New Roman"/>
        </w:rPr>
        <w:t xml:space="preserve">, PhonePe) would use to satisfy it. Everything below is </w:t>
      </w:r>
      <w:r w:rsidRPr="00C421C5">
        <w:rPr>
          <w:rFonts w:ascii="Times New Roman" w:hAnsi="Times New Roman" w:cs="Times New Roman"/>
          <w:b/>
          <w:bCs/>
        </w:rPr>
        <w:t>[INFERRED]</w:t>
      </w:r>
      <w:r w:rsidRPr="00C421C5">
        <w:rPr>
          <w:rFonts w:ascii="Times New Roman" w:hAnsi="Times New Roman" w:cs="Times New Roman"/>
        </w:rPr>
        <w:t xml:space="preserve"> — reasoned from standard mobile-security engineering practice, not from disclosed PSP source code or vendor documentation. Treat as hypotheses to test, not verified fact.</w:t>
      </w:r>
    </w:p>
    <w:p w14:paraId="703BDA2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pict w14:anchorId="5F0B2037">
          <v:rect id="_x0000_i1188" style="width:0;height:1.5pt" o:hralign="center" o:hrstd="t" o:hr="t" fillcolor="#a0a0a0" stroked="f"/>
        </w:pict>
      </w:r>
    </w:p>
    <w:p w14:paraId="432C0D6A" w14:textId="77777777" w:rsidR="00C421C5" w:rsidRPr="00C421C5" w:rsidRDefault="00C421C5" w:rsidP="00C421C5">
      <w:pPr>
        <w:pStyle w:val="Heading3"/>
      </w:pPr>
      <w:bookmarkStart w:id="25" w:name="_Toc238833940"/>
      <w:r w:rsidRPr="00C421C5">
        <w:t>0. Framing: where these controls physically live</w:t>
      </w:r>
      <w:bookmarkEnd w:id="25"/>
    </w:p>
    <w:p w14:paraId="0C0B64D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Before the per-control mapping, the important architectural fact is that almost all of Section A/B/C map to one of three implementation layers, and most real apps use a </w:t>
      </w:r>
      <w:r w:rsidRPr="00C421C5">
        <w:rPr>
          <w:rFonts w:ascii="Times New Roman" w:hAnsi="Times New Roman" w:cs="Times New Roman"/>
          <w:b/>
          <w:bCs/>
        </w:rPr>
        <w:t>commercial RASP SDK</w:t>
      </w:r>
      <w:r w:rsidRPr="00C421C5">
        <w:rPr>
          <w:rFonts w:ascii="Times New Roman" w:hAnsi="Times New Roman" w:cs="Times New Roman"/>
        </w:rPr>
        <w:t xml:space="preserve"> rather than hand-rolled checks, because NPCI is effectively mandating RASP-vendor feature parity: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1976"/>
        <w:gridCol w:w="4737"/>
      </w:tblGrid>
      <w:tr w:rsidR="00C421C5" w:rsidRPr="00C421C5" w14:paraId="0F4CD62F" w14:textId="77777777" w:rsidTr="00C421C5">
        <w:trPr>
          <w:trHeight w:val="500"/>
        </w:trPr>
        <w:tc>
          <w:tcPr>
            <w:tcW w:w="0" w:type="auto"/>
            <w:tcMar>
              <w:top w:w="100" w:type="dxa"/>
              <w:left w:w="100" w:type="dxa"/>
              <w:bottom w:w="100" w:type="dxa"/>
              <w:right w:w="100" w:type="dxa"/>
            </w:tcMar>
            <w:hideMark/>
          </w:tcPr>
          <w:p w14:paraId="2C29457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Layer</w:t>
            </w:r>
          </w:p>
        </w:tc>
        <w:tc>
          <w:tcPr>
            <w:tcW w:w="0" w:type="auto"/>
            <w:tcMar>
              <w:top w:w="100" w:type="dxa"/>
              <w:left w:w="100" w:type="dxa"/>
              <w:bottom w:w="100" w:type="dxa"/>
              <w:right w:w="100" w:type="dxa"/>
            </w:tcMar>
            <w:hideMark/>
          </w:tcPr>
          <w:p w14:paraId="465A64C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What lives here</w:t>
            </w:r>
          </w:p>
        </w:tc>
        <w:tc>
          <w:tcPr>
            <w:tcW w:w="0" w:type="auto"/>
            <w:tcMar>
              <w:top w:w="100" w:type="dxa"/>
              <w:left w:w="100" w:type="dxa"/>
              <w:bottom w:w="100" w:type="dxa"/>
              <w:right w:w="100" w:type="dxa"/>
            </w:tcMar>
            <w:hideMark/>
          </w:tcPr>
          <w:p w14:paraId="14DA21B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Typical tech</w:t>
            </w:r>
          </w:p>
        </w:tc>
      </w:tr>
      <w:tr w:rsidR="00C421C5" w:rsidRPr="00C421C5" w14:paraId="4F5E2DE0" w14:textId="77777777" w:rsidTr="00C421C5">
        <w:trPr>
          <w:trHeight w:val="1865"/>
        </w:trPr>
        <w:tc>
          <w:tcPr>
            <w:tcW w:w="0" w:type="auto"/>
            <w:tcMar>
              <w:top w:w="100" w:type="dxa"/>
              <w:left w:w="100" w:type="dxa"/>
              <w:bottom w:w="100" w:type="dxa"/>
              <w:right w:w="100" w:type="dxa"/>
            </w:tcMar>
            <w:hideMark/>
          </w:tcPr>
          <w:p w14:paraId="11C174F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L1 — Native/OS hook layer</w:t>
            </w:r>
          </w:p>
        </w:tc>
        <w:tc>
          <w:tcPr>
            <w:tcW w:w="0" w:type="auto"/>
            <w:tcMar>
              <w:top w:w="100" w:type="dxa"/>
              <w:left w:w="100" w:type="dxa"/>
              <w:bottom w:w="100" w:type="dxa"/>
              <w:right w:w="100" w:type="dxa"/>
            </w:tcMar>
            <w:hideMark/>
          </w:tcPr>
          <w:p w14:paraId="45B1ABF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Root/jailbreak detection, anti-debug, anti-Frida, SSL pinning, screen capture block</w:t>
            </w:r>
          </w:p>
        </w:tc>
        <w:tc>
          <w:tcPr>
            <w:tcW w:w="0" w:type="auto"/>
            <w:tcMar>
              <w:top w:w="100" w:type="dxa"/>
              <w:left w:w="100" w:type="dxa"/>
              <w:bottom w:w="100" w:type="dxa"/>
              <w:right w:w="100" w:type="dxa"/>
            </w:tcMar>
            <w:hideMark/>
          </w:tcPr>
          <w:p w14:paraId="4C1EA9A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C/C++ via JNI (Android) or Swift/</w:t>
            </w:r>
            <w:proofErr w:type="spellStart"/>
            <w:r w:rsidRPr="00C421C5">
              <w:rPr>
                <w:rFonts w:ascii="Times New Roman" w:hAnsi="Times New Roman" w:cs="Times New Roman"/>
              </w:rPr>
              <w:t>ObjC</w:t>
            </w:r>
            <w:proofErr w:type="spellEnd"/>
            <w:r w:rsidRPr="00C421C5">
              <w:rPr>
                <w:rFonts w:ascii="Times New Roman" w:hAnsi="Times New Roman" w:cs="Times New Roman"/>
              </w:rPr>
              <w:t xml:space="preserve"> (iOS), often wrapped by a 3rd-party RASP SDK (Zimperium </w:t>
            </w:r>
            <w:proofErr w:type="spellStart"/>
            <w:r w:rsidRPr="00C421C5">
              <w:rPr>
                <w:rFonts w:ascii="Times New Roman" w:hAnsi="Times New Roman" w:cs="Times New Roman"/>
              </w:rPr>
              <w:t>zDefend</w:t>
            </w:r>
            <w:proofErr w:type="spellEnd"/>
            <w:r w:rsidRPr="00C421C5">
              <w:rPr>
                <w:rFonts w:ascii="Times New Roman" w:hAnsi="Times New Roman" w:cs="Times New Roman"/>
              </w:rPr>
              <w:t xml:space="preserve">, Promon Shield, </w:t>
            </w:r>
            <w:proofErr w:type="spellStart"/>
            <w:r w:rsidRPr="00C421C5">
              <w:rPr>
                <w:rFonts w:ascii="Times New Roman" w:hAnsi="Times New Roman" w:cs="Times New Roman"/>
              </w:rPr>
              <w:t>Appdome</w:t>
            </w:r>
            <w:proofErr w:type="spellEnd"/>
            <w:r w:rsidRPr="00C421C5">
              <w:rPr>
                <w:rFonts w:ascii="Times New Roman" w:hAnsi="Times New Roman" w:cs="Times New Roman"/>
              </w:rPr>
              <w:t xml:space="preserve">, V-Key, </w:t>
            </w:r>
            <w:proofErr w:type="spellStart"/>
            <w:r w:rsidRPr="00C421C5">
              <w:rPr>
                <w:rFonts w:ascii="Times New Roman" w:hAnsi="Times New Roman" w:cs="Times New Roman"/>
              </w:rPr>
              <w:t>Verimatrix</w:t>
            </w:r>
            <w:proofErr w:type="spellEnd"/>
            <w:r w:rsidRPr="00C421C5">
              <w:rPr>
                <w:rFonts w:ascii="Times New Roman" w:hAnsi="Times New Roman" w:cs="Times New Roman"/>
              </w:rPr>
              <w:t>)</w:t>
            </w:r>
          </w:p>
        </w:tc>
      </w:tr>
      <w:tr w:rsidR="00C421C5" w:rsidRPr="00C421C5" w14:paraId="42928E9C" w14:textId="77777777" w:rsidTr="00C421C5">
        <w:trPr>
          <w:trHeight w:val="1325"/>
        </w:trPr>
        <w:tc>
          <w:tcPr>
            <w:tcW w:w="0" w:type="auto"/>
            <w:tcMar>
              <w:top w:w="100" w:type="dxa"/>
              <w:left w:w="100" w:type="dxa"/>
              <w:bottom w:w="100" w:type="dxa"/>
              <w:right w:w="100" w:type="dxa"/>
            </w:tcMar>
            <w:hideMark/>
          </w:tcPr>
          <w:p w14:paraId="6B12C08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L2 — App-framework layer</w:t>
            </w:r>
          </w:p>
        </w:tc>
        <w:tc>
          <w:tcPr>
            <w:tcW w:w="0" w:type="auto"/>
            <w:tcMar>
              <w:top w:w="100" w:type="dxa"/>
              <w:left w:w="100" w:type="dxa"/>
              <w:bottom w:w="100" w:type="dxa"/>
              <w:right w:w="100" w:type="dxa"/>
            </w:tcMar>
            <w:hideMark/>
          </w:tcPr>
          <w:p w14:paraId="497169F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Screen obfuscation, app lock, permission gating, OTP auto-read</w:t>
            </w:r>
          </w:p>
        </w:tc>
        <w:tc>
          <w:tcPr>
            <w:tcW w:w="0" w:type="auto"/>
            <w:tcMar>
              <w:top w:w="100" w:type="dxa"/>
              <w:left w:w="100" w:type="dxa"/>
              <w:bottom w:w="100" w:type="dxa"/>
              <w:right w:w="100" w:type="dxa"/>
            </w:tcMar>
            <w:hideMark/>
          </w:tcPr>
          <w:p w14:paraId="1EFBF27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Android </w:t>
            </w:r>
            <w:proofErr w:type="spellStart"/>
            <w:r w:rsidRPr="00C421C5">
              <w:rPr>
                <w:rFonts w:ascii="Times New Roman" w:hAnsi="Times New Roman" w:cs="Times New Roman"/>
              </w:rPr>
              <w:t>WindowManager</w:t>
            </w:r>
            <w:proofErr w:type="spellEnd"/>
            <w:r w:rsidRPr="00C421C5">
              <w:rPr>
                <w:rFonts w:ascii="Times New Roman" w:hAnsi="Times New Roman" w:cs="Times New Roman"/>
              </w:rPr>
              <w:t xml:space="preserve">/FLAG_SECURE, </w:t>
            </w:r>
            <w:proofErr w:type="spellStart"/>
            <w:r w:rsidRPr="00C421C5">
              <w:rPr>
                <w:rFonts w:ascii="Times New Roman" w:hAnsi="Times New Roman" w:cs="Times New Roman"/>
              </w:rPr>
              <w:t>SmsRetrieverAPI</w:t>
            </w:r>
            <w:proofErr w:type="spellEnd"/>
            <w:r w:rsidRPr="00C421C5">
              <w:rPr>
                <w:rFonts w:ascii="Times New Roman" w:hAnsi="Times New Roman" w:cs="Times New Roman"/>
              </w:rPr>
              <w:t xml:space="preserve">, </w:t>
            </w:r>
            <w:proofErr w:type="spellStart"/>
            <w:r w:rsidRPr="00C421C5">
              <w:rPr>
                <w:rFonts w:ascii="Times New Roman" w:hAnsi="Times New Roman" w:cs="Times New Roman"/>
              </w:rPr>
              <w:t>BiometricPrompt</w:t>
            </w:r>
            <w:proofErr w:type="spellEnd"/>
            <w:r w:rsidRPr="00C421C5">
              <w:rPr>
                <w:rFonts w:ascii="Times New Roman" w:hAnsi="Times New Roman" w:cs="Times New Roman"/>
              </w:rPr>
              <w:t xml:space="preserve">; iOS </w:t>
            </w:r>
            <w:proofErr w:type="spellStart"/>
            <w:r w:rsidRPr="00C421C5">
              <w:rPr>
                <w:rFonts w:ascii="Times New Roman" w:hAnsi="Times New Roman" w:cs="Times New Roman"/>
              </w:rPr>
              <w:t>LocalAuthentication</w:t>
            </w:r>
            <w:proofErr w:type="spellEnd"/>
            <w:r w:rsidRPr="00C421C5">
              <w:rPr>
                <w:rFonts w:ascii="Times New Roman" w:hAnsi="Times New Roman" w:cs="Times New Roman"/>
              </w:rPr>
              <w:t xml:space="preserve">, </w:t>
            </w:r>
            <w:proofErr w:type="spellStart"/>
            <w:r w:rsidRPr="00C421C5">
              <w:rPr>
                <w:rFonts w:ascii="Times New Roman" w:hAnsi="Times New Roman" w:cs="Times New Roman"/>
              </w:rPr>
              <w:t>UIScreen.capturedDidChangeNotification</w:t>
            </w:r>
            <w:proofErr w:type="spellEnd"/>
          </w:p>
        </w:tc>
      </w:tr>
      <w:tr w:rsidR="00C421C5" w:rsidRPr="00C421C5" w14:paraId="41ED6898" w14:textId="77777777" w:rsidTr="00C421C5">
        <w:trPr>
          <w:trHeight w:val="2420"/>
        </w:trPr>
        <w:tc>
          <w:tcPr>
            <w:tcW w:w="0" w:type="auto"/>
            <w:tcMar>
              <w:top w:w="100" w:type="dxa"/>
              <w:left w:w="100" w:type="dxa"/>
              <w:bottom w:w="100" w:type="dxa"/>
              <w:right w:w="100" w:type="dxa"/>
            </w:tcMar>
            <w:hideMark/>
          </w:tcPr>
          <w:p w14:paraId="0B75D16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lastRenderedPageBreak/>
              <w:t>L3 — Backend/telemetry layer</w:t>
            </w:r>
          </w:p>
        </w:tc>
        <w:tc>
          <w:tcPr>
            <w:tcW w:w="0" w:type="auto"/>
            <w:tcMar>
              <w:top w:w="100" w:type="dxa"/>
              <w:left w:w="100" w:type="dxa"/>
              <w:bottom w:w="100" w:type="dxa"/>
              <w:right w:w="100" w:type="dxa"/>
            </w:tcMar>
            <w:hideMark/>
          </w:tcPr>
          <w:p w14:paraId="41EF81B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Device blacklisting, real-time alerting, sender-ID whitelisting, install-source validation server-side</w:t>
            </w:r>
          </w:p>
        </w:tc>
        <w:tc>
          <w:tcPr>
            <w:tcW w:w="0" w:type="auto"/>
            <w:tcMar>
              <w:top w:w="100" w:type="dxa"/>
              <w:left w:w="100" w:type="dxa"/>
              <w:bottom w:w="100" w:type="dxa"/>
              <w:right w:w="100" w:type="dxa"/>
            </w:tcMar>
            <w:hideMark/>
          </w:tcPr>
          <w:p w14:paraId="1C4FF16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Device-fingerprint service, SIEM/fraud-engine ingestion, Play Integrity API / </w:t>
            </w:r>
            <w:proofErr w:type="spellStart"/>
            <w:r w:rsidRPr="00C421C5">
              <w:rPr>
                <w:rFonts w:ascii="Times New Roman" w:hAnsi="Times New Roman" w:cs="Times New Roman"/>
              </w:rPr>
              <w:t>DeviceCheck</w:t>
            </w:r>
            <w:proofErr w:type="spellEnd"/>
            <w:r w:rsidRPr="00C421C5">
              <w:rPr>
                <w:rFonts w:ascii="Times New Roman" w:hAnsi="Times New Roman" w:cs="Times New Roman"/>
              </w:rPr>
              <w:t xml:space="preserve"> server verification</w:t>
            </w:r>
          </w:p>
        </w:tc>
      </w:tr>
    </w:tbl>
    <w:p w14:paraId="4BD2571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[INFERRED]</w:t>
      </w:r>
      <w:r w:rsidRPr="00C421C5">
        <w:rPr>
          <w:rFonts w:ascii="Times New Roman" w:hAnsi="Times New Roman" w:cs="Times New Roman"/>
        </w:rPr>
        <w:t xml:space="preserve"> Given the Dec-31 CERT-IN audit deadline and the fact this is an </w:t>
      </w:r>
      <w:r w:rsidRPr="00C421C5">
        <w:rPr>
          <w:rFonts w:ascii="Times New Roman" w:hAnsi="Times New Roman" w:cs="Times New Roman"/>
          <w:i/>
          <w:iCs/>
        </w:rPr>
        <w:t>addendum</w:t>
      </w:r>
      <w:r w:rsidRPr="00C421C5">
        <w:rPr>
          <w:rFonts w:ascii="Times New Roman" w:hAnsi="Times New Roman" w:cs="Times New Roman"/>
        </w:rPr>
        <w:t xml:space="preserve"> to the 2024 SDK Handling </w:t>
      </w:r>
      <w:proofErr w:type="gramStart"/>
      <w:r w:rsidRPr="00C421C5">
        <w:rPr>
          <w:rFonts w:ascii="Times New Roman" w:hAnsi="Times New Roman" w:cs="Times New Roman"/>
        </w:rPr>
        <w:t>section,</w:t>
      </w:r>
      <w:proofErr w:type="gramEnd"/>
      <w:r w:rsidRPr="00C421C5">
        <w:rPr>
          <w:rFonts w:ascii="Times New Roman" w:hAnsi="Times New Roman" w:cs="Times New Roman"/>
        </w:rPr>
        <w:t xml:space="preserve"> the most probable rollout pattern is: PSPs bought/licensed a RASP SDK (fastest path to compliance across 20+ mandatory items) rather than building 23 discrete native checks in-house. This matters for your research because it means the actual attack surface shifts from "does the app check for root" to "can the RASP SDK's detection be bypassed/hooked itself" — a meta-layer vulnerability class.</w:t>
      </w:r>
    </w:p>
    <w:p w14:paraId="5F63552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pict w14:anchorId="48DFD03F">
          <v:rect id="_x0000_i1189" style="width:0;height:1.5pt" o:hralign="center" o:hrstd="t" o:hr="t" fillcolor="#a0a0a0" stroked="f"/>
        </w:pict>
      </w:r>
    </w:p>
    <w:p w14:paraId="00C6D6E5" w14:textId="77777777" w:rsidR="00C421C5" w:rsidRPr="00C421C5" w:rsidRDefault="00C421C5" w:rsidP="00C421C5">
      <w:pPr>
        <w:pStyle w:val="Heading3"/>
      </w:pPr>
      <w:bookmarkStart w:id="26" w:name="_Toc238833941"/>
      <w:r w:rsidRPr="00C421C5">
        <w:t>A. IDENTIFY</w:t>
      </w:r>
      <w:bookmarkEnd w:id="26"/>
    </w:p>
    <w:p w14:paraId="672ED03A" w14:textId="77777777" w:rsidR="00C421C5" w:rsidRPr="00C421C5" w:rsidRDefault="00C421C5" w:rsidP="00C421C5">
      <w:pPr>
        <w:pStyle w:val="Heading4"/>
      </w:pPr>
      <w:r w:rsidRPr="00C421C5">
        <w:t>A.1 Root Detection &amp; Root Cloaking (Mandatory)</w:t>
      </w:r>
    </w:p>
    <w:p w14:paraId="09F7346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6BA18DCF" w14:textId="77777777" w:rsidR="00C421C5" w:rsidRPr="00C421C5" w:rsidRDefault="00C421C5">
      <w:pPr>
        <w:numPr>
          <w:ilvl w:val="0"/>
          <w:numId w:val="29"/>
        </w:numPr>
        <w:ind w:left="284"/>
        <w:rPr>
          <w:rFonts w:ascii="Times New Roman" w:hAnsi="Times New Roman" w:cs="Times New Roman"/>
        </w:rPr>
      </w:pPr>
      <w:r w:rsidRPr="00C421C5">
        <w:rPr>
          <w:rFonts w:ascii="Times New Roman" w:hAnsi="Times New Roman" w:cs="Times New Roman"/>
        </w:rPr>
        <w:t xml:space="preserve">App-launch gate: a native module runs </w:t>
      </w:r>
      <w:r w:rsidRPr="00C421C5">
        <w:rPr>
          <w:rFonts w:ascii="Times New Roman" w:hAnsi="Times New Roman" w:cs="Times New Roman"/>
          <w:i/>
          <w:iCs/>
        </w:rPr>
        <w:t>before</w:t>
      </w:r>
      <w:r w:rsidRPr="00C421C5">
        <w:rPr>
          <w:rFonts w:ascii="Times New Roman" w:hAnsi="Times New Roman" w:cs="Times New Roman"/>
        </w:rPr>
        <w:t xml:space="preserve"> any UPI screen renders (splash-screen blocking call).</w:t>
      </w:r>
    </w:p>
    <w:p w14:paraId="2FCA21DB" w14:textId="77777777" w:rsidR="00C421C5" w:rsidRPr="00C421C5" w:rsidRDefault="00C421C5">
      <w:pPr>
        <w:numPr>
          <w:ilvl w:val="0"/>
          <w:numId w:val="29"/>
        </w:numPr>
        <w:ind w:left="284"/>
        <w:rPr>
          <w:rFonts w:ascii="Times New Roman" w:hAnsi="Times New Roman" w:cs="Times New Roman"/>
        </w:rPr>
      </w:pPr>
      <w:r w:rsidRPr="00C421C5">
        <w:rPr>
          <w:rFonts w:ascii="Times New Roman" w:hAnsi="Times New Roman" w:cs="Times New Roman"/>
        </w:rPr>
        <w:t xml:space="preserve">Multi-signal check (single-signal root detection is trivially bypassed): presence of </w:t>
      </w:r>
      <w:proofErr w:type="spellStart"/>
      <w:r w:rsidRPr="00C421C5">
        <w:rPr>
          <w:rFonts w:ascii="Times New Roman" w:hAnsi="Times New Roman" w:cs="Times New Roman"/>
        </w:rPr>
        <w:t>su</w:t>
      </w:r>
      <w:proofErr w:type="spellEnd"/>
      <w:r w:rsidRPr="00C421C5">
        <w:rPr>
          <w:rFonts w:ascii="Times New Roman" w:hAnsi="Times New Roman" w:cs="Times New Roman"/>
        </w:rPr>
        <w:t xml:space="preserve"> binary paths, test-keys build tags, writable /system, known root-manager package names (</w:t>
      </w:r>
      <w:proofErr w:type="spellStart"/>
      <w:r w:rsidRPr="00C421C5">
        <w:rPr>
          <w:rFonts w:ascii="Times New Roman" w:hAnsi="Times New Roman" w:cs="Times New Roman"/>
        </w:rPr>
        <w:t>Magisk</w:t>
      </w:r>
      <w:proofErr w:type="spellEnd"/>
      <w:r w:rsidRPr="00C421C5">
        <w:rPr>
          <w:rFonts w:ascii="Times New Roman" w:hAnsi="Times New Roman" w:cs="Times New Roman"/>
        </w:rPr>
        <w:t xml:space="preserve">, </w:t>
      </w:r>
      <w:proofErr w:type="spellStart"/>
      <w:r w:rsidRPr="00C421C5">
        <w:rPr>
          <w:rFonts w:ascii="Times New Roman" w:hAnsi="Times New Roman" w:cs="Times New Roman"/>
        </w:rPr>
        <w:t>SuperSU</w:t>
      </w:r>
      <w:proofErr w:type="spellEnd"/>
      <w:r w:rsidRPr="00C421C5">
        <w:rPr>
          <w:rFonts w:ascii="Times New Roman" w:hAnsi="Times New Roman" w:cs="Times New Roman"/>
        </w:rPr>
        <w:t xml:space="preserve">), </w:t>
      </w:r>
      <w:proofErr w:type="spellStart"/>
      <w:r w:rsidRPr="00C421C5">
        <w:rPr>
          <w:rFonts w:ascii="Times New Roman" w:hAnsi="Times New Roman" w:cs="Times New Roman"/>
        </w:rPr>
        <w:t>Build.TAGS</w:t>
      </w:r>
      <w:proofErr w:type="spellEnd"/>
      <w:r w:rsidRPr="00C421C5">
        <w:rPr>
          <w:rFonts w:ascii="Times New Roman" w:hAnsi="Times New Roman" w:cs="Times New Roman"/>
        </w:rPr>
        <w:t>.</w:t>
      </w:r>
    </w:p>
    <w:p w14:paraId="78819882" w14:textId="77777777" w:rsidR="00C421C5" w:rsidRPr="00C421C5" w:rsidRDefault="00C421C5">
      <w:pPr>
        <w:numPr>
          <w:ilvl w:val="0"/>
          <w:numId w:val="29"/>
        </w:numPr>
        <w:ind w:left="284"/>
        <w:rPr>
          <w:rFonts w:ascii="Times New Roman" w:hAnsi="Times New Roman" w:cs="Times New Roman"/>
        </w:rPr>
      </w:pPr>
      <w:r w:rsidRPr="00C421C5">
        <w:rPr>
          <w:rFonts w:ascii="Times New Roman" w:hAnsi="Times New Roman" w:cs="Times New Roman"/>
        </w:rPr>
        <w:t xml:space="preserve">Root </w:t>
      </w:r>
      <w:r w:rsidRPr="00C421C5">
        <w:rPr>
          <w:rFonts w:ascii="Times New Roman" w:hAnsi="Times New Roman" w:cs="Times New Roman"/>
          <w:b/>
          <w:bCs/>
        </w:rPr>
        <w:t>cloaking</w:t>
      </w:r>
      <w:r w:rsidRPr="00C421C5">
        <w:rPr>
          <w:rFonts w:ascii="Times New Roman" w:hAnsi="Times New Roman" w:cs="Times New Roman"/>
        </w:rPr>
        <w:t xml:space="preserve"> detection (the harder ask) implies </w:t>
      </w:r>
      <w:proofErr w:type="spellStart"/>
      <w:r w:rsidRPr="00C421C5">
        <w:rPr>
          <w:rFonts w:ascii="Times New Roman" w:hAnsi="Times New Roman" w:cs="Times New Roman"/>
        </w:rPr>
        <w:t>behavioral</w:t>
      </w:r>
      <w:proofErr w:type="spellEnd"/>
      <w:r w:rsidRPr="00C421C5">
        <w:rPr>
          <w:rFonts w:ascii="Times New Roman" w:hAnsi="Times New Roman" w:cs="Times New Roman"/>
        </w:rPr>
        <w:t xml:space="preserve"> checks: comparing declared vs actual </w:t>
      </w:r>
      <w:proofErr w:type="spellStart"/>
      <w:r w:rsidRPr="00C421C5">
        <w:rPr>
          <w:rFonts w:ascii="Times New Roman" w:hAnsi="Times New Roman" w:cs="Times New Roman"/>
        </w:rPr>
        <w:t>syscall</w:t>
      </w:r>
      <w:proofErr w:type="spellEnd"/>
      <w:r w:rsidRPr="00C421C5">
        <w:rPr>
          <w:rFonts w:ascii="Times New Roman" w:hAnsi="Times New Roman" w:cs="Times New Roman"/>
        </w:rPr>
        <w:t xml:space="preserve"> </w:t>
      </w:r>
      <w:proofErr w:type="spellStart"/>
      <w:r w:rsidRPr="00C421C5">
        <w:rPr>
          <w:rFonts w:ascii="Times New Roman" w:hAnsi="Times New Roman" w:cs="Times New Roman"/>
        </w:rPr>
        <w:t>behavior</w:t>
      </w:r>
      <w:proofErr w:type="spellEnd"/>
      <w:r w:rsidRPr="00C421C5">
        <w:rPr>
          <w:rFonts w:ascii="Times New Roman" w:hAnsi="Times New Roman" w:cs="Times New Roman"/>
        </w:rPr>
        <w:t xml:space="preserve">, checking for </w:t>
      </w:r>
      <w:proofErr w:type="spellStart"/>
      <w:r w:rsidRPr="00C421C5">
        <w:rPr>
          <w:rFonts w:ascii="Times New Roman" w:hAnsi="Times New Roman" w:cs="Times New Roman"/>
        </w:rPr>
        <w:t>Zygisk</w:t>
      </w:r>
      <w:proofErr w:type="spellEnd"/>
      <w:r w:rsidRPr="00C421C5">
        <w:rPr>
          <w:rFonts w:ascii="Times New Roman" w:hAnsi="Times New Roman" w:cs="Times New Roman"/>
        </w:rPr>
        <w:t>/</w:t>
      </w:r>
      <w:proofErr w:type="spellStart"/>
      <w:r w:rsidRPr="00C421C5">
        <w:rPr>
          <w:rFonts w:ascii="Times New Roman" w:hAnsi="Times New Roman" w:cs="Times New Roman"/>
        </w:rPr>
        <w:t>Magisk</w:t>
      </w:r>
      <w:proofErr w:type="spellEnd"/>
      <w:r w:rsidRPr="00C421C5">
        <w:rPr>
          <w:rFonts w:ascii="Times New Roman" w:hAnsi="Times New Roman" w:cs="Times New Roman"/>
        </w:rPr>
        <w:t xml:space="preserve"> hide module signatures, timing anomalies in filesystem calls (cloaking modules add latency).</w:t>
      </w:r>
    </w:p>
    <w:p w14:paraId="1EC4BE25" w14:textId="77777777" w:rsidR="00C421C5" w:rsidRPr="00C421C5" w:rsidRDefault="00C421C5">
      <w:pPr>
        <w:numPr>
          <w:ilvl w:val="0"/>
          <w:numId w:val="29"/>
        </w:numPr>
        <w:ind w:left="284"/>
        <w:rPr>
          <w:rFonts w:ascii="Times New Roman" w:hAnsi="Times New Roman" w:cs="Times New Roman"/>
        </w:rPr>
      </w:pPr>
      <w:r w:rsidRPr="00C421C5">
        <w:rPr>
          <w:rFonts w:ascii="Times New Roman" w:hAnsi="Times New Roman" w:cs="Times New Roman"/>
          <w:b/>
          <w:bCs/>
        </w:rPr>
        <w:t>Workflow:</w:t>
      </w:r>
      <w:r w:rsidRPr="00C421C5">
        <w:rPr>
          <w:rFonts w:ascii="Times New Roman" w:hAnsi="Times New Roman" w:cs="Times New Roman"/>
        </w:rPr>
        <w:t xml:space="preserve"> App Launch → RASP SDK </w:t>
      </w:r>
      <w:proofErr w:type="spellStart"/>
      <w:r w:rsidRPr="00C421C5">
        <w:rPr>
          <w:rFonts w:ascii="Times New Roman" w:hAnsi="Times New Roman" w:cs="Times New Roman"/>
        </w:rPr>
        <w:t>init</w:t>
      </w:r>
      <w:proofErr w:type="spellEnd"/>
      <w:r w:rsidRPr="00C421C5">
        <w:rPr>
          <w:rFonts w:ascii="Times New Roman" w:hAnsi="Times New Roman" w:cs="Times New Roman"/>
        </w:rPr>
        <w:t xml:space="preserve"> → </w:t>
      </w:r>
      <w:proofErr w:type="spellStart"/>
      <w:r w:rsidRPr="00C421C5">
        <w:rPr>
          <w:rFonts w:ascii="Times New Roman" w:hAnsi="Times New Roman" w:cs="Times New Roman"/>
        </w:rPr>
        <w:t>root_</w:t>
      </w:r>
      <w:proofErr w:type="gramStart"/>
      <w:r w:rsidRPr="00C421C5">
        <w:rPr>
          <w:rFonts w:ascii="Times New Roman" w:hAnsi="Times New Roman" w:cs="Times New Roman"/>
        </w:rPr>
        <w:t>check</w:t>
      </w:r>
      <w:proofErr w:type="spellEnd"/>
      <w:r w:rsidRPr="00C421C5">
        <w:rPr>
          <w:rFonts w:ascii="Times New Roman" w:hAnsi="Times New Roman" w:cs="Times New Roman"/>
        </w:rPr>
        <w:t>(</w:t>
      </w:r>
      <w:proofErr w:type="gramEnd"/>
      <w:r w:rsidRPr="00C421C5">
        <w:rPr>
          <w:rFonts w:ascii="Times New Roman" w:hAnsi="Times New Roman" w:cs="Times New Roman"/>
        </w:rPr>
        <w:t xml:space="preserve">) → if(rooted) </w:t>
      </w:r>
      <w:proofErr w:type="spellStart"/>
      <w:r w:rsidRPr="00C421C5">
        <w:rPr>
          <w:rFonts w:ascii="Times New Roman" w:hAnsi="Times New Roman" w:cs="Times New Roman"/>
        </w:rPr>
        <w:t>block_and_</w:t>
      </w:r>
      <w:proofErr w:type="gramStart"/>
      <w:r w:rsidRPr="00C421C5">
        <w:rPr>
          <w:rFonts w:ascii="Times New Roman" w:hAnsi="Times New Roman" w:cs="Times New Roman"/>
        </w:rPr>
        <w:t>toast</w:t>
      </w:r>
      <w:proofErr w:type="spellEnd"/>
      <w:r w:rsidRPr="00C421C5">
        <w:rPr>
          <w:rFonts w:ascii="Times New Roman" w:hAnsi="Times New Roman" w:cs="Times New Roman"/>
        </w:rPr>
        <w:t>(</w:t>
      </w:r>
      <w:proofErr w:type="gramEnd"/>
      <w:r w:rsidRPr="00C421C5">
        <w:rPr>
          <w:rFonts w:ascii="Times New Roman" w:hAnsi="Times New Roman" w:cs="Times New Roman"/>
        </w:rPr>
        <w:t xml:space="preserve">) else </w:t>
      </w:r>
      <w:proofErr w:type="spellStart"/>
      <w:r w:rsidRPr="00C421C5">
        <w:rPr>
          <w:rFonts w:ascii="Times New Roman" w:hAnsi="Times New Roman" w:cs="Times New Roman"/>
        </w:rPr>
        <w:t>proceed_to_auth</w:t>
      </w:r>
      <w:proofErr w:type="spellEnd"/>
      <w:r w:rsidRPr="00C421C5">
        <w:rPr>
          <w:rFonts w:ascii="Times New Roman" w:hAnsi="Times New Roman" w:cs="Times New Roman"/>
        </w:rPr>
        <w:t>.</w:t>
      </w:r>
    </w:p>
    <w:p w14:paraId="7CBF6249" w14:textId="77777777" w:rsidR="00C421C5" w:rsidRPr="00C421C5" w:rsidRDefault="00C421C5">
      <w:pPr>
        <w:numPr>
          <w:ilvl w:val="0"/>
          <w:numId w:val="29"/>
        </w:numPr>
        <w:ind w:left="284"/>
        <w:rPr>
          <w:rFonts w:ascii="Times New Roman" w:hAnsi="Times New Roman" w:cs="Times New Roman"/>
        </w:rPr>
      </w:pPr>
      <w:r w:rsidRPr="00C421C5">
        <w:rPr>
          <w:rFonts w:ascii="Times New Roman" w:hAnsi="Times New Roman" w:cs="Times New Roman"/>
          <w:b/>
          <w:bCs/>
        </w:rPr>
        <w:t>[UNVERIFIED]</w:t>
      </w:r>
      <w:r w:rsidRPr="00C421C5">
        <w:rPr>
          <w:rFonts w:ascii="Times New Roman" w:hAnsi="Times New Roman" w:cs="Times New Roman"/>
        </w:rPr>
        <w:t xml:space="preserve"> Whether this runs once at launch or continuously (session-level polling) — circular doesn't specify frequency, and this is exactly the kind of gap that matters for a re-test: a check-once-at-launch model is </w:t>
      </w:r>
      <w:proofErr w:type="spellStart"/>
      <w:r w:rsidRPr="00C421C5">
        <w:rPr>
          <w:rFonts w:ascii="Times New Roman" w:hAnsi="Times New Roman" w:cs="Times New Roman"/>
        </w:rPr>
        <w:t>bypassable</w:t>
      </w:r>
      <w:proofErr w:type="spellEnd"/>
      <w:r w:rsidRPr="00C421C5">
        <w:rPr>
          <w:rFonts w:ascii="Times New Roman" w:hAnsi="Times New Roman" w:cs="Times New Roman"/>
        </w:rPr>
        <w:t xml:space="preserve"> via runtime root escalation </w:t>
      </w:r>
      <w:r w:rsidRPr="00C421C5">
        <w:rPr>
          <w:rFonts w:ascii="Times New Roman" w:hAnsi="Times New Roman" w:cs="Times New Roman"/>
          <w:i/>
          <w:iCs/>
        </w:rPr>
        <w:t>after</w:t>
      </w:r>
      <w:r w:rsidRPr="00C421C5">
        <w:rPr>
          <w:rFonts w:ascii="Times New Roman" w:hAnsi="Times New Roman" w:cs="Times New Roman"/>
        </w:rPr>
        <w:t xml:space="preserve"> the check passes.</w:t>
      </w:r>
    </w:p>
    <w:p w14:paraId="552A8A59" w14:textId="77777777" w:rsidR="00C421C5" w:rsidRPr="00C421C5" w:rsidRDefault="00C421C5" w:rsidP="00C421C5">
      <w:pPr>
        <w:pStyle w:val="Heading4"/>
      </w:pPr>
      <w:r w:rsidRPr="00C421C5">
        <w:t>A.2 Installation Source Validation (Mandatory)</w:t>
      </w:r>
    </w:p>
    <w:p w14:paraId="5C0A4DA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1252BB6B" w14:textId="77777777" w:rsidR="00C421C5" w:rsidRPr="00C421C5" w:rsidRDefault="00C421C5">
      <w:pPr>
        <w:numPr>
          <w:ilvl w:val="0"/>
          <w:numId w:val="30"/>
        </w:numPr>
        <w:ind w:left="284"/>
        <w:rPr>
          <w:rFonts w:ascii="Times New Roman" w:hAnsi="Times New Roman" w:cs="Times New Roman"/>
        </w:rPr>
      </w:pPr>
      <w:r w:rsidRPr="00C421C5">
        <w:rPr>
          <w:rFonts w:ascii="Times New Roman" w:hAnsi="Times New Roman" w:cs="Times New Roman"/>
          <w:b/>
          <w:bCs/>
        </w:rPr>
        <w:t>Android:</w:t>
      </w:r>
      <w:r w:rsidRPr="00C421C5">
        <w:rPr>
          <w:rFonts w:ascii="Times New Roman" w:hAnsi="Times New Roman" w:cs="Times New Roman"/>
        </w:rPr>
        <w:t xml:space="preserve"> </w:t>
      </w:r>
      <w:proofErr w:type="spellStart"/>
      <w:r w:rsidRPr="00C421C5">
        <w:rPr>
          <w:rFonts w:ascii="Times New Roman" w:hAnsi="Times New Roman" w:cs="Times New Roman"/>
        </w:rPr>
        <w:t>PackageManager.getInstallerPackageName</w:t>
      </w:r>
      <w:proofErr w:type="spellEnd"/>
      <w:r w:rsidRPr="00C421C5">
        <w:rPr>
          <w:rFonts w:ascii="Times New Roman" w:hAnsi="Times New Roman" w:cs="Times New Roman"/>
        </w:rPr>
        <w:t>() compared against an allow-list (</w:t>
      </w:r>
      <w:proofErr w:type="spellStart"/>
      <w:proofErr w:type="gramStart"/>
      <w:r w:rsidRPr="00C421C5">
        <w:rPr>
          <w:rFonts w:ascii="Times New Roman" w:hAnsi="Times New Roman" w:cs="Times New Roman"/>
        </w:rPr>
        <w:t>com.android</w:t>
      </w:r>
      <w:proofErr w:type="gramEnd"/>
      <w:r w:rsidRPr="00C421C5">
        <w:rPr>
          <w:rFonts w:ascii="Times New Roman" w:hAnsi="Times New Roman" w:cs="Times New Roman"/>
        </w:rPr>
        <w:t>.vending</w:t>
      </w:r>
      <w:proofErr w:type="spellEnd"/>
      <w:r w:rsidRPr="00C421C5">
        <w:rPr>
          <w:rFonts w:ascii="Times New Roman" w:hAnsi="Times New Roman" w:cs="Times New Roman"/>
        </w:rPr>
        <w:t xml:space="preserve">, potentially OEM stores). Server-side cross-check via </w:t>
      </w:r>
      <w:r w:rsidRPr="00C421C5">
        <w:rPr>
          <w:rFonts w:ascii="Times New Roman" w:hAnsi="Times New Roman" w:cs="Times New Roman"/>
          <w:b/>
          <w:bCs/>
        </w:rPr>
        <w:t>Play Integrity API</w:t>
      </w:r>
      <w:r w:rsidRPr="00C421C5">
        <w:rPr>
          <w:rFonts w:ascii="Times New Roman" w:hAnsi="Times New Roman" w:cs="Times New Roman"/>
        </w:rPr>
        <w:t xml:space="preserve"> (verdict tokens: MEETS_DEVICE_INTEGRITY, PLAY_RECOGNIZED).</w:t>
      </w:r>
    </w:p>
    <w:p w14:paraId="0AECBBFC" w14:textId="77777777" w:rsidR="00C421C5" w:rsidRPr="00C421C5" w:rsidRDefault="00C421C5">
      <w:pPr>
        <w:numPr>
          <w:ilvl w:val="0"/>
          <w:numId w:val="30"/>
        </w:numPr>
        <w:ind w:left="284"/>
        <w:rPr>
          <w:rFonts w:ascii="Times New Roman" w:hAnsi="Times New Roman" w:cs="Times New Roman"/>
        </w:rPr>
      </w:pPr>
      <w:r w:rsidRPr="00C421C5">
        <w:rPr>
          <w:rFonts w:ascii="Times New Roman" w:hAnsi="Times New Roman" w:cs="Times New Roman"/>
          <w:b/>
          <w:bCs/>
        </w:rPr>
        <w:t>iOS:</w:t>
      </w:r>
      <w:r w:rsidRPr="00C421C5">
        <w:rPr>
          <w:rFonts w:ascii="Times New Roman" w:hAnsi="Times New Roman" w:cs="Times New Roman"/>
        </w:rPr>
        <w:t xml:space="preserve"> Effectively free — App Store is the only install path pre-sideload, but circular's "dark web" language suggests they're also worried about </w:t>
      </w:r>
      <w:r w:rsidRPr="00C421C5">
        <w:rPr>
          <w:rFonts w:ascii="Times New Roman" w:hAnsi="Times New Roman" w:cs="Times New Roman"/>
          <w:b/>
          <w:bCs/>
        </w:rPr>
        <w:t>enterprise-signed / TestFlight-abused counterfeit APKs mimicking the app</w:t>
      </w:r>
      <w:r w:rsidRPr="00C421C5">
        <w:rPr>
          <w:rFonts w:ascii="Times New Roman" w:hAnsi="Times New Roman" w:cs="Times New Roman"/>
        </w:rPr>
        <w:t xml:space="preserve">, which is a </w:t>
      </w:r>
      <w:r w:rsidRPr="00C421C5">
        <w:rPr>
          <w:rFonts w:ascii="Times New Roman" w:hAnsi="Times New Roman" w:cs="Times New Roman"/>
          <w:i/>
          <w:iCs/>
        </w:rPr>
        <w:t>brand protection</w:t>
      </w:r>
      <w:r w:rsidRPr="00C421C5">
        <w:rPr>
          <w:rFonts w:ascii="Times New Roman" w:hAnsi="Times New Roman" w:cs="Times New Roman"/>
        </w:rPr>
        <w:t xml:space="preserve"> problem, not a purely technical one.</w:t>
      </w:r>
    </w:p>
    <w:p w14:paraId="36F46A4B" w14:textId="77777777" w:rsidR="00C421C5" w:rsidRPr="00C421C5" w:rsidRDefault="00C421C5">
      <w:pPr>
        <w:numPr>
          <w:ilvl w:val="0"/>
          <w:numId w:val="30"/>
        </w:numPr>
        <w:ind w:left="284"/>
        <w:rPr>
          <w:rFonts w:ascii="Times New Roman" w:hAnsi="Times New Roman" w:cs="Times New Roman"/>
        </w:rPr>
      </w:pPr>
      <w:r w:rsidRPr="00C421C5">
        <w:rPr>
          <w:rFonts w:ascii="Times New Roman" w:hAnsi="Times New Roman" w:cs="Times New Roman"/>
        </w:rPr>
        <w:t xml:space="preserve">Backend piece: NPCI/PSP likely runs continuous </w:t>
      </w:r>
      <w:r w:rsidRPr="00C421C5">
        <w:rPr>
          <w:rFonts w:ascii="Times New Roman" w:hAnsi="Times New Roman" w:cs="Times New Roman"/>
          <w:b/>
          <w:bCs/>
        </w:rPr>
        <w:t>app-store/dark-web scraping</w:t>
      </w:r>
      <w:r w:rsidRPr="00C421C5">
        <w:rPr>
          <w:rFonts w:ascii="Times New Roman" w:hAnsi="Times New Roman" w:cs="Times New Roman"/>
        </w:rPr>
        <w:t xml:space="preserve"> (a monitoring vendor contract, not client-side code) — this is the "regularly monitor these platforms" line, which is organizationally a takedown-request pipeline, not something in the APK at all.</w:t>
      </w:r>
    </w:p>
    <w:p w14:paraId="599E9E7B" w14:textId="77777777" w:rsidR="00C421C5" w:rsidRPr="00C421C5" w:rsidRDefault="00C421C5" w:rsidP="00C421C5">
      <w:pPr>
        <w:pStyle w:val="Heading4"/>
      </w:pPr>
      <w:r w:rsidRPr="00C421C5">
        <w:lastRenderedPageBreak/>
        <w:t>A.3–A.5 Harmful App / Virtual Device / Device Blacklisting (Recommended)</w:t>
      </w:r>
    </w:p>
    <w:p w14:paraId="3532A95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7397C546" w14:textId="77777777" w:rsidR="00C421C5" w:rsidRPr="00C421C5" w:rsidRDefault="00C421C5">
      <w:pPr>
        <w:numPr>
          <w:ilvl w:val="0"/>
          <w:numId w:val="31"/>
        </w:numPr>
        <w:ind w:left="284"/>
        <w:rPr>
          <w:rFonts w:ascii="Times New Roman" w:hAnsi="Times New Roman" w:cs="Times New Roman"/>
        </w:rPr>
      </w:pPr>
      <w:r w:rsidRPr="00C421C5">
        <w:rPr>
          <w:rFonts w:ascii="Times New Roman" w:hAnsi="Times New Roman" w:cs="Times New Roman"/>
        </w:rPr>
        <w:t xml:space="preserve">Harmful app detection: </w:t>
      </w:r>
      <w:r w:rsidRPr="00C421C5">
        <w:rPr>
          <w:rFonts w:ascii="Times New Roman" w:hAnsi="Times New Roman" w:cs="Times New Roman"/>
          <w:b/>
          <w:bCs/>
        </w:rPr>
        <w:t>Google Play Protect API</w:t>
      </w:r>
      <w:r w:rsidRPr="00C421C5">
        <w:rPr>
          <w:rFonts w:ascii="Times New Roman" w:hAnsi="Times New Roman" w:cs="Times New Roman"/>
        </w:rPr>
        <w:t xml:space="preserve"> / SafetyNet successor signals, or a client-side scan of installed package list against a threat-intel blacklist pulled from a backend feed.</w:t>
      </w:r>
    </w:p>
    <w:p w14:paraId="2077F7A2" w14:textId="77777777" w:rsidR="00C421C5" w:rsidRPr="00C421C5" w:rsidRDefault="00C421C5">
      <w:pPr>
        <w:numPr>
          <w:ilvl w:val="0"/>
          <w:numId w:val="31"/>
        </w:numPr>
        <w:ind w:left="284"/>
        <w:rPr>
          <w:rFonts w:ascii="Times New Roman" w:hAnsi="Times New Roman" w:cs="Times New Roman"/>
        </w:rPr>
      </w:pPr>
      <w:r w:rsidRPr="00C421C5">
        <w:rPr>
          <w:rFonts w:ascii="Times New Roman" w:hAnsi="Times New Roman" w:cs="Times New Roman"/>
        </w:rPr>
        <w:t>Virtual device detection: checks for QEMU/emulator fingerprints (</w:t>
      </w:r>
      <w:proofErr w:type="spellStart"/>
      <w:proofErr w:type="gramStart"/>
      <w:r w:rsidRPr="00C421C5">
        <w:rPr>
          <w:rFonts w:ascii="Times New Roman" w:hAnsi="Times New Roman" w:cs="Times New Roman"/>
        </w:rPr>
        <w:t>ro.kernel</w:t>
      </w:r>
      <w:proofErr w:type="gramEnd"/>
      <w:r w:rsidRPr="00C421C5">
        <w:rPr>
          <w:rFonts w:ascii="Times New Roman" w:hAnsi="Times New Roman" w:cs="Times New Roman"/>
        </w:rPr>
        <w:t>.qemu</w:t>
      </w:r>
      <w:proofErr w:type="spellEnd"/>
      <w:r w:rsidRPr="00C421C5">
        <w:rPr>
          <w:rFonts w:ascii="Times New Roman" w:hAnsi="Times New Roman" w:cs="Times New Roman"/>
        </w:rPr>
        <w:t>, generic build fingerprints, sensor absence — no accelerometer/gyroscope data ever changing), sandboxed environment signatures (</w:t>
      </w:r>
      <w:proofErr w:type="spellStart"/>
      <w:r w:rsidRPr="00C421C5">
        <w:rPr>
          <w:rFonts w:ascii="Times New Roman" w:hAnsi="Times New Roman" w:cs="Times New Roman"/>
        </w:rPr>
        <w:t>Genymotion</w:t>
      </w:r>
      <w:proofErr w:type="spellEnd"/>
      <w:r w:rsidRPr="00C421C5">
        <w:rPr>
          <w:rFonts w:ascii="Times New Roman" w:hAnsi="Times New Roman" w:cs="Times New Roman"/>
        </w:rPr>
        <w:t>/</w:t>
      </w:r>
      <w:proofErr w:type="spellStart"/>
      <w:r w:rsidRPr="00C421C5">
        <w:rPr>
          <w:rFonts w:ascii="Times New Roman" w:hAnsi="Times New Roman" w:cs="Times New Roman"/>
        </w:rPr>
        <w:t>Bluestacks</w:t>
      </w:r>
      <w:proofErr w:type="spellEnd"/>
      <w:r w:rsidRPr="00C421C5">
        <w:rPr>
          <w:rFonts w:ascii="Times New Roman" w:hAnsi="Times New Roman" w:cs="Times New Roman"/>
        </w:rPr>
        <w:t xml:space="preserve"> package residue).</w:t>
      </w:r>
    </w:p>
    <w:p w14:paraId="3563B63A" w14:textId="77777777" w:rsidR="00C421C5" w:rsidRPr="00C421C5" w:rsidRDefault="00C421C5">
      <w:pPr>
        <w:numPr>
          <w:ilvl w:val="0"/>
          <w:numId w:val="31"/>
        </w:numPr>
        <w:ind w:left="284"/>
        <w:rPr>
          <w:rFonts w:ascii="Times New Roman" w:hAnsi="Times New Roman" w:cs="Times New Roman"/>
        </w:rPr>
      </w:pPr>
      <w:r w:rsidRPr="00C421C5">
        <w:rPr>
          <w:rFonts w:ascii="Times New Roman" w:hAnsi="Times New Roman" w:cs="Times New Roman"/>
        </w:rPr>
        <w:t xml:space="preserve">Device blacklisting: this is </w:t>
      </w:r>
      <w:r w:rsidRPr="00C421C5">
        <w:rPr>
          <w:rFonts w:ascii="Times New Roman" w:hAnsi="Times New Roman" w:cs="Times New Roman"/>
          <w:b/>
          <w:bCs/>
        </w:rPr>
        <w:t>backend-driven</w:t>
      </w:r>
      <w:r w:rsidRPr="00C421C5">
        <w:rPr>
          <w:rFonts w:ascii="Times New Roman" w:hAnsi="Times New Roman" w:cs="Times New Roman"/>
        </w:rPr>
        <w:t xml:space="preserve">, not client — device fingerprint (IMEI-adjacent identifiers are restricted by RBI/NPCI, so likely a hashed </w:t>
      </w:r>
      <w:proofErr w:type="spellStart"/>
      <w:r w:rsidRPr="00C421C5">
        <w:rPr>
          <w:rFonts w:ascii="Times New Roman" w:hAnsi="Times New Roman" w:cs="Times New Roman"/>
        </w:rPr>
        <w:t>hardware+app-instance</w:t>
      </w:r>
      <w:proofErr w:type="spellEnd"/>
      <w:r w:rsidRPr="00C421C5">
        <w:rPr>
          <w:rFonts w:ascii="Times New Roman" w:hAnsi="Times New Roman" w:cs="Times New Roman"/>
        </w:rPr>
        <w:t xml:space="preserve"> ID) sent to a fraud-scoring service on every session; a "blacklist" flag returned server-side blocks the session at the API gateway, independent of what the client itself detects.</w:t>
      </w:r>
    </w:p>
    <w:p w14:paraId="4D52A7A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pict w14:anchorId="4D44DACD">
          <v:rect id="_x0000_i1190" style="width:0;height:1.5pt" o:hralign="center" o:hrstd="t" o:hr="t" fillcolor="#a0a0a0" stroked="f"/>
        </w:pict>
      </w:r>
    </w:p>
    <w:p w14:paraId="76F5E683" w14:textId="77777777" w:rsidR="00C421C5" w:rsidRPr="00C421C5" w:rsidRDefault="00C421C5" w:rsidP="00C421C5">
      <w:pPr>
        <w:pStyle w:val="Heading3"/>
      </w:pPr>
      <w:bookmarkStart w:id="27" w:name="_Toc238833942"/>
      <w:r w:rsidRPr="00C421C5">
        <w:t>B. PROTECT</w:t>
      </w:r>
      <w:bookmarkEnd w:id="27"/>
    </w:p>
    <w:p w14:paraId="529928AC" w14:textId="77777777" w:rsidR="00C421C5" w:rsidRPr="00C421C5" w:rsidRDefault="00C421C5" w:rsidP="00C421C5">
      <w:pPr>
        <w:pStyle w:val="Heading4"/>
      </w:pPr>
      <w:r w:rsidRPr="00C421C5">
        <w:t>B.1 Runtime Integrity (RASP) — Memory &amp; Runtime Verification (Mandatory)</w:t>
      </w:r>
    </w:p>
    <w:p w14:paraId="58BA3CB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7BB7A6A5" w14:textId="77777777" w:rsidR="00C421C5" w:rsidRPr="00C421C5" w:rsidRDefault="00C421C5">
      <w:pPr>
        <w:numPr>
          <w:ilvl w:val="0"/>
          <w:numId w:val="32"/>
        </w:numPr>
        <w:ind w:left="284"/>
        <w:rPr>
          <w:rFonts w:ascii="Times New Roman" w:hAnsi="Times New Roman" w:cs="Times New Roman"/>
        </w:rPr>
      </w:pPr>
      <w:r w:rsidRPr="00C421C5">
        <w:rPr>
          <w:rFonts w:ascii="Times New Roman" w:hAnsi="Times New Roman" w:cs="Times New Roman"/>
        </w:rPr>
        <w:t>Memory integrity: checksum/hash of critical code segments computed at load time, re-verified periodically; mismatch triggers kill-switch.</w:t>
      </w:r>
    </w:p>
    <w:p w14:paraId="4F80FF4D" w14:textId="77777777" w:rsidR="00C421C5" w:rsidRPr="00C421C5" w:rsidRDefault="00C421C5">
      <w:pPr>
        <w:numPr>
          <w:ilvl w:val="0"/>
          <w:numId w:val="32"/>
        </w:numPr>
        <w:ind w:left="284"/>
        <w:rPr>
          <w:rFonts w:ascii="Times New Roman" w:hAnsi="Times New Roman" w:cs="Times New Roman"/>
        </w:rPr>
      </w:pPr>
      <w:r w:rsidRPr="00C421C5">
        <w:rPr>
          <w:rFonts w:ascii="Times New Roman" w:hAnsi="Times New Roman" w:cs="Times New Roman"/>
        </w:rPr>
        <w:t xml:space="preserve">Runtime verification of </w:t>
      </w:r>
      <w:proofErr w:type="spellStart"/>
      <w:r w:rsidRPr="00C421C5">
        <w:rPr>
          <w:rFonts w:ascii="Times New Roman" w:hAnsi="Times New Roman" w:cs="Times New Roman"/>
        </w:rPr>
        <w:t>syscalls</w:t>
      </w:r>
      <w:proofErr w:type="spellEnd"/>
      <w:r w:rsidRPr="00C421C5">
        <w:rPr>
          <w:rFonts w:ascii="Times New Roman" w:hAnsi="Times New Roman" w:cs="Times New Roman"/>
        </w:rPr>
        <w:t xml:space="preserve">/file access/network: this is squarely </w:t>
      </w:r>
      <w:r w:rsidRPr="00C421C5">
        <w:rPr>
          <w:rFonts w:ascii="Times New Roman" w:hAnsi="Times New Roman" w:cs="Times New Roman"/>
          <w:b/>
          <w:bCs/>
        </w:rPr>
        <w:t>RASP SDK territory</w:t>
      </w:r>
      <w:r w:rsidRPr="00C421C5">
        <w:rPr>
          <w:rFonts w:ascii="Times New Roman" w:hAnsi="Times New Roman" w:cs="Times New Roman"/>
        </w:rPr>
        <w:t xml:space="preserve"> — hooking into </w:t>
      </w:r>
      <w:proofErr w:type="spellStart"/>
      <w:r w:rsidRPr="00C421C5">
        <w:rPr>
          <w:rFonts w:ascii="Times New Roman" w:hAnsi="Times New Roman" w:cs="Times New Roman"/>
        </w:rPr>
        <w:t>ptrace</w:t>
      </w:r>
      <w:proofErr w:type="spellEnd"/>
      <w:r w:rsidRPr="00C421C5">
        <w:rPr>
          <w:rFonts w:ascii="Times New Roman" w:hAnsi="Times New Roman" w:cs="Times New Roman"/>
        </w:rPr>
        <w:t xml:space="preserve">-adjacent </w:t>
      </w:r>
      <w:proofErr w:type="spellStart"/>
      <w:r w:rsidRPr="00C421C5">
        <w:rPr>
          <w:rFonts w:ascii="Times New Roman" w:hAnsi="Times New Roman" w:cs="Times New Roman"/>
        </w:rPr>
        <w:t>syscall</w:t>
      </w:r>
      <w:proofErr w:type="spellEnd"/>
      <w:r w:rsidRPr="00C421C5">
        <w:rPr>
          <w:rFonts w:ascii="Times New Roman" w:hAnsi="Times New Roman" w:cs="Times New Roman"/>
        </w:rPr>
        <w:t xml:space="preserve"> monitoring to detect a second process attaching, or monitoring for anomalous open()/</w:t>
      </w:r>
      <w:proofErr w:type="gramStart"/>
      <w:r w:rsidRPr="00C421C5">
        <w:rPr>
          <w:rFonts w:ascii="Times New Roman" w:hAnsi="Times New Roman" w:cs="Times New Roman"/>
        </w:rPr>
        <w:t>connect(</w:t>
      </w:r>
      <w:proofErr w:type="gramEnd"/>
      <w:r w:rsidRPr="00C421C5">
        <w:rPr>
          <w:rFonts w:ascii="Times New Roman" w:hAnsi="Times New Roman" w:cs="Times New Roman"/>
        </w:rPr>
        <w:t xml:space="preserve">) calls that don't match the app's own expected </w:t>
      </w:r>
      <w:proofErr w:type="spellStart"/>
      <w:r w:rsidRPr="00C421C5">
        <w:rPr>
          <w:rFonts w:ascii="Times New Roman" w:hAnsi="Times New Roman" w:cs="Times New Roman"/>
        </w:rPr>
        <w:t>behavior</w:t>
      </w:r>
      <w:proofErr w:type="spellEnd"/>
      <w:r w:rsidRPr="00C421C5">
        <w:rPr>
          <w:rFonts w:ascii="Times New Roman" w:hAnsi="Times New Roman" w:cs="Times New Roman"/>
        </w:rPr>
        <w:t xml:space="preserve"> graph.</w:t>
      </w:r>
    </w:p>
    <w:p w14:paraId="22CF1473" w14:textId="77777777" w:rsidR="00C421C5" w:rsidRPr="00C421C5" w:rsidRDefault="00C421C5">
      <w:pPr>
        <w:numPr>
          <w:ilvl w:val="0"/>
          <w:numId w:val="32"/>
        </w:numPr>
        <w:ind w:left="284"/>
        <w:rPr>
          <w:rFonts w:ascii="Times New Roman" w:hAnsi="Times New Roman" w:cs="Times New Roman"/>
        </w:rPr>
      </w:pPr>
      <w:r w:rsidRPr="00C421C5">
        <w:rPr>
          <w:rFonts w:ascii="Times New Roman" w:hAnsi="Times New Roman" w:cs="Times New Roman"/>
          <w:b/>
          <w:bCs/>
        </w:rPr>
        <w:t>Workflow:</w:t>
      </w:r>
      <w:r w:rsidRPr="00C421C5">
        <w:rPr>
          <w:rFonts w:ascii="Times New Roman" w:hAnsi="Times New Roman" w:cs="Times New Roman"/>
        </w:rPr>
        <w:t xml:space="preserve"> background thread runs integrity-check loop (likely every N </w:t>
      </w:r>
      <w:proofErr w:type="gramStart"/>
      <w:r w:rsidRPr="00C421C5">
        <w:rPr>
          <w:rFonts w:ascii="Times New Roman" w:hAnsi="Times New Roman" w:cs="Times New Roman"/>
        </w:rPr>
        <w:t>seconds</w:t>
      </w:r>
      <w:proofErr w:type="gramEnd"/>
      <w:r w:rsidRPr="00C421C5">
        <w:rPr>
          <w:rFonts w:ascii="Times New Roman" w:hAnsi="Times New Roman" w:cs="Times New Roman"/>
        </w:rPr>
        <w:t xml:space="preserve"> while app is foregrounded) → any drift → app either self-terminates or silently degrades (per the later "Customizable Actions" clause under Detect).</w:t>
      </w:r>
    </w:p>
    <w:p w14:paraId="7D5053B2" w14:textId="77777777" w:rsidR="00C421C5" w:rsidRPr="00C421C5" w:rsidRDefault="00C421C5" w:rsidP="00C421C5">
      <w:pPr>
        <w:pStyle w:val="Heading4"/>
      </w:pPr>
      <w:r w:rsidRPr="00C421C5">
        <w:t>B.2 Anti-Debugging (Mandatory)</w:t>
      </w:r>
    </w:p>
    <w:p w14:paraId="0DA7BE4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773BE2A3" w14:textId="77777777" w:rsidR="00C421C5" w:rsidRPr="00C421C5" w:rsidRDefault="00C421C5">
      <w:pPr>
        <w:numPr>
          <w:ilvl w:val="0"/>
          <w:numId w:val="33"/>
        </w:numPr>
        <w:ind w:left="284"/>
        <w:rPr>
          <w:rFonts w:ascii="Times New Roman" w:hAnsi="Times New Roman" w:cs="Times New Roman"/>
        </w:rPr>
      </w:pPr>
      <w:proofErr w:type="spellStart"/>
      <w:proofErr w:type="gramStart"/>
      <w:r w:rsidRPr="00C421C5">
        <w:rPr>
          <w:rFonts w:ascii="Times New Roman" w:hAnsi="Times New Roman" w:cs="Times New Roman"/>
        </w:rPr>
        <w:t>ptrace</w:t>
      </w:r>
      <w:proofErr w:type="spellEnd"/>
      <w:r w:rsidRPr="00C421C5">
        <w:rPr>
          <w:rFonts w:ascii="Times New Roman" w:hAnsi="Times New Roman" w:cs="Times New Roman"/>
        </w:rPr>
        <w:t>(</w:t>
      </w:r>
      <w:proofErr w:type="gramEnd"/>
      <w:r w:rsidRPr="00C421C5">
        <w:rPr>
          <w:rFonts w:ascii="Times New Roman" w:hAnsi="Times New Roman" w:cs="Times New Roman"/>
        </w:rPr>
        <w:t>PTRACE_TRACEME, ...) self-trace trick (if a debugger is already attached, this call fails, revealing the debugger) — classic Android anti-debug pattern.</w:t>
      </w:r>
    </w:p>
    <w:p w14:paraId="4F728B8A" w14:textId="77777777" w:rsidR="00C421C5" w:rsidRPr="00C421C5" w:rsidRDefault="00C421C5">
      <w:pPr>
        <w:numPr>
          <w:ilvl w:val="0"/>
          <w:numId w:val="33"/>
        </w:numPr>
        <w:ind w:left="284"/>
        <w:rPr>
          <w:rFonts w:ascii="Times New Roman" w:hAnsi="Times New Roman" w:cs="Times New Roman"/>
        </w:rPr>
      </w:pPr>
      <w:r w:rsidRPr="00C421C5">
        <w:rPr>
          <w:rFonts w:ascii="Times New Roman" w:hAnsi="Times New Roman" w:cs="Times New Roman"/>
        </w:rPr>
        <w:t xml:space="preserve">Checking </w:t>
      </w:r>
      <w:proofErr w:type="spellStart"/>
      <w:r w:rsidRPr="00C421C5">
        <w:rPr>
          <w:rFonts w:ascii="Times New Roman" w:hAnsi="Times New Roman" w:cs="Times New Roman"/>
        </w:rPr>
        <w:t>TracerPid</w:t>
      </w:r>
      <w:proofErr w:type="spellEnd"/>
      <w:r w:rsidRPr="00C421C5">
        <w:rPr>
          <w:rFonts w:ascii="Times New Roman" w:hAnsi="Times New Roman" w:cs="Times New Roman"/>
        </w:rPr>
        <w:t xml:space="preserve"> in /proc/self/status.</w:t>
      </w:r>
    </w:p>
    <w:p w14:paraId="785FFE94" w14:textId="77777777" w:rsidR="00C421C5" w:rsidRPr="00C421C5" w:rsidRDefault="00C421C5">
      <w:pPr>
        <w:numPr>
          <w:ilvl w:val="0"/>
          <w:numId w:val="33"/>
        </w:numPr>
        <w:ind w:left="284"/>
        <w:rPr>
          <w:rFonts w:ascii="Times New Roman" w:hAnsi="Times New Roman" w:cs="Times New Roman"/>
        </w:rPr>
      </w:pPr>
      <w:r w:rsidRPr="00C421C5">
        <w:rPr>
          <w:rFonts w:ascii="Times New Roman" w:hAnsi="Times New Roman" w:cs="Times New Roman"/>
        </w:rPr>
        <w:t>Timing-based checks: measuring execution time across a code block; debuggers/breakpoints introduce detectable latency.</w:t>
      </w:r>
    </w:p>
    <w:p w14:paraId="15B65E9E" w14:textId="77777777" w:rsidR="00C421C5" w:rsidRPr="00C421C5" w:rsidRDefault="00C421C5">
      <w:pPr>
        <w:numPr>
          <w:ilvl w:val="0"/>
          <w:numId w:val="33"/>
        </w:numPr>
        <w:ind w:left="284"/>
        <w:rPr>
          <w:rFonts w:ascii="Times New Roman" w:hAnsi="Times New Roman" w:cs="Times New Roman"/>
        </w:rPr>
      </w:pPr>
      <w:proofErr w:type="spellStart"/>
      <w:r w:rsidRPr="00C421C5">
        <w:rPr>
          <w:rFonts w:ascii="Times New Roman" w:hAnsi="Times New Roman" w:cs="Times New Roman"/>
        </w:rPr>
        <w:t>gdb</w:t>
      </w:r>
      <w:proofErr w:type="spellEnd"/>
      <w:r w:rsidRPr="00C421C5">
        <w:rPr>
          <w:rFonts w:ascii="Times New Roman" w:hAnsi="Times New Roman" w:cs="Times New Roman"/>
        </w:rPr>
        <w:t>/</w:t>
      </w:r>
      <w:proofErr w:type="spellStart"/>
      <w:r w:rsidRPr="00C421C5">
        <w:rPr>
          <w:rFonts w:ascii="Times New Roman" w:hAnsi="Times New Roman" w:cs="Times New Roman"/>
        </w:rPr>
        <w:t>lldb</w:t>
      </w:r>
      <w:proofErr w:type="spellEnd"/>
      <w:r w:rsidRPr="00C421C5">
        <w:rPr>
          <w:rFonts w:ascii="Times New Roman" w:hAnsi="Times New Roman" w:cs="Times New Roman"/>
        </w:rPr>
        <w:t xml:space="preserve"> signature detection via process list scan.</w:t>
      </w:r>
    </w:p>
    <w:p w14:paraId="105887C7" w14:textId="77777777" w:rsidR="00C421C5" w:rsidRPr="00C421C5" w:rsidRDefault="00C421C5" w:rsidP="00C421C5">
      <w:pPr>
        <w:pStyle w:val="Heading4"/>
      </w:pPr>
      <w:r w:rsidRPr="00C421C5">
        <w:t>B.3 Code Obfuscation + Key Encryption (Mandatory)</w:t>
      </w:r>
    </w:p>
    <w:p w14:paraId="2F5D8F7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3356C970" w14:textId="77777777" w:rsidR="00C421C5" w:rsidRPr="00C421C5" w:rsidRDefault="00C421C5">
      <w:pPr>
        <w:numPr>
          <w:ilvl w:val="0"/>
          <w:numId w:val="34"/>
        </w:numPr>
        <w:ind w:left="284"/>
        <w:rPr>
          <w:rFonts w:ascii="Times New Roman" w:hAnsi="Times New Roman" w:cs="Times New Roman"/>
        </w:rPr>
      </w:pPr>
      <w:r w:rsidRPr="00C421C5">
        <w:rPr>
          <w:rFonts w:ascii="Times New Roman" w:hAnsi="Times New Roman" w:cs="Times New Roman"/>
        </w:rPr>
        <w:t xml:space="preserve">Build-pipeline level, not runtime: </w:t>
      </w:r>
      <w:proofErr w:type="spellStart"/>
      <w:r w:rsidRPr="00C421C5">
        <w:rPr>
          <w:rFonts w:ascii="Times New Roman" w:hAnsi="Times New Roman" w:cs="Times New Roman"/>
        </w:rPr>
        <w:t>ProGuard</w:t>
      </w:r>
      <w:proofErr w:type="spellEnd"/>
      <w:r w:rsidRPr="00C421C5">
        <w:rPr>
          <w:rFonts w:ascii="Times New Roman" w:hAnsi="Times New Roman" w:cs="Times New Roman"/>
        </w:rPr>
        <w:t>/R8 (Android) or a commercial obfuscator (</w:t>
      </w:r>
      <w:proofErr w:type="spellStart"/>
      <w:r w:rsidRPr="00C421C5">
        <w:rPr>
          <w:rFonts w:ascii="Times New Roman" w:hAnsi="Times New Roman" w:cs="Times New Roman"/>
        </w:rPr>
        <w:t>DexGuard</w:t>
      </w:r>
      <w:proofErr w:type="spellEnd"/>
      <w:r w:rsidRPr="00C421C5">
        <w:rPr>
          <w:rFonts w:ascii="Times New Roman" w:hAnsi="Times New Roman" w:cs="Times New Roman"/>
        </w:rPr>
        <w:t xml:space="preserve">, Promon) for identifier renaming, control-flow flattening, dead-code insertion — this happens at </w:t>
      </w:r>
      <w:r w:rsidRPr="00C421C5">
        <w:rPr>
          <w:rFonts w:ascii="Times New Roman" w:hAnsi="Times New Roman" w:cs="Times New Roman"/>
          <w:b/>
          <w:bCs/>
        </w:rPr>
        <w:t>CI/CD build time</w:t>
      </w:r>
      <w:r w:rsidRPr="00C421C5">
        <w:rPr>
          <w:rFonts w:ascii="Times New Roman" w:hAnsi="Times New Roman" w:cs="Times New Roman"/>
        </w:rPr>
        <w:t>, before the APK is signed.</w:t>
      </w:r>
    </w:p>
    <w:p w14:paraId="237AA069" w14:textId="77777777" w:rsidR="00C421C5" w:rsidRPr="00C421C5" w:rsidRDefault="00C421C5">
      <w:pPr>
        <w:numPr>
          <w:ilvl w:val="0"/>
          <w:numId w:val="34"/>
        </w:numPr>
        <w:ind w:left="284"/>
        <w:rPr>
          <w:rFonts w:ascii="Times New Roman" w:hAnsi="Times New Roman" w:cs="Times New Roman"/>
        </w:rPr>
      </w:pPr>
      <w:r w:rsidRPr="00C421C5">
        <w:rPr>
          <w:rFonts w:ascii="Times New Roman" w:hAnsi="Times New Roman" w:cs="Times New Roman"/>
        </w:rPr>
        <w:t>AES-256 key storage: Android Keystore / iOS Secure Enclave-backed key wrapping, so keys never sit in plaintext in app memory beyond a transient decrypt operation.</w:t>
      </w:r>
    </w:p>
    <w:p w14:paraId="3268A400" w14:textId="77777777" w:rsidR="00C421C5" w:rsidRPr="00C421C5" w:rsidRDefault="00C421C5">
      <w:pPr>
        <w:numPr>
          <w:ilvl w:val="0"/>
          <w:numId w:val="34"/>
        </w:numPr>
        <w:ind w:left="284"/>
        <w:rPr>
          <w:rFonts w:ascii="Times New Roman" w:hAnsi="Times New Roman" w:cs="Times New Roman"/>
        </w:rPr>
      </w:pPr>
      <w:r w:rsidRPr="00C421C5">
        <w:rPr>
          <w:rFonts w:ascii="Times New Roman" w:hAnsi="Times New Roman" w:cs="Times New Roman"/>
          <w:b/>
          <w:bCs/>
        </w:rPr>
        <w:lastRenderedPageBreak/>
        <w:t>[INFERRED]</w:t>
      </w:r>
      <w:r w:rsidRPr="00C421C5">
        <w:rPr>
          <w:rFonts w:ascii="Times New Roman" w:hAnsi="Times New Roman" w:cs="Times New Roman"/>
        </w:rPr>
        <w:t xml:space="preserve"> This is the control most likely to be </w:t>
      </w:r>
      <w:r w:rsidRPr="00C421C5">
        <w:rPr>
          <w:rFonts w:ascii="Times New Roman" w:hAnsi="Times New Roman" w:cs="Times New Roman"/>
          <w:i/>
          <w:iCs/>
        </w:rPr>
        <w:t>checkbox-compliant but weak</w:t>
      </w:r>
      <w:r w:rsidRPr="00C421C5">
        <w:rPr>
          <w:rFonts w:ascii="Times New Roman" w:hAnsi="Times New Roman" w:cs="Times New Roman"/>
        </w:rPr>
        <w:t xml:space="preserve"> — obfuscation raises reverse-engineering cost but doesn't eliminate it, and many </w:t>
      </w:r>
      <w:proofErr w:type="spellStart"/>
      <w:r w:rsidRPr="00C421C5">
        <w:rPr>
          <w:rFonts w:ascii="Times New Roman" w:hAnsi="Times New Roman" w:cs="Times New Roman"/>
        </w:rPr>
        <w:t>DexGuard</w:t>
      </w:r>
      <w:proofErr w:type="spellEnd"/>
      <w:r w:rsidRPr="00C421C5">
        <w:rPr>
          <w:rFonts w:ascii="Times New Roman" w:hAnsi="Times New Roman" w:cs="Times New Roman"/>
        </w:rPr>
        <w:t xml:space="preserve"> configs ship with default settings that a motivated researcher (i.e., you) can still work through with Frida + </w:t>
      </w:r>
      <w:proofErr w:type="spellStart"/>
      <w:r w:rsidRPr="00C421C5">
        <w:rPr>
          <w:rFonts w:ascii="Times New Roman" w:hAnsi="Times New Roman" w:cs="Times New Roman"/>
        </w:rPr>
        <w:t>Jadx</w:t>
      </w:r>
      <w:proofErr w:type="spellEnd"/>
      <w:r w:rsidRPr="00C421C5">
        <w:rPr>
          <w:rFonts w:ascii="Times New Roman" w:hAnsi="Times New Roman" w:cs="Times New Roman"/>
        </w:rPr>
        <w:t xml:space="preserve"> given enough time. Worth testing empirically rather than assuming.</w:t>
      </w:r>
    </w:p>
    <w:p w14:paraId="73687541" w14:textId="77777777" w:rsidR="00C421C5" w:rsidRPr="00C421C5" w:rsidRDefault="00C421C5" w:rsidP="00C421C5">
      <w:pPr>
        <w:pStyle w:val="Heading4"/>
      </w:pPr>
      <w:r w:rsidRPr="00C421C5">
        <w:t>B.4 OWASP Top 10 / Patch Management (Mandatory)</w:t>
      </w:r>
    </w:p>
    <w:p w14:paraId="096735F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578E78EF" w14:textId="77777777" w:rsidR="00C421C5" w:rsidRPr="00C421C5" w:rsidRDefault="00C421C5">
      <w:pPr>
        <w:numPr>
          <w:ilvl w:val="0"/>
          <w:numId w:val="35"/>
        </w:numPr>
        <w:ind w:left="284"/>
        <w:rPr>
          <w:rFonts w:ascii="Times New Roman" w:hAnsi="Times New Roman" w:cs="Times New Roman"/>
        </w:rPr>
      </w:pPr>
      <w:r w:rsidRPr="00C421C5">
        <w:rPr>
          <w:rFonts w:ascii="Times New Roman" w:hAnsi="Times New Roman" w:cs="Times New Roman"/>
        </w:rPr>
        <w:t xml:space="preserve">SAST/DAST/SCA integrated into CI (SonarQube, </w:t>
      </w:r>
      <w:proofErr w:type="spellStart"/>
      <w:r w:rsidRPr="00C421C5">
        <w:rPr>
          <w:rFonts w:ascii="Times New Roman" w:hAnsi="Times New Roman" w:cs="Times New Roman"/>
        </w:rPr>
        <w:t>Checkmarx</w:t>
      </w:r>
      <w:proofErr w:type="spellEnd"/>
      <w:r w:rsidRPr="00C421C5">
        <w:rPr>
          <w:rFonts w:ascii="Times New Roman" w:hAnsi="Times New Roman" w:cs="Times New Roman"/>
        </w:rPr>
        <w:t xml:space="preserve">, Snyk-class tooling) as a </w:t>
      </w:r>
      <w:r w:rsidRPr="00C421C5">
        <w:rPr>
          <w:rFonts w:ascii="Times New Roman" w:hAnsi="Times New Roman" w:cs="Times New Roman"/>
          <w:b/>
          <w:bCs/>
        </w:rPr>
        <w:t>pre-release gate</w:t>
      </w:r>
      <w:r w:rsidRPr="00C421C5">
        <w:rPr>
          <w:rFonts w:ascii="Times New Roman" w:hAnsi="Times New Roman" w:cs="Times New Roman"/>
        </w:rPr>
        <w:t>, not a runtime control at all — this line item is really about the SDLC process being audited by the CERT-IN empanelled auditor, not code in the shipped binary.</w:t>
      </w:r>
    </w:p>
    <w:p w14:paraId="0FC23CBF" w14:textId="77777777" w:rsidR="00C421C5" w:rsidRPr="00C421C5" w:rsidRDefault="00C421C5" w:rsidP="00C421C5">
      <w:pPr>
        <w:pStyle w:val="Heading4"/>
      </w:pPr>
      <w:r w:rsidRPr="00C421C5">
        <w:t>B.5 Screen Obfuscation / Anti-Screenshot (Mandatory)</w:t>
      </w:r>
    </w:p>
    <w:p w14:paraId="29A12FA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27ADB8FD" w14:textId="77777777" w:rsidR="00C421C5" w:rsidRPr="00C421C5" w:rsidRDefault="00C421C5">
      <w:pPr>
        <w:numPr>
          <w:ilvl w:val="0"/>
          <w:numId w:val="36"/>
        </w:numPr>
        <w:ind w:left="284"/>
        <w:rPr>
          <w:rFonts w:ascii="Times New Roman" w:hAnsi="Times New Roman" w:cs="Times New Roman"/>
        </w:rPr>
      </w:pPr>
      <w:r w:rsidRPr="00C421C5">
        <w:rPr>
          <w:rFonts w:ascii="Times New Roman" w:hAnsi="Times New Roman" w:cs="Times New Roman"/>
          <w:b/>
          <w:bCs/>
        </w:rPr>
        <w:t>Android:</w:t>
      </w:r>
      <w:r w:rsidRPr="00C421C5">
        <w:rPr>
          <w:rFonts w:ascii="Times New Roman" w:hAnsi="Times New Roman" w:cs="Times New Roman"/>
        </w:rPr>
        <w:t xml:space="preserve"> </w:t>
      </w:r>
      <w:proofErr w:type="spellStart"/>
      <w:r w:rsidRPr="00C421C5">
        <w:rPr>
          <w:rFonts w:ascii="Times New Roman" w:hAnsi="Times New Roman" w:cs="Times New Roman"/>
        </w:rPr>
        <w:t>Window.setFlags</w:t>
      </w:r>
      <w:proofErr w:type="spellEnd"/>
      <w:r w:rsidRPr="00C421C5">
        <w:rPr>
          <w:rFonts w:ascii="Times New Roman" w:hAnsi="Times New Roman" w:cs="Times New Roman"/>
        </w:rPr>
        <w:t>(</w:t>
      </w:r>
      <w:proofErr w:type="spellStart"/>
      <w:proofErr w:type="gramStart"/>
      <w:r w:rsidRPr="00C421C5">
        <w:rPr>
          <w:rFonts w:ascii="Times New Roman" w:hAnsi="Times New Roman" w:cs="Times New Roman"/>
        </w:rPr>
        <w:t>WindowManager.LayoutParams.FLAG</w:t>
      </w:r>
      <w:proofErr w:type="gramEnd"/>
      <w:r w:rsidRPr="00C421C5">
        <w:rPr>
          <w:rFonts w:ascii="Times New Roman" w:hAnsi="Times New Roman" w:cs="Times New Roman"/>
        </w:rPr>
        <w:t>_SECURE</w:t>
      </w:r>
      <w:proofErr w:type="spellEnd"/>
      <w:r w:rsidRPr="00C421C5">
        <w:rPr>
          <w:rFonts w:ascii="Times New Roman" w:hAnsi="Times New Roman" w:cs="Times New Roman"/>
        </w:rPr>
        <w:t>, ...) — this single flag blocks both screenshots and screen recording, and blanks the app in the recent-apps switcher.</w:t>
      </w:r>
    </w:p>
    <w:p w14:paraId="4E9E98E7" w14:textId="77777777" w:rsidR="00C421C5" w:rsidRPr="00C421C5" w:rsidRDefault="00C421C5">
      <w:pPr>
        <w:numPr>
          <w:ilvl w:val="0"/>
          <w:numId w:val="36"/>
        </w:numPr>
        <w:ind w:left="284"/>
        <w:rPr>
          <w:rFonts w:ascii="Times New Roman" w:hAnsi="Times New Roman" w:cs="Times New Roman"/>
        </w:rPr>
      </w:pPr>
      <w:r w:rsidRPr="00C421C5">
        <w:rPr>
          <w:rFonts w:ascii="Times New Roman" w:hAnsi="Times New Roman" w:cs="Times New Roman"/>
          <w:b/>
          <w:bCs/>
        </w:rPr>
        <w:t>iOS:</w:t>
      </w:r>
      <w:r w:rsidRPr="00C421C5">
        <w:rPr>
          <w:rFonts w:ascii="Times New Roman" w:hAnsi="Times New Roman" w:cs="Times New Roman"/>
        </w:rPr>
        <w:t xml:space="preserve"> No direct equivalent to FLAG_SECURE; apps instead listen for </w:t>
      </w:r>
      <w:proofErr w:type="spellStart"/>
      <w:r w:rsidRPr="00C421C5">
        <w:rPr>
          <w:rFonts w:ascii="Times New Roman" w:hAnsi="Times New Roman" w:cs="Times New Roman"/>
        </w:rPr>
        <w:t>UIApplication.userDidTakeScreenshotNotification</w:t>
      </w:r>
      <w:proofErr w:type="spellEnd"/>
      <w:r w:rsidRPr="00C421C5">
        <w:rPr>
          <w:rFonts w:ascii="Times New Roman" w:hAnsi="Times New Roman" w:cs="Times New Roman"/>
        </w:rPr>
        <w:t xml:space="preserve"> (can only </w:t>
      </w:r>
      <w:r w:rsidRPr="00C421C5">
        <w:rPr>
          <w:rFonts w:ascii="Times New Roman" w:hAnsi="Times New Roman" w:cs="Times New Roman"/>
          <w:i/>
          <w:iCs/>
        </w:rPr>
        <w:t>detect</w:t>
      </w:r>
      <w:r w:rsidRPr="00C421C5">
        <w:rPr>
          <w:rFonts w:ascii="Times New Roman" w:hAnsi="Times New Roman" w:cs="Times New Roman"/>
        </w:rPr>
        <w:t xml:space="preserve">, not </w:t>
      </w:r>
      <w:r w:rsidRPr="00C421C5">
        <w:rPr>
          <w:rFonts w:ascii="Times New Roman" w:hAnsi="Times New Roman" w:cs="Times New Roman"/>
          <w:i/>
          <w:iCs/>
        </w:rPr>
        <w:t>prevent</w:t>
      </w:r>
      <w:r w:rsidRPr="00C421C5">
        <w:rPr>
          <w:rFonts w:ascii="Times New Roman" w:hAnsi="Times New Roman" w:cs="Times New Roman"/>
        </w:rPr>
        <w:t xml:space="preserve">, a screenshot on iOS) and separately blur content on </w:t>
      </w:r>
      <w:proofErr w:type="spellStart"/>
      <w:r w:rsidRPr="00C421C5">
        <w:rPr>
          <w:rFonts w:ascii="Times New Roman" w:hAnsi="Times New Roman" w:cs="Times New Roman"/>
        </w:rPr>
        <w:t>applicationDidEnterBackground</w:t>
      </w:r>
      <w:proofErr w:type="spellEnd"/>
      <w:r w:rsidRPr="00C421C5">
        <w:rPr>
          <w:rFonts w:ascii="Times New Roman" w:hAnsi="Times New Roman" w:cs="Times New Roman"/>
        </w:rPr>
        <w:t xml:space="preserve"> via the app-switcher-preview mechanism.</w:t>
      </w:r>
    </w:p>
    <w:p w14:paraId="355CAB56" w14:textId="77777777" w:rsidR="00C421C5" w:rsidRPr="00C421C5" w:rsidRDefault="00C421C5">
      <w:pPr>
        <w:numPr>
          <w:ilvl w:val="0"/>
          <w:numId w:val="36"/>
        </w:numPr>
        <w:ind w:left="284"/>
        <w:rPr>
          <w:rFonts w:ascii="Times New Roman" w:hAnsi="Times New Roman" w:cs="Times New Roman"/>
        </w:rPr>
      </w:pPr>
      <w:r w:rsidRPr="00C421C5">
        <w:rPr>
          <w:rFonts w:ascii="Times New Roman" w:hAnsi="Times New Roman" w:cs="Times New Roman"/>
          <w:b/>
          <w:bCs/>
        </w:rPr>
        <w:t>[UNVERIFIED]</w:t>
      </w:r>
      <w:r w:rsidRPr="00C421C5">
        <w:rPr>
          <w:rFonts w:ascii="Times New Roman" w:hAnsi="Times New Roman" w:cs="Times New Roman"/>
        </w:rPr>
        <w:t xml:space="preserve"> This is a real platform asymmetry — the circular's "prevent screenshots" mandate is enforceable on Android but only partially enforceable (detect + blur, not block) on iOS. Interesting angle for your research: does the circular assume platform parity that doesn't actually exist?</w:t>
      </w:r>
    </w:p>
    <w:p w14:paraId="3F25DEC7" w14:textId="77777777" w:rsidR="00C421C5" w:rsidRPr="00C421C5" w:rsidRDefault="00C421C5" w:rsidP="00C421C5">
      <w:pPr>
        <w:pStyle w:val="Heading4"/>
      </w:pPr>
      <w:r w:rsidRPr="00C421C5">
        <w:t>B.6/B.7 Proxy &amp; VPN Detection (Mandatory/Recommended)</w:t>
      </w:r>
    </w:p>
    <w:p w14:paraId="2AE05EA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7C9BBE6C" w14:textId="77777777" w:rsidR="00C421C5" w:rsidRPr="00C421C5" w:rsidRDefault="00C421C5">
      <w:pPr>
        <w:numPr>
          <w:ilvl w:val="0"/>
          <w:numId w:val="37"/>
        </w:numPr>
        <w:ind w:left="284"/>
        <w:rPr>
          <w:rFonts w:ascii="Times New Roman" w:hAnsi="Times New Roman" w:cs="Times New Roman"/>
        </w:rPr>
      </w:pPr>
      <w:r w:rsidRPr="00C421C5">
        <w:rPr>
          <w:rFonts w:ascii="Times New Roman" w:hAnsi="Times New Roman" w:cs="Times New Roman"/>
        </w:rPr>
        <w:t xml:space="preserve">Network-layer heuristics: comparing device-reported IP vs carrier-expected IP ranges, checking for known VPN/proxy port signatures, inspecting </w:t>
      </w:r>
      <w:proofErr w:type="spellStart"/>
      <w:r w:rsidRPr="00C421C5">
        <w:rPr>
          <w:rFonts w:ascii="Times New Roman" w:hAnsi="Times New Roman" w:cs="Times New Roman"/>
        </w:rPr>
        <w:t>Settings.Secure</w:t>
      </w:r>
      <w:proofErr w:type="spellEnd"/>
      <w:r w:rsidRPr="00C421C5">
        <w:rPr>
          <w:rFonts w:ascii="Times New Roman" w:hAnsi="Times New Roman" w:cs="Times New Roman"/>
        </w:rPr>
        <w:t xml:space="preserve"> for active VPN interface (tun0 presence on Android), and TLS fingerprint anomalies (proxy MITM often changes JA3/JA3S fingerprint even with pinning bypassed via a rooted CA install).</w:t>
      </w:r>
    </w:p>
    <w:p w14:paraId="7DE5374E" w14:textId="77777777" w:rsidR="00C421C5" w:rsidRPr="00C421C5" w:rsidRDefault="00C421C5">
      <w:pPr>
        <w:numPr>
          <w:ilvl w:val="0"/>
          <w:numId w:val="37"/>
        </w:numPr>
        <w:ind w:left="284"/>
        <w:rPr>
          <w:rFonts w:ascii="Times New Roman" w:hAnsi="Times New Roman" w:cs="Times New Roman"/>
        </w:rPr>
      </w:pPr>
      <w:r w:rsidRPr="00C421C5">
        <w:rPr>
          <w:rFonts w:ascii="Times New Roman" w:hAnsi="Times New Roman" w:cs="Times New Roman"/>
        </w:rPr>
        <w:t>Backend correlation: geolocation from IP vs GPS/cell-tower location mismatch flagged server-side.</w:t>
      </w:r>
    </w:p>
    <w:p w14:paraId="5D87B820" w14:textId="77777777" w:rsidR="00C421C5" w:rsidRPr="00C421C5" w:rsidRDefault="00C421C5" w:rsidP="00C421C5">
      <w:pPr>
        <w:pStyle w:val="Heading4"/>
      </w:pPr>
      <w:r w:rsidRPr="00C421C5">
        <w:t>B.8 SSL Pinning (Mandatory, ≤3 public keys)</w:t>
      </w:r>
    </w:p>
    <w:p w14:paraId="3AAF892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7B2D7BB9" w14:textId="77777777" w:rsidR="00C421C5" w:rsidRPr="00C421C5" w:rsidRDefault="00C421C5">
      <w:pPr>
        <w:numPr>
          <w:ilvl w:val="0"/>
          <w:numId w:val="38"/>
        </w:numPr>
        <w:ind w:left="284"/>
        <w:rPr>
          <w:rFonts w:ascii="Times New Roman" w:hAnsi="Times New Roman" w:cs="Times New Roman"/>
        </w:rPr>
      </w:pPr>
      <w:r w:rsidRPr="00C421C5">
        <w:rPr>
          <w:rFonts w:ascii="Times New Roman" w:hAnsi="Times New Roman" w:cs="Times New Roman"/>
        </w:rPr>
        <w:t xml:space="preserve">Certificate/public-key pinning implemented via </w:t>
      </w:r>
      <w:proofErr w:type="spellStart"/>
      <w:r w:rsidRPr="00C421C5">
        <w:rPr>
          <w:rFonts w:ascii="Times New Roman" w:hAnsi="Times New Roman" w:cs="Times New Roman"/>
        </w:rPr>
        <w:t>TrustManager</w:t>
      </w:r>
      <w:proofErr w:type="spellEnd"/>
      <w:r w:rsidRPr="00C421C5">
        <w:rPr>
          <w:rFonts w:ascii="Times New Roman" w:hAnsi="Times New Roman" w:cs="Times New Roman"/>
        </w:rPr>
        <w:t xml:space="preserve"> override (Android) or </w:t>
      </w:r>
      <w:proofErr w:type="spellStart"/>
      <w:proofErr w:type="gramStart"/>
      <w:r w:rsidRPr="00C421C5">
        <w:rPr>
          <w:rFonts w:ascii="Times New Roman" w:hAnsi="Times New Roman" w:cs="Times New Roman"/>
        </w:rPr>
        <w:t>URLSession:didReceiveChallenge</w:t>
      </w:r>
      <w:proofErr w:type="spellEnd"/>
      <w:proofErr w:type="gramEnd"/>
      <w:r w:rsidRPr="00C421C5">
        <w:rPr>
          <w:rFonts w:ascii="Times New Roman" w:hAnsi="Times New Roman" w:cs="Times New Roman"/>
        </w:rPr>
        <w:t xml:space="preserve"> (iOS), pinning against SPKI hash of the leaf + 1-2 backup CA/intermediate keys (the "max three" is clearly there to force key-rotation planning without hardcoding a single point of failure).</w:t>
      </w:r>
    </w:p>
    <w:p w14:paraId="1AF07141" w14:textId="77777777" w:rsidR="00C421C5" w:rsidRPr="00C421C5" w:rsidRDefault="00C421C5">
      <w:pPr>
        <w:numPr>
          <w:ilvl w:val="0"/>
          <w:numId w:val="38"/>
        </w:numPr>
        <w:ind w:left="284"/>
        <w:rPr>
          <w:rFonts w:ascii="Times New Roman" w:hAnsi="Times New Roman" w:cs="Times New Roman"/>
        </w:rPr>
      </w:pPr>
      <w:r w:rsidRPr="00C421C5">
        <w:rPr>
          <w:rFonts w:ascii="Times New Roman" w:hAnsi="Times New Roman" w:cs="Times New Roman"/>
          <w:b/>
          <w:bCs/>
        </w:rPr>
        <w:t>[INFERRED]</w:t>
      </w:r>
      <w:r w:rsidRPr="00C421C5">
        <w:rPr>
          <w:rFonts w:ascii="Times New Roman" w:hAnsi="Times New Roman" w:cs="Times New Roman"/>
        </w:rPr>
        <w:t xml:space="preserve"> This directly closes the classic Kumar-et-al.-era MITM vector </w:t>
      </w:r>
      <w:r w:rsidRPr="00C421C5">
        <w:rPr>
          <w:rFonts w:ascii="Times New Roman" w:hAnsi="Times New Roman" w:cs="Times New Roman"/>
          <w:i/>
          <w:iCs/>
        </w:rPr>
        <w:t>if implemented without an app-level bypass toggle for debug builds accidentally shipping to prod</w:t>
      </w:r>
      <w:r w:rsidRPr="00C421C5">
        <w:rPr>
          <w:rFonts w:ascii="Times New Roman" w:hAnsi="Times New Roman" w:cs="Times New Roman"/>
        </w:rPr>
        <w:t xml:space="preserve"> — a known real-world failure mode worth checking for in current builds (debug-flag leakage).</w:t>
      </w:r>
    </w:p>
    <w:p w14:paraId="153586A2" w14:textId="77777777" w:rsidR="00C421C5" w:rsidRPr="00C421C5" w:rsidRDefault="00C421C5" w:rsidP="00C421C5">
      <w:pPr>
        <w:pStyle w:val="Heading4"/>
      </w:pPr>
      <w:r w:rsidRPr="00C421C5">
        <w:t>B.9 Application Lock (Recommended)</w:t>
      </w:r>
    </w:p>
    <w:p w14:paraId="417ABB4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r w:rsidRPr="00C421C5">
        <w:rPr>
          <w:rFonts w:ascii="Times New Roman" w:hAnsi="Times New Roman" w:cs="Times New Roman"/>
        </w:rPr>
        <w:t xml:space="preserve"> </w:t>
      </w:r>
      <w:proofErr w:type="spellStart"/>
      <w:r w:rsidRPr="00C421C5">
        <w:rPr>
          <w:rFonts w:ascii="Times New Roman" w:hAnsi="Times New Roman" w:cs="Times New Roman"/>
        </w:rPr>
        <w:t>BiometricPrompt</w:t>
      </w:r>
      <w:proofErr w:type="spellEnd"/>
      <w:r w:rsidRPr="00C421C5">
        <w:rPr>
          <w:rFonts w:ascii="Times New Roman" w:hAnsi="Times New Roman" w:cs="Times New Roman"/>
        </w:rPr>
        <w:t xml:space="preserve"> (Android) / </w:t>
      </w:r>
      <w:proofErr w:type="spellStart"/>
      <w:r w:rsidRPr="00C421C5">
        <w:rPr>
          <w:rFonts w:ascii="Times New Roman" w:hAnsi="Times New Roman" w:cs="Times New Roman"/>
        </w:rPr>
        <w:t>LocalAuthentication.framework</w:t>
      </w:r>
      <w:proofErr w:type="spellEnd"/>
      <w:r w:rsidRPr="00C421C5">
        <w:rPr>
          <w:rFonts w:ascii="Times New Roman" w:hAnsi="Times New Roman" w:cs="Times New Roman"/>
        </w:rPr>
        <w:t xml:space="preserve"> (iOS) gating the launch screen before rendering account balances/transaction UI, with a PIN/pattern fallback stored via </w:t>
      </w:r>
      <w:proofErr w:type="spellStart"/>
      <w:r w:rsidRPr="00C421C5">
        <w:rPr>
          <w:rFonts w:ascii="Times New Roman" w:hAnsi="Times New Roman" w:cs="Times New Roman"/>
        </w:rPr>
        <w:t>hashed+salted</w:t>
      </w:r>
      <w:proofErr w:type="spellEnd"/>
      <w:r w:rsidRPr="00C421C5">
        <w:rPr>
          <w:rFonts w:ascii="Times New Roman" w:hAnsi="Times New Roman" w:cs="Times New Roman"/>
        </w:rPr>
        <w:t xml:space="preserve"> local keystore comparison, not plaintext.</w:t>
      </w:r>
    </w:p>
    <w:p w14:paraId="1C6FAF78" w14:textId="77777777" w:rsidR="00C421C5" w:rsidRPr="00C421C5" w:rsidRDefault="00C421C5" w:rsidP="00C421C5">
      <w:pPr>
        <w:pStyle w:val="Heading4"/>
      </w:pPr>
      <w:r w:rsidRPr="00C421C5">
        <w:lastRenderedPageBreak/>
        <w:t>B.10 APK Locking (Recommended)</w:t>
      </w:r>
    </w:p>
    <w:p w14:paraId="03AB612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r w:rsidRPr="00C421C5">
        <w:rPr>
          <w:rFonts w:ascii="Times New Roman" w:hAnsi="Times New Roman" w:cs="Times New Roman"/>
        </w:rPr>
        <w:t xml:space="preserve"> Signature verification at runtime — app checks its own signing certificate hash against an expected value; mismatch (indicating repackaging/resigning) triggers refusal to run. This is the standard anti-repackaging pattern.</w:t>
      </w:r>
    </w:p>
    <w:p w14:paraId="60BB688A" w14:textId="77777777" w:rsidR="00C421C5" w:rsidRPr="00C421C5" w:rsidRDefault="00C421C5" w:rsidP="00C421C5">
      <w:pPr>
        <w:pStyle w:val="Heading4"/>
      </w:pPr>
      <w:r w:rsidRPr="00C421C5">
        <w:t>B.11 Permissions / Data Access (Recommended)</w:t>
      </w:r>
    </w:p>
    <w:p w14:paraId="10A65FA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r w:rsidRPr="00C421C5">
        <w:rPr>
          <w:rFonts w:ascii="Times New Roman" w:hAnsi="Times New Roman" w:cs="Times New Roman"/>
        </w:rPr>
        <w:t xml:space="preserve"> Android manifest permission minimization + runtime permission just-in-time requests; backend RBAC on merchant-facing APIs so merchant dashboards only receive settlement-relevant fields, not full PAN/VPA transaction metadata — this is largely an </w:t>
      </w:r>
      <w:r w:rsidRPr="00C421C5">
        <w:rPr>
          <w:rFonts w:ascii="Times New Roman" w:hAnsi="Times New Roman" w:cs="Times New Roman"/>
          <w:b/>
          <w:bCs/>
        </w:rPr>
        <w:t>API gateway authorization</w:t>
      </w:r>
      <w:r w:rsidRPr="00C421C5">
        <w:rPr>
          <w:rFonts w:ascii="Times New Roman" w:hAnsi="Times New Roman" w:cs="Times New Roman"/>
        </w:rPr>
        <w:t xml:space="preserve"> change, not a client change.</w:t>
      </w:r>
    </w:p>
    <w:p w14:paraId="59AF9A19" w14:textId="77777777" w:rsidR="00C421C5" w:rsidRPr="00C421C5" w:rsidRDefault="00C421C5" w:rsidP="00C421C5">
      <w:pPr>
        <w:pStyle w:val="Heading4"/>
      </w:pPr>
      <w:r w:rsidRPr="00C421C5">
        <w:t>B.12/B.13 Developer Options, USB Debug, Wireless ADB (Mandatory/Recommended)</w:t>
      </w:r>
    </w:p>
    <w:p w14:paraId="40B79F8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r w:rsidRPr="00C421C5">
        <w:rPr>
          <w:rFonts w:ascii="Times New Roman" w:hAnsi="Times New Roman" w:cs="Times New Roman"/>
        </w:rPr>
        <w:t xml:space="preserve"> </w:t>
      </w:r>
      <w:proofErr w:type="spellStart"/>
      <w:r w:rsidRPr="00C421C5">
        <w:rPr>
          <w:rFonts w:ascii="Times New Roman" w:hAnsi="Times New Roman" w:cs="Times New Roman"/>
        </w:rPr>
        <w:t>Settings.Global.ADB_ENABLED</w:t>
      </w:r>
      <w:proofErr w:type="spellEnd"/>
      <w:r w:rsidRPr="00C421C5">
        <w:rPr>
          <w:rFonts w:ascii="Times New Roman" w:hAnsi="Times New Roman" w:cs="Times New Roman"/>
        </w:rPr>
        <w:t xml:space="preserve"> and </w:t>
      </w:r>
      <w:proofErr w:type="spellStart"/>
      <w:proofErr w:type="gramStart"/>
      <w:r w:rsidRPr="00C421C5">
        <w:rPr>
          <w:rFonts w:ascii="Times New Roman" w:hAnsi="Times New Roman" w:cs="Times New Roman"/>
        </w:rPr>
        <w:t>Settings.Global.DEVELOPMENT</w:t>
      </w:r>
      <w:proofErr w:type="gramEnd"/>
      <w:r w:rsidRPr="00C421C5">
        <w:rPr>
          <w:rFonts w:ascii="Times New Roman" w:hAnsi="Times New Roman" w:cs="Times New Roman"/>
        </w:rPr>
        <w:t>_SETTINGS_ENABLED</w:t>
      </w:r>
      <w:proofErr w:type="spellEnd"/>
      <w:r w:rsidRPr="00C421C5">
        <w:rPr>
          <w:rFonts w:ascii="Times New Roman" w:hAnsi="Times New Roman" w:cs="Times New Roman"/>
        </w:rPr>
        <w:t xml:space="preserve"> checked at launch; active USB connection detected via </w:t>
      </w:r>
      <w:proofErr w:type="spellStart"/>
      <w:r w:rsidRPr="00C421C5">
        <w:rPr>
          <w:rFonts w:ascii="Times New Roman" w:hAnsi="Times New Roman" w:cs="Times New Roman"/>
        </w:rPr>
        <w:t>UsbManager</w:t>
      </w:r>
      <w:proofErr w:type="spellEnd"/>
      <w:r w:rsidRPr="00C421C5">
        <w:rPr>
          <w:rFonts w:ascii="Times New Roman" w:hAnsi="Times New Roman" w:cs="Times New Roman"/>
        </w:rPr>
        <w:t xml:space="preserve"> / battery-charging-state heuristics (data vs charge-only USB mode is distinguishable). All are Android </w:t>
      </w:r>
      <w:proofErr w:type="spellStart"/>
      <w:r w:rsidRPr="00C421C5">
        <w:rPr>
          <w:rFonts w:ascii="Times New Roman" w:hAnsi="Times New Roman" w:cs="Times New Roman"/>
        </w:rPr>
        <w:t>Settings.Global</w:t>
      </w:r>
      <w:proofErr w:type="spellEnd"/>
      <w:r w:rsidRPr="00C421C5">
        <w:rPr>
          <w:rFonts w:ascii="Times New Roman" w:hAnsi="Times New Roman" w:cs="Times New Roman"/>
        </w:rPr>
        <w:t>/</w:t>
      </w:r>
      <w:proofErr w:type="spellStart"/>
      <w:r w:rsidRPr="00C421C5">
        <w:rPr>
          <w:rFonts w:ascii="Times New Roman" w:hAnsi="Times New Roman" w:cs="Times New Roman"/>
        </w:rPr>
        <w:t>Settings.Secure</w:t>
      </w:r>
      <w:proofErr w:type="spellEnd"/>
      <w:r w:rsidRPr="00C421C5">
        <w:rPr>
          <w:rFonts w:ascii="Times New Roman" w:hAnsi="Times New Roman" w:cs="Times New Roman"/>
        </w:rPr>
        <w:t xml:space="preserve"> content-provider reads gating the same launch check as A.1.</w:t>
      </w:r>
    </w:p>
    <w:p w14:paraId="5F6FCDD7" w14:textId="77777777" w:rsidR="00C421C5" w:rsidRPr="00C421C5" w:rsidRDefault="00C421C5" w:rsidP="00C421C5">
      <w:pPr>
        <w:pStyle w:val="Heading4"/>
      </w:pPr>
      <w:r w:rsidRPr="00C421C5">
        <w:t>B.14/B.15 Auto-Read OTP &amp; Sender ID Validation (Mandatory)</w:t>
      </w:r>
    </w:p>
    <w:p w14:paraId="5F389C1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19C979F9" w14:textId="77777777" w:rsidR="00C421C5" w:rsidRPr="00C421C5" w:rsidRDefault="00C421C5">
      <w:pPr>
        <w:numPr>
          <w:ilvl w:val="0"/>
          <w:numId w:val="39"/>
        </w:numPr>
        <w:ind w:left="284"/>
        <w:rPr>
          <w:rFonts w:ascii="Times New Roman" w:hAnsi="Times New Roman" w:cs="Times New Roman"/>
        </w:rPr>
      </w:pPr>
      <w:r w:rsidRPr="00C421C5">
        <w:rPr>
          <w:rFonts w:ascii="Times New Roman" w:hAnsi="Times New Roman" w:cs="Times New Roman"/>
          <w:b/>
          <w:bCs/>
        </w:rPr>
        <w:t>Android:</w:t>
      </w:r>
      <w:r w:rsidRPr="00C421C5">
        <w:rPr>
          <w:rFonts w:ascii="Times New Roman" w:hAnsi="Times New Roman" w:cs="Times New Roman"/>
        </w:rPr>
        <w:t xml:space="preserve"> Google's SMS Retriever API (no READ_SMS permission needed — privacy-preserving by design, matches an app-specific hash in the SMS body).</w:t>
      </w:r>
    </w:p>
    <w:p w14:paraId="615907D7" w14:textId="77777777" w:rsidR="00C421C5" w:rsidRPr="00C421C5" w:rsidRDefault="00C421C5">
      <w:pPr>
        <w:numPr>
          <w:ilvl w:val="0"/>
          <w:numId w:val="39"/>
        </w:numPr>
        <w:ind w:left="284"/>
        <w:rPr>
          <w:rFonts w:ascii="Times New Roman" w:hAnsi="Times New Roman" w:cs="Times New Roman"/>
        </w:rPr>
      </w:pPr>
      <w:r w:rsidRPr="00C421C5">
        <w:rPr>
          <w:rFonts w:ascii="Times New Roman" w:hAnsi="Times New Roman" w:cs="Times New Roman"/>
        </w:rPr>
        <w:t xml:space="preserve">Sender-ID whitelist check happens </w:t>
      </w:r>
      <w:r w:rsidRPr="00C421C5">
        <w:rPr>
          <w:rFonts w:ascii="Times New Roman" w:hAnsi="Times New Roman" w:cs="Times New Roman"/>
          <w:b/>
          <w:bCs/>
        </w:rPr>
        <w:t>before</w:t>
      </w:r>
      <w:r w:rsidRPr="00C421C5">
        <w:rPr>
          <w:rFonts w:ascii="Times New Roman" w:hAnsi="Times New Roman" w:cs="Times New Roman"/>
        </w:rPr>
        <w:t xml:space="preserve"> OTP auto-fill: app parses SMS sender field, compares against a server-fetched whitelist of DLT-registered bank sender IDs, discarding/alerting on mismatches — this is likely the direct architectural response to SMS-spoofing-based OTP theft chains.</w:t>
      </w:r>
    </w:p>
    <w:p w14:paraId="2F8EC0C3" w14:textId="77777777" w:rsidR="00C421C5" w:rsidRPr="00C421C5" w:rsidRDefault="00C421C5">
      <w:pPr>
        <w:numPr>
          <w:ilvl w:val="0"/>
          <w:numId w:val="39"/>
        </w:numPr>
        <w:ind w:left="284"/>
        <w:rPr>
          <w:rFonts w:ascii="Times New Roman" w:hAnsi="Times New Roman" w:cs="Times New Roman"/>
        </w:rPr>
      </w:pPr>
      <w:r w:rsidRPr="00C421C5">
        <w:rPr>
          <w:rFonts w:ascii="Times New Roman" w:hAnsi="Times New Roman" w:cs="Times New Roman"/>
        </w:rPr>
        <w:t>Call-based OTP explicitly disallowed → removes a known social-engineering vector where attackers request voice OTP delivery to intercept via call-forwarding.</w:t>
      </w:r>
    </w:p>
    <w:p w14:paraId="1285C3C5" w14:textId="77777777" w:rsidR="00C421C5" w:rsidRPr="00C421C5" w:rsidRDefault="00C421C5" w:rsidP="00C421C5">
      <w:pPr>
        <w:pStyle w:val="Heading4"/>
      </w:pPr>
      <w:r w:rsidRPr="00C421C5">
        <w:t>B.16 Registration Security on Older Versions (Mandatory)</w:t>
      </w:r>
    </w:p>
    <w:p w14:paraId="30B4289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r w:rsidRPr="00C421C5">
        <w:rPr>
          <w:rFonts w:ascii="Times New Roman" w:hAnsi="Times New Roman" w:cs="Times New Roman"/>
        </w:rPr>
        <w:t xml:space="preserve"> Server-side app-version gate at the auth/registration API — requests from below-minimum X-App-Version header get a 426 Upgrade Required response rather than being processed, forcing update before onboarding/device-binding proceeds.</w:t>
      </w:r>
    </w:p>
    <w:p w14:paraId="0A871D41" w14:textId="77777777" w:rsidR="00C421C5" w:rsidRPr="00C421C5" w:rsidRDefault="00C421C5" w:rsidP="00C421C5">
      <w:pPr>
        <w:pStyle w:val="Heading4"/>
      </w:pPr>
      <w:r w:rsidRPr="00C421C5">
        <w:t>B.17 SMS Sent-Check / Legitimate VMN (Mandatory)</w:t>
      </w:r>
    </w:p>
    <w:p w14:paraId="7C79F0A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r w:rsidRPr="00C421C5">
        <w:rPr>
          <w:rFonts w:ascii="Times New Roman" w:hAnsi="Times New Roman" w:cs="Times New Roman"/>
        </w:rPr>
        <w:t xml:space="preserve"> Device-binding flow sends an SMS </w:t>
      </w:r>
      <w:r w:rsidRPr="00C421C5">
        <w:rPr>
          <w:rFonts w:ascii="Times New Roman" w:hAnsi="Times New Roman" w:cs="Times New Roman"/>
          <w:i/>
          <w:iCs/>
        </w:rPr>
        <w:t>from the device</w:t>
      </w:r>
      <w:r w:rsidRPr="00C421C5">
        <w:rPr>
          <w:rFonts w:ascii="Times New Roman" w:hAnsi="Times New Roman" w:cs="Times New Roman"/>
        </w:rPr>
        <w:t xml:space="preserve"> to a bank-owned Virtual Mobile Number (VMN) to prove SIM possession; backend confirms delivery via telecom-operator delivery receipts (DLR) rather than trusting client-reported "sent" status — closes a spoofing gap where a compromised client could fake a "sent" event without the SMS actually reaching the VMN.</w:t>
      </w:r>
    </w:p>
    <w:p w14:paraId="6D11E652" w14:textId="77777777" w:rsidR="00C421C5" w:rsidRPr="00C421C5" w:rsidRDefault="00C421C5" w:rsidP="00C421C5">
      <w:pPr>
        <w:pStyle w:val="Heading4"/>
      </w:pPr>
      <w:r w:rsidRPr="00C421C5">
        <w:t>B.18 iOS Private API Whitelisting (Mandatory)</w:t>
      </w:r>
    </w:p>
    <w:p w14:paraId="62BDC5B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r w:rsidRPr="00C421C5">
        <w:rPr>
          <w:rFonts w:ascii="Times New Roman" w:hAnsi="Times New Roman" w:cs="Times New Roman"/>
        </w:rPr>
        <w:t xml:space="preserve"> App's Bundle ID registered with NPCI → NPCI liaises with Apple to grant access to a private </w:t>
      </w:r>
      <w:proofErr w:type="spellStart"/>
      <w:r w:rsidRPr="00C421C5">
        <w:rPr>
          <w:rFonts w:ascii="Times New Roman" w:hAnsi="Times New Roman" w:cs="Times New Roman"/>
        </w:rPr>
        <w:t>CoreTelephony</w:t>
      </w:r>
      <w:proofErr w:type="spellEnd"/>
      <w:r w:rsidRPr="00C421C5">
        <w:rPr>
          <w:rFonts w:ascii="Times New Roman" w:hAnsi="Times New Roman" w:cs="Times New Roman"/>
        </w:rPr>
        <w:t>/SMS-adjacent API needed for device-binding parity with Android's SMS Retriever (iOS has no public equivalent), since iOS sandboxing normally blocks SMS content access entirely.</w:t>
      </w:r>
    </w:p>
    <w:p w14:paraId="25569C94" w14:textId="77777777" w:rsidR="00C421C5" w:rsidRPr="00C421C5" w:rsidRDefault="00C421C5" w:rsidP="00C421C5">
      <w:pPr>
        <w:pStyle w:val="Heading4"/>
      </w:pPr>
      <w:r w:rsidRPr="00C421C5">
        <w:t>B.19/B.20/B.21 Anti-Frida / Keylogger / Screen-Overlay Prevention (Recommended)</w:t>
      </w:r>
    </w:p>
    <w:p w14:paraId="06C19BD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4C84DBFA" w14:textId="77777777" w:rsidR="00C421C5" w:rsidRPr="00C421C5" w:rsidRDefault="00C421C5">
      <w:pPr>
        <w:numPr>
          <w:ilvl w:val="0"/>
          <w:numId w:val="40"/>
        </w:numPr>
        <w:ind w:left="284"/>
        <w:rPr>
          <w:rFonts w:ascii="Times New Roman" w:hAnsi="Times New Roman" w:cs="Times New Roman"/>
        </w:rPr>
      </w:pPr>
      <w:r w:rsidRPr="00C421C5">
        <w:rPr>
          <w:rFonts w:ascii="Times New Roman" w:hAnsi="Times New Roman" w:cs="Times New Roman"/>
        </w:rPr>
        <w:lastRenderedPageBreak/>
        <w:t>Anti-instrumentation: checking for Frida's default TCP port (27042), Frida server process names, Gadget library injection signatures in /proc/self/maps; Ghidra/</w:t>
      </w:r>
      <w:proofErr w:type="spellStart"/>
      <w:r w:rsidRPr="00C421C5">
        <w:rPr>
          <w:rFonts w:ascii="Times New Roman" w:hAnsi="Times New Roman" w:cs="Times New Roman"/>
        </w:rPr>
        <w:t>Cycript</w:t>
      </w:r>
      <w:proofErr w:type="spellEnd"/>
      <w:r w:rsidRPr="00C421C5">
        <w:rPr>
          <w:rFonts w:ascii="Times New Roman" w:hAnsi="Times New Roman" w:cs="Times New Roman"/>
        </w:rPr>
        <w:t xml:space="preserve"> are static/dynamic RE tools whose </w:t>
      </w:r>
      <w:r w:rsidRPr="00C421C5">
        <w:rPr>
          <w:rFonts w:ascii="Times New Roman" w:hAnsi="Times New Roman" w:cs="Times New Roman"/>
          <w:i/>
          <w:iCs/>
        </w:rPr>
        <w:t>artifacts on-device</w:t>
      </w:r>
      <w:r w:rsidRPr="00C421C5">
        <w:rPr>
          <w:rFonts w:ascii="Times New Roman" w:hAnsi="Times New Roman" w:cs="Times New Roman"/>
        </w:rPr>
        <w:t xml:space="preserve"> (not the tools themselves, since they typically run off-device) would be detected via companion agent processes.</w:t>
      </w:r>
    </w:p>
    <w:p w14:paraId="1FF7E13C" w14:textId="77777777" w:rsidR="00C421C5" w:rsidRPr="00C421C5" w:rsidRDefault="00C421C5">
      <w:pPr>
        <w:numPr>
          <w:ilvl w:val="0"/>
          <w:numId w:val="40"/>
        </w:numPr>
        <w:ind w:left="284"/>
        <w:rPr>
          <w:rFonts w:ascii="Times New Roman" w:hAnsi="Times New Roman" w:cs="Times New Roman"/>
        </w:rPr>
      </w:pPr>
      <w:r w:rsidRPr="00C421C5">
        <w:rPr>
          <w:rFonts w:ascii="Times New Roman" w:hAnsi="Times New Roman" w:cs="Times New Roman"/>
        </w:rPr>
        <w:t>Keylogger prevention: on Android, checking for other apps holding BIND_ACCESSIBILITY_SERVICE (the standard keylogging vector via malicious accessibility services) — this directly targets the accessibility-service-abuse malware family common in Indian banking trojans.</w:t>
      </w:r>
    </w:p>
    <w:p w14:paraId="0388855B" w14:textId="77777777" w:rsidR="00C421C5" w:rsidRPr="00C421C5" w:rsidRDefault="00C421C5">
      <w:pPr>
        <w:numPr>
          <w:ilvl w:val="0"/>
          <w:numId w:val="40"/>
        </w:numPr>
        <w:ind w:left="284"/>
        <w:rPr>
          <w:rFonts w:ascii="Times New Roman" w:hAnsi="Times New Roman" w:cs="Times New Roman"/>
        </w:rPr>
      </w:pPr>
      <w:r w:rsidRPr="00C421C5">
        <w:rPr>
          <w:rFonts w:ascii="Times New Roman" w:hAnsi="Times New Roman" w:cs="Times New Roman"/>
        </w:rPr>
        <w:t>Screen overlay (</w:t>
      </w:r>
      <w:proofErr w:type="spellStart"/>
      <w:r w:rsidRPr="00C421C5">
        <w:rPr>
          <w:rFonts w:ascii="Times New Roman" w:hAnsi="Times New Roman" w:cs="Times New Roman"/>
        </w:rPr>
        <w:t>tapjacking</w:t>
      </w:r>
      <w:proofErr w:type="spellEnd"/>
      <w:r w:rsidRPr="00C421C5">
        <w:rPr>
          <w:rFonts w:ascii="Times New Roman" w:hAnsi="Times New Roman" w:cs="Times New Roman"/>
        </w:rPr>
        <w:t xml:space="preserve">) prevention: </w:t>
      </w:r>
      <w:proofErr w:type="spellStart"/>
      <w:r w:rsidRPr="00C421C5">
        <w:rPr>
          <w:rFonts w:ascii="Times New Roman" w:hAnsi="Times New Roman" w:cs="Times New Roman"/>
        </w:rPr>
        <w:t>setFilterTouchesWhenObscured</w:t>
      </w:r>
      <w:proofErr w:type="spellEnd"/>
      <w:r w:rsidRPr="00C421C5">
        <w:rPr>
          <w:rFonts w:ascii="Times New Roman" w:hAnsi="Times New Roman" w:cs="Times New Roman"/>
        </w:rPr>
        <w:t>(true) on sensitive views, rejecting touch events when another window overlays the app.</w:t>
      </w:r>
    </w:p>
    <w:p w14:paraId="27709D45" w14:textId="77777777" w:rsidR="00C421C5" w:rsidRPr="00C421C5" w:rsidRDefault="00C421C5" w:rsidP="00C421C5">
      <w:pPr>
        <w:pStyle w:val="Heading4"/>
      </w:pPr>
      <w:r w:rsidRPr="00C421C5">
        <w:t>B.22/B.23 Reverse-Engineering &amp; Screen-Mirroring Prevention (Mandatory)</w:t>
      </w:r>
    </w:p>
    <w:p w14:paraId="264E362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p>
    <w:p w14:paraId="2180916C" w14:textId="77777777" w:rsidR="00C421C5" w:rsidRPr="00C421C5" w:rsidRDefault="00C421C5">
      <w:pPr>
        <w:numPr>
          <w:ilvl w:val="0"/>
          <w:numId w:val="41"/>
        </w:numPr>
        <w:ind w:left="284"/>
        <w:rPr>
          <w:rFonts w:ascii="Times New Roman" w:hAnsi="Times New Roman" w:cs="Times New Roman"/>
        </w:rPr>
      </w:pPr>
      <w:r w:rsidRPr="00C421C5">
        <w:rPr>
          <w:rFonts w:ascii="Times New Roman" w:hAnsi="Times New Roman" w:cs="Times New Roman"/>
        </w:rPr>
        <w:t xml:space="preserve">RE prevention overlaps heavily with B.2/B.3/B.19 — likely the </w:t>
      </w:r>
      <w:r w:rsidRPr="00C421C5">
        <w:rPr>
          <w:rFonts w:ascii="Times New Roman" w:hAnsi="Times New Roman" w:cs="Times New Roman"/>
          <w:i/>
          <w:iCs/>
        </w:rPr>
        <w:t>same</w:t>
      </w:r>
      <w:r w:rsidRPr="00C421C5">
        <w:rPr>
          <w:rFonts w:ascii="Times New Roman" w:hAnsi="Times New Roman" w:cs="Times New Roman"/>
        </w:rPr>
        <w:t xml:space="preserve"> RASP module surface reused, not a separate system.</w:t>
      </w:r>
    </w:p>
    <w:p w14:paraId="5C579D7F" w14:textId="77777777" w:rsidR="00C421C5" w:rsidRPr="00C421C5" w:rsidRDefault="00C421C5">
      <w:pPr>
        <w:numPr>
          <w:ilvl w:val="0"/>
          <w:numId w:val="41"/>
        </w:numPr>
        <w:ind w:left="284"/>
        <w:rPr>
          <w:rFonts w:ascii="Times New Roman" w:hAnsi="Times New Roman" w:cs="Times New Roman"/>
        </w:rPr>
      </w:pPr>
      <w:r w:rsidRPr="00C421C5">
        <w:rPr>
          <w:rFonts w:ascii="Times New Roman" w:hAnsi="Times New Roman" w:cs="Times New Roman"/>
        </w:rPr>
        <w:t xml:space="preserve">Screen mirroring: detecting active </w:t>
      </w:r>
      <w:proofErr w:type="spellStart"/>
      <w:r w:rsidRPr="00C421C5">
        <w:rPr>
          <w:rFonts w:ascii="Times New Roman" w:hAnsi="Times New Roman" w:cs="Times New Roman"/>
        </w:rPr>
        <w:t>MediaProjection</w:t>
      </w:r>
      <w:proofErr w:type="spellEnd"/>
      <w:r w:rsidRPr="00C421C5">
        <w:rPr>
          <w:rFonts w:ascii="Times New Roman" w:hAnsi="Times New Roman" w:cs="Times New Roman"/>
        </w:rPr>
        <w:t xml:space="preserve"> API usage (Android's screen-cast/record API) or Miracast/Chromecast session state, blocking app rendering while an active projection session is detected.</w:t>
      </w:r>
    </w:p>
    <w:p w14:paraId="2841F2F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pict w14:anchorId="658AC31C">
          <v:rect id="_x0000_i1191" style="width:0;height:1.5pt" o:hralign="center" o:hrstd="t" o:hr="t" fillcolor="#a0a0a0" stroked="f"/>
        </w:pict>
      </w:r>
    </w:p>
    <w:p w14:paraId="0513DCA9" w14:textId="77777777" w:rsidR="00C421C5" w:rsidRPr="00C421C5" w:rsidRDefault="00C421C5" w:rsidP="00C421C5">
      <w:pPr>
        <w:pStyle w:val="Heading3"/>
      </w:pPr>
      <w:bookmarkStart w:id="28" w:name="_Toc238833943"/>
      <w:r w:rsidRPr="00C421C5">
        <w:t>C. DETECT</w:t>
      </w:r>
      <w:bookmarkEnd w:id="28"/>
    </w:p>
    <w:p w14:paraId="6604DF76" w14:textId="77777777" w:rsidR="00C421C5" w:rsidRPr="00C421C5" w:rsidRDefault="00C421C5" w:rsidP="00C421C5">
      <w:pPr>
        <w:pStyle w:val="Heading4"/>
      </w:pPr>
      <w:r w:rsidRPr="00C421C5">
        <w:t>C.1 Tamper Response (Mandatory)</w:t>
      </w:r>
    </w:p>
    <w:p w14:paraId="63FDA82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r w:rsidRPr="00C421C5">
        <w:rPr>
          <w:rFonts w:ascii="Times New Roman" w:hAnsi="Times New Roman" w:cs="Times New Roman"/>
        </w:rPr>
        <w:t xml:space="preserve"> The "customizable actions" (restore-from-backup / degrade / terminate) suggest a </w:t>
      </w:r>
      <w:r w:rsidRPr="00C421C5">
        <w:rPr>
          <w:rFonts w:ascii="Times New Roman" w:hAnsi="Times New Roman" w:cs="Times New Roman"/>
          <w:b/>
          <w:bCs/>
        </w:rPr>
        <w:t>policy engine</w:t>
      </w:r>
      <w:r w:rsidRPr="00C421C5">
        <w:rPr>
          <w:rFonts w:ascii="Times New Roman" w:hAnsi="Times New Roman" w:cs="Times New Roman"/>
        </w:rPr>
        <w:t xml:space="preserve"> sitting on top of all the B-section detectors — i.e., B.1–B.23 are </w:t>
      </w:r>
      <w:r w:rsidRPr="00C421C5">
        <w:rPr>
          <w:rFonts w:ascii="Times New Roman" w:hAnsi="Times New Roman" w:cs="Times New Roman"/>
          <w:i/>
          <w:iCs/>
        </w:rPr>
        <w:t>sensors</w:t>
      </w:r>
      <w:r w:rsidRPr="00C421C5">
        <w:rPr>
          <w:rFonts w:ascii="Times New Roman" w:hAnsi="Times New Roman" w:cs="Times New Roman"/>
        </w:rPr>
        <w:t xml:space="preserve">, C.1 is the </w:t>
      </w:r>
      <w:r w:rsidRPr="00C421C5">
        <w:rPr>
          <w:rFonts w:ascii="Times New Roman" w:hAnsi="Times New Roman" w:cs="Times New Roman"/>
          <w:i/>
          <w:iCs/>
        </w:rPr>
        <w:t>decision layer</w:t>
      </w:r>
      <w:r w:rsidRPr="00C421C5">
        <w:rPr>
          <w:rFonts w:ascii="Times New Roman" w:hAnsi="Times New Roman" w:cs="Times New Roman"/>
        </w:rPr>
        <w:t xml:space="preserve"> that consumes their signals and picks a response tier. Architecturally this looks like an event-bus pattern: sensor → event → policy-engine → action, configurable per PSP risk appetite rather than hardcoded.</w:t>
      </w:r>
    </w:p>
    <w:p w14:paraId="1529BF49" w14:textId="77777777" w:rsidR="00C421C5" w:rsidRPr="00C421C5" w:rsidRDefault="00C421C5" w:rsidP="00C421C5">
      <w:pPr>
        <w:pStyle w:val="Heading4"/>
      </w:pPr>
      <w:r w:rsidRPr="00C421C5">
        <w:t>C.2 Unsecured Wi-Fi Detection (Recommended)</w:t>
      </w:r>
    </w:p>
    <w:p w14:paraId="7D9C0D7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r w:rsidRPr="00C421C5">
        <w:rPr>
          <w:rFonts w:ascii="Times New Roman" w:hAnsi="Times New Roman" w:cs="Times New Roman"/>
        </w:rPr>
        <w:t xml:space="preserve"> </w:t>
      </w:r>
      <w:proofErr w:type="spellStart"/>
      <w:r w:rsidRPr="00C421C5">
        <w:rPr>
          <w:rFonts w:ascii="Times New Roman" w:hAnsi="Times New Roman" w:cs="Times New Roman"/>
        </w:rPr>
        <w:t>WifiManager</w:t>
      </w:r>
      <w:proofErr w:type="spellEnd"/>
      <w:r w:rsidRPr="00C421C5">
        <w:rPr>
          <w:rFonts w:ascii="Times New Roman" w:hAnsi="Times New Roman" w:cs="Times New Roman"/>
        </w:rPr>
        <w:t xml:space="preserve"> inspection of current network's security capabilities (open vs WPA2/3), surfaced as a non-blocking UI warning (unlike proxy/VPN which mandate blocking, open-Wi-Fi is advisory only per the circular's wording).</w:t>
      </w:r>
    </w:p>
    <w:p w14:paraId="66BC6B2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pict w14:anchorId="176C04CE">
          <v:rect id="_x0000_i1192" style="width:0;height:1.5pt" o:hralign="center" o:hrstd="t" o:hr="t" fillcolor="#a0a0a0" stroked="f"/>
        </w:pict>
      </w:r>
    </w:p>
    <w:p w14:paraId="6568E0AF" w14:textId="77777777" w:rsidR="00C421C5" w:rsidRPr="00C421C5" w:rsidRDefault="00C421C5" w:rsidP="00C421C5">
      <w:pPr>
        <w:pStyle w:val="Heading3"/>
      </w:pPr>
      <w:bookmarkStart w:id="29" w:name="_Toc238833944"/>
      <w:r w:rsidRPr="00C421C5">
        <w:t>D. RESPOND</w:t>
      </w:r>
      <w:bookmarkEnd w:id="29"/>
    </w:p>
    <w:p w14:paraId="03808806" w14:textId="77777777" w:rsidR="00C421C5" w:rsidRPr="00C421C5" w:rsidRDefault="00C421C5" w:rsidP="00C421C5">
      <w:pPr>
        <w:pStyle w:val="Heading4"/>
      </w:pPr>
      <w:r w:rsidRPr="00C421C5">
        <w:t>D.1 Alerting &amp; Monitoring (Mandatory)</w:t>
      </w:r>
    </w:p>
    <w:p w14:paraId="74EEF79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Likely mechanism:</w:t>
      </w:r>
      <w:r w:rsidRPr="00C421C5">
        <w:rPr>
          <w:rFonts w:ascii="Times New Roman" w:hAnsi="Times New Roman" w:cs="Times New Roman"/>
        </w:rPr>
        <w:t xml:space="preserve"> Every detector above emits a structured event (threat-type, component, timestamp) to a backend SIEM/fraud-monitoring pipeline in near-real-time (likely over an authenticated, certificate-pinned channel — reusing B.8's pinning infra), enabling automated response (reduce access rights, force re-auth, trigger forced update) independent of what the client itself decided to do locally. This is the closed-loop element that turns client-side detection into an NPCI/PSP-visible telemetry stream — relevant to your research because it implies </w:t>
      </w:r>
      <w:r w:rsidRPr="00C421C5">
        <w:rPr>
          <w:rFonts w:ascii="Times New Roman" w:hAnsi="Times New Roman" w:cs="Times New Roman"/>
          <w:b/>
          <w:bCs/>
        </w:rPr>
        <w:t>any current re-test against the Kumar et al. chain would now also generate detectable telemetry</w:t>
      </w:r>
      <w:r w:rsidRPr="00C421C5">
        <w:rPr>
          <w:rFonts w:ascii="Times New Roman" w:hAnsi="Times New Roman" w:cs="Times New Roman"/>
        </w:rPr>
        <w:t>, which didn't exist as a countermeasure in 2020.</w:t>
      </w:r>
    </w:p>
    <w:p w14:paraId="0E9E2D0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pict w14:anchorId="26012170">
          <v:rect id="_x0000_i1193" style="width:0;height:1.5pt" o:hralign="center" o:hrstd="t" o:hr="t" fillcolor="#a0a0a0" stroked="f"/>
        </w:pict>
      </w:r>
    </w:p>
    <w:p w14:paraId="6532746E" w14:textId="77777777" w:rsidR="00C421C5" w:rsidRPr="00C421C5" w:rsidRDefault="00C421C5" w:rsidP="00C421C5">
      <w:pPr>
        <w:pStyle w:val="Heading4"/>
      </w:pPr>
      <w:r w:rsidRPr="00C421C5">
        <w:lastRenderedPageBreak/>
        <w:t>Cross-cutting observations for your research gap</w:t>
      </w:r>
    </w:p>
    <w:p w14:paraId="5BA988B6" w14:textId="77777777" w:rsidR="00C421C5" w:rsidRPr="00C421C5" w:rsidRDefault="00C421C5">
      <w:pPr>
        <w:numPr>
          <w:ilvl w:val="0"/>
          <w:numId w:val="42"/>
        </w:numPr>
        <w:ind w:left="284"/>
        <w:rPr>
          <w:rFonts w:ascii="Times New Roman" w:hAnsi="Times New Roman" w:cs="Times New Roman"/>
        </w:rPr>
      </w:pPr>
      <w:r w:rsidRPr="00C421C5">
        <w:rPr>
          <w:rFonts w:ascii="Times New Roman" w:hAnsi="Times New Roman" w:cs="Times New Roman"/>
          <w:b/>
          <w:bCs/>
        </w:rPr>
        <w:t>Layering pattern:</w:t>
      </w:r>
      <w:r w:rsidRPr="00C421C5">
        <w:rPr>
          <w:rFonts w:ascii="Times New Roman" w:hAnsi="Times New Roman" w:cs="Times New Roman"/>
        </w:rPr>
        <w:t xml:space="preserve"> almost every mandatory control funnels into the same launch-time gate (A.1–A.2, B.2, B.12–B.13) plus a continuous background-monitoring loop (B.1, B.6–B.7, B.19–B.23) that reports into a single policy engine (C.1) and telemetry stream (D.1). If this inference is right, a single RASP-bypass technique that defeats the </w:t>
      </w:r>
      <w:r w:rsidRPr="00C421C5">
        <w:rPr>
          <w:rFonts w:ascii="Times New Roman" w:hAnsi="Times New Roman" w:cs="Times New Roman"/>
          <w:i/>
          <w:iCs/>
        </w:rPr>
        <w:t>shared</w:t>
      </w:r>
      <w:r w:rsidRPr="00C421C5">
        <w:rPr>
          <w:rFonts w:ascii="Times New Roman" w:hAnsi="Times New Roman" w:cs="Times New Roman"/>
        </w:rPr>
        <w:t xml:space="preserve"> detection primitive (e.g., hooking the integrity-check thread itself rather than each individual check) could invalidate a large fraction of these controls at once — a very testable hypothesis for a re-test paper.</w:t>
      </w:r>
    </w:p>
    <w:p w14:paraId="11EE8569" w14:textId="77777777" w:rsidR="00C421C5" w:rsidRPr="00C421C5" w:rsidRDefault="00C421C5">
      <w:pPr>
        <w:numPr>
          <w:ilvl w:val="0"/>
          <w:numId w:val="42"/>
        </w:numPr>
        <w:ind w:left="284"/>
        <w:rPr>
          <w:rFonts w:ascii="Times New Roman" w:hAnsi="Times New Roman" w:cs="Times New Roman"/>
        </w:rPr>
      </w:pPr>
      <w:r w:rsidRPr="00C421C5">
        <w:rPr>
          <w:rFonts w:ascii="Times New Roman" w:hAnsi="Times New Roman" w:cs="Times New Roman"/>
          <w:b/>
          <w:bCs/>
        </w:rPr>
        <w:t>Platform asymmetry</w:t>
      </w:r>
      <w:r w:rsidRPr="00C421C5">
        <w:rPr>
          <w:rFonts w:ascii="Times New Roman" w:hAnsi="Times New Roman" w:cs="Times New Roman"/>
        </w:rPr>
        <w:t xml:space="preserve"> (iOS can't truly block screenshots, needs Apple's cooperation for SMS-adjacent APIs) means compliance-in-letter may differ meaningfully from compliance-in-effect across Android vs iOS builds of the same PSP app — worth splitting your re-test methodology by platform rather than treating "the UPI app" as one artifact.</w:t>
      </w:r>
    </w:p>
    <w:p w14:paraId="0680D814" w14:textId="77777777" w:rsidR="00C421C5" w:rsidRPr="00C421C5" w:rsidRDefault="00C421C5">
      <w:pPr>
        <w:numPr>
          <w:ilvl w:val="0"/>
          <w:numId w:val="42"/>
        </w:numPr>
        <w:ind w:left="284"/>
        <w:rPr>
          <w:rFonts w:ascii="Times New Roman" w:hAnsi="Times New Roman" w:cs="Times New Roman"/>
        </w:rPr>
      </w:pPr>
      <w:r w:rsidRPr="00C421C5">
        <w:rPr>
          <w:rFonts w:ascii="Times New Roman" w:hAnsi="Times New Roman" w:cs="Times New Roman"/>
          <w:b/>
          <w:bCs/>
        </w:rPr>
        <w:t>What's NOT addressed:</w:t>
      </w:r>
      <w:r w:rsidRPr="00C421C5">
        <w:rPr>
          <w:rFonts w:ascii="Times New Roman" w:hAnsi="Times New Roman" w:cs="Times New Roman"/>
        </w:rPr>
        <w:t xml:space="preserve"> notice the circular is almost entirely about </w:t>
      </w:r>
      <w:r w:rsidRPr="00C421C5">
        <w:rPr>
          <w:rFonts w:ascii="Times New Roman" w:hAnsi="Times New Roman" w:cs="Times New Roman"/>
          <w:i/>
          <w:iCs/>
        </w:rPr>
        <w:t>client-device</w:t>
      </w:r>
      <w:r w:rsidRPr="00C421C5">
        <w:rPr>
          <w:rFonts w:ascii="Times New Roman" w:hAnsi="Times New Roman" w:cs="Times New Roman"/>
        </w:rPr>
        <w:t xml:space="preserve"> compromise (rooted phones, debuggers, RE tools). It says very little about server-side/API-layer </w:t>
      </w:r>
      <w:proofErr w:type="spellStart"/>
      <w:r w:rsidRPr="00C421C5">
        <w:rPr>
          <w:rFonts w:ascii="Times New Roman" w:hAnsi="Times New Roman" w:cs="Times New Roman"/>
        </w:rPr>
        <w:t>defenses</w:t>
      </w:r>
      <w:proofErr w:type="spellEnd"/>
      <w:r w:rsidRPr="00C421C5">
        <w:rPr>
          <w:rFonts w:ascii="Times New Roman" w:hAnsi="Times New Roman" w:cs="Times New Roman"/>
        </w:rPr>
        <w:t xml:space="preserve"> against the original Kumar et al. chain if that paper's attack surface included backend API weaknesses rather than purely on-device tampering — worth checking whether your open research gap is specifically about the client-side subset of the original attack chain, or the full chain.</w:t>
      </w:r>
    </w:p>
    <w:p w14:paraId="17EE1CF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All mechanism descriptions above are engineering inferences from the circular's stated requirements and standard industry RASP/mobile-security practice — not confirmed implementation details of any named PSP app. Flag accordingly in your paper ([INFERRED — architecture hypothesis]) and treat empirical verification (static/dynamic analysis of actual current app builds) as the next step, which is exactly your identified research gap.</w:t>
      </w:r>
    </w:p>
    <w:p w14:paraId="24D9A47E" w14:textId="77777777" w:rsidR="00C421C5" w:rsidRPr="00C421C5" w:rsidRDefault="00C421C5" w:rsidP="00C421C5">
      <w:pPr>
        <w:ind w:left="284"/>
        <w:rPr>
          <w:rFonts w:ascii="Times New Roman" w:hAnsi="Times New Roman" w:cs="Times New Roman"/>
        </w:rPr>
      </w:pPr>
    </w:p>
    <w:p w14:paraId="4C88462C" w14:textId="77777777" w:rsidR="00C421C5" w:rsidRPr="00C421C5" w:rsidRDefault="00C421C5" w:rsidP="00C421C5">
      <w:pPr>
        <w:pStyle w:val="Heading1"/>
      </w:pPr>
      <w:bookmarkStart w:id="30" w:name="_Toc238833945"/>
      <w:r w:rsidRPr="00C421C5">
        <w:t xml:space="preserve">6. </w:t>
      </w:r>
      <w:hyperlink r:id="rId13" w:history="1">
        <w:r w:rsidRPr="00C421C5">
          <w:rPr>
            <w:rStyle w:val="Hyperlink"/>
            <w:rFonts w:ascii="Times New Roman" w:hAnsi="Times New Roman" w:cs="Times New Roman"/>
          </w:rPr>
          <w:t>https://youtu.be/26abRjVYXLY?si=FmzzxMbPA63G5iCG</w:t>
        </w:r>
      </w:hyperlink>
      <w:r w:rsidRPr="00C421C5">
        <w:t xml:space="preserve"> </w:t>
      </w:r>
      <w:r w:rsidRPr="00C421C5">
        <w:rPr>
          <w:b/>
          <w:bCs/>
        </w:rPr>
        <w:t xml:space="preserve">Is UPI Really Safe? </w:t>
      </w:r>
      <w:proofErr w:type="spellStart"/>
      <w:r w:rsidRPr="00C421C5">
        <w:rPr>
          <w:b/>
          <w:bCs/>
        </w:rPr>
        <w:t>NPCl's</w:t>
      </w:r>
      <w:proofErr w:type="spellEnd"/>
      <w:r w:rsidRPr="00C421C5">
        <w:rPr>
          <w:b/>
          <w:bCs/>
        </w:rPr>
        <w:t xml:space="preserve"> CRO Explains | Viswanath Krishnamurthy × Gobinath</w:t>
      </w:r>
      <w:bookmarkEnd w:id="30"/>
    </w:p>
    <w:p w14:paraId="22F8DC01" w14:textId="77777777" w:rsidR="00C421C5" w:rsidRPr="00C421C5" w:rsidRDefault="00C421C5" w:rsidP="00C421C5">
      <w:pPr>
        <w:pStyle w:val="Heading1"/>
      </w:pPr>
    </w:p>
    <w:p w14:paraId="401CD9EC" w14:textId="77777777" w:rsidR="00C421C5" w:rsidRPr="00C421C5" w:rsidRDefault="00C421C5" w:rsidP="00C421C5">
      <w:pPr>
        <w:pStyle w:val="Heading1"/>
      </w:pPr>
      <w:bookmarkStart w:id="31" w:name="_Toc238833946"/>
      <w:r w:rsidRPr="00C421C5">
        <w:t xml:space="preserve">7. </w:t>
      </w:r>
      <w:hyperlink r:id="rId14" w:history="1">
        <w:r w:rsidRPr="00C421C5">
          <w:rPr>
            <w:rStyle w:val="Hyperlink"/>
            <w:rFonts w:ascii="Times New Roman" w:hAnsi="Times New Roman" w:cs="Times New Roman"/>
          </w:rPr>
          <w:t>https://www.youtube.com/watch?v=dwVGSXGUt3U</w:t>
        </w:r>
      </w:hyperlink>
      <w:r w:rsidRPr="00C421C5">
        <w:t xml:space="preserve"> </w:t>
      </w:r>
      <w:r w:rsidRPr="00C421C5">
        <w:rPr>
          <w:b/>
          <w:bCs/>
        </w:rPr>
        <w:t>The Story Behind UPI, And What’s Next: ONDC, BBPS &amp; ULI with Deepak Thakur (NPST</w:t>
      </w:r>
      <w:bookmarkEnd w:id="31"/>
    </w:p>
    <w:p w14:paraId="2DE0F81F" w14:textId="77777777" w:rsidR="00C421C5" w:rsidRPr="00C421C5" w:rsidRDefault="00C421C5" w:rsidP="00C421C5">
      <w:pPr>
        <w:ind w:left="284"/>
        <w:rPr>
          <w:rFonts w:ascii="Times New Roman" w:hAnsi="Times New Roman" w:cs="Times New Roman"/>
        </w:rPr>
      </w:pPr>
    </w:p>
    <w:p w14:paraId="2A9B786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Applying the same critical lens as before — these two documents are very different in rigor and relevance, and it's worth being blunt about that rather than treating them as equally valuable inputs to your research.</w:t>
      </w:r>
    </w:p>
    <w:p w14:paraId="29660724" w14:textId="77777777" w:rsidR="00C421C5" w:rsidRPr="00C421C5" w:rsidRDefault="00C421C5" w:rsidP="00C421C5">
      <w:pPr>
        <w:pStyle w:val="Heading2"/>
      </w:pPr>
      <w:bookmarkStart w:id="32" w:name="_Toc238833947"/>
      <w:r w:rsidRPr="00C421C5">
        <w:lastRenderedPageBreak/>
        <w:t xml:space="preserve">Document 1: </w:t>
      </w:r>
      <w:proofErr w:type="spellStart"/>
      <w:r w:rsidRPr="00C421C5">
        <w:t>ShodhKosh</w:t>
      </w:r>
      <w:proofErr w:type="spellEnd"/>
      <w:r w:rsidRPr="00C421C5">
        <w:t xml:space="preserve"> paper (</w:t>
      </w:r>
      <w:proofErr w:type="spellStart"/>
      <w:r w:rsidRPr="00C421C5">
        <w:t>Shrimali</w:t>
      </w:r>
      <w:proofErr w:type="spellEnd"/>
      <w:r w:rsidRPr="00C421C5">
        <w:t xml:space="preserve"> et al., 2024) — low technical/security value, use with caution</w:t>
      </w:r>
      <w:bookmarkEnd w:id="32"/>
    </w:p>
    <w:p w14:paraId="4A2CCB1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What it actually is:</w:t>
      </w:r>
      <w:r w:rsidRPr="00C421C5">
        <w:rPr>
          <w:rFonts w:ascii="Times New Roman" w:hAnsi="Times New Roman" w:cs="Times New Roman"/>
        </w:rPr>
        <w:t xml:space="preserve"> A descriptive business-school literature review (four Assistant Professors, Atharva Institute of Management), built entirely from secondary sources (NPCI/RBI annual reports, Statista, news articles) — no original data collection, no technical methodology, no protocol analysis, no security testing of any kind.</w:t>
      </w:r>
    </w:p>
    <w:p w14:paraId="33790BF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A citation-hygiene flag worth noting for your report:</w:t>
      </w:r>
      <w:r w:rsidRPr="00C421C5">
        <w:rPr>
          <w:rFonts w:ascii="Times New Roman" w:hAnsi="Times New Roman" w:cs="Times New Roman"/>
        </w:rPr>
        <w:t xml:space="preserve"> this paper is published in </w:t>
      </w:r>
      <w:proofErr w:type="spellStart"/>
      <w:r w:rsidRPr="00C421C5">
        <w:rPr>
          <w:rFonts w:ascii="Times New Roman" w:hAnsi="Times New Roman" w:cs="Times New Roman"/>
          <w:i/>
          <w:iCs/>
        </w:rPr>
        <w:t>ShodhKosh</w:t>
      </w:r>
      <w:proofErr w:type="spellEnd"/>
      <w:r w:rsidRPr="00C421C5">
        <w:rPr>
          <w:rFonts w:ascii="Times New Roman" w:hAnsi="Times New Roman" w:cs="Times New Roman"/>
          <w:i/>
          <w:iCs/>
        </w:rPr>
        <w:t>: Journal of Visual and Performing Arts</w:t>
      </w:r>
      <w:r w:rsidRPr="00C421C5">
        <w:rPr>
          <w:rFonts w:ascii="Times New Roman" w:hAnsi="Times New Roman" w:cs="Times New Roman"/>
        </w:rPr>
        <w:t xml:space="preserve"> — a performing-arts journal publishing a fintech paper is a strong signal of a low-standards/multidisciplinary "pay-to-publish" venue rather than a rigorously peer-reviewed finance/CS outlet. I'd be cautious about leaning on it as an authoritative source in your own writeup; it's fine as a data point, not as an argument-backing citation.</w:t>
      </w:r>
    </w:p>
    <w:p w14:paraId="45CD33A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What's actually useful in it:</w:t>
      </w:r>
    </w:p>
    <w:p w14:paraId="6C42C86F" w14:textId="77777777" w:rsidR="00C421C5" w:rsidRPr="00C421C5" w:rsidRDefault="00C421C5">
      <w:pPr>
        <w:numPr>
          <w:ilvl w:val="0"/>
          <w:numId w:val="43"/>
        </w:numPr>
        <w:ind w:left="284"/>
        <w:rPr>
          <w:rFonts w:ascii="Times New Roman" w:hAnsi="Times New Roman" w:cs="Times New Roman"/>
        </w:rPr>
      </w:pPr>
      <w:r w:rsidRPr="00C421C5">
        <w:rPr>
          <w:rFonts w:ascii="Times New Roman" w:hAnsi="Times New Roman" w:cs="Times New Roman"/>
          <w:b/>
          <w:bCs/>
        </w:rPr>
        <w:t>App market share, Aug 2024</w:t>
      </w:r>
      <w:r w:rsidRPr="00C421C5">
        <w:rPr>
          <w:rFonts w:ascii="Times New Roman" w:hAnsi="Times New Roman" w:cs="Times New Roman"/>
        </w:rPr>
        <w:t xml:space="preserve"> (their Table, sourced from NPCI): PhonePe 46%, Google Pay 36%, Paytm 13%, Others 5%. This is a genuinely useful historical data point to place alongside the May 2026 figures I found for you earlier (PhonePe ~46%, </w:t>
      </w:r>
      <w:proofErr w:type="spellStart"/>
      <w:r w:rsidRPr="00C421C5">
        <w:rPr>
          <w:rFonts w:ascii="Times New Roman" w:hAnsi="Times New Roman" w:cs="Times New Roman"/>
        </w:rPr>
        <w:t>GPay</w:t>
      </w:r>
      <w:proofErr w:type="spellEnd"/>
      <w:r w:rsidRPr="00C421C5">
        <w:rPr>
          <w:rFonts w:ascii="Times New Roman" w:hAnsi="Times New Roman" w:cs="Times New Roman"/>
        </w:rPr>
        <w:t xml:space="preserve"> ~33%, Paytm ~8%, long tail growing to ~13% combined) — it lets you show the "others" category rising from 5%→~13% over ~21 months, which is a concrete, citable trend for your report.</w:t>
      </w:r>
    </w:p>
    <w:p w14:paraId="59102A75" w14:textId="77777777" w:rsidR="00C421C5" w:rsidRPr="00C421C5" w:rsidRDefault="00C421C5">
      <w:pPr>
        <w:numPr>
          <w:ilvl w:val="0"/>
          <w:numId w:val="43"/>
        </w:numPr>
        <w:ind w:left="284"/>
        <w:rPr>
          <w:rFonts w:ascii="Times New Roman" w:hAnsi="Times New Roman" w:cs="Times New Roman"/>
        </w:rPr>
      </w:pPr>
      <w:r w:rsidRPr="00C421C5">
        <w:rPr>
          <w:rFonts w:ascii="Times New Roman" w:hAnsi="Times New Roman" w:cs="Times New Roman"/>
        </w:rPr>
        <w:t>Transaction volume chart (FY17: 17.9M → FY24: 131,129.5M digital payments) — useful for a growth-trajectory chart in your intro, if you verify the Statista sourcing yourself.</w:t>
      </w:r>
    </w:p>
    <w:p w14:paraId="5C39A624" w14:textId="77777777" w:rsidR="00C421C5" w:rsidRPr="00C421C5" w:rsidRDefault="00C421C5">
      <w:pPr>
        <w:numPr>
          <w:ilvl w:val="0"/>
          <w:numId w:val="43"/>
        </w:numPr>
        <w:ind w:left="284"/>
        <w:rPr>
          <w:rFonts w:ascii="Times New Roman" w:hAnsi="Times New Roman" w:cs="Times New Roman"/>
        </w:rPr>
      </w:pPr>
      <w:r w:rsidRPr="00C421C5">
        <w:rPr>
          <w:rFonts w:ascii="Times New Roman" w:hAnsi="Times New Roman" w:cs="Times New Roman"/>
        </w:rPr>
        <w:t xml:space="preserve">P2P vs P2M value split (Aug '24: P2P ₹14.8 lakh crore vs P2M ₹5.76 lakh crore) — a real, useful data point that most security papers skip: </w:t>
      </w:r>
      <w:r w:rsidRPr="00C421C5">
        <w:rPr>
          <w:rFonts w:ascii="Times New Roman" w:hAnsi="Times New Roman" w:cs="Times New Roman"/>
          <w:b/>
          <w:bCs/>
        </w:rPr>
        <w:t>the majority of UPI value is person-to-person, not merchant payment</w:t>
      </w:r>
      <w:r w:rsidRPr="00C421C5">
        <w:rPr>
          <w:rFonts w:ascii="Times New Roman" w:hAnsi="Times New Roman" w:cs="Times New Roman"/>
        </w:rPr>
        <w:t>, which matters for threat-</w:t>
      </w:r>
      <w:proofErr w:type="spellStart"/>
      <w:r w:rsidRPr="00C421C5">
        <w:rPr>
          <w:rFonts w:ascii="Times New Roman" w:hAnsi="Times New Roman" w:cs="Times New Roman"/>
        </w:rPr>
        <w:t>modeling</w:t>
      </w:r>
      <w:proofErr w:type="spellEnd"/>
      <w:r w:rsidRPr="00C421C5">
        <w:rPr>
          <w:rFonts w:ascii="Times New Roman" w:hAnsi="Times New Roman" w:cs="Times New Roman"/>
        </w:rPr>
        <w:t xml:space="preserve"> since P2P is exactly the vector all the account-takeover attacks in Kumar et al. and the </w:t>
      </w:r>
      <w:proofErr w:type="spellStart"/>
      <w:r w:rsidRPr="00C421C5">
        <w:rPr>
          <w:rFonts w:ascii="Times New Roman" w:hAnsi="Times New Roman" w:cs="Times New Roman"/>
        </w:rPr>
        <w:t>Dvara</w:t>
      </w:r>
      <w:proofErr w:type="spellEnd"/>
      <w:r w:rsidRPr="00C421C5">
        <w:rPr>
          <w:rFonts w:ascii="Times New Roman" w:hAnsi="Times New Roman" w:cs="Times New Roman"/>
        </w:rPr>
        <w:t xml:space="preserve"> piece target.</w:t>
      </w:r>
    </w:p>
    <w:p w14:paraId="2AA7928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What's weak or unsupported, called out plainly:</w:t>
      </w:r>
    </w:p>
    <w:p w14:paraId="79AD7B57" w14:textId="77777777" w:rsidR="00C421C5" w:rsidRPr="00C421C5" w:rsidRDefault="00C421C5">
      <w:pPr>
        <w:numPr>
          <w:ilvl w:val="0"/>
          <w:numId w:val="44"/>
        </w:numPr>
        <w:ind w:left="284"/>
        <w:rPr>
          <w:rFonts w:ascii="Times New Roman" w:hAnsi="Times New Roman" w:cs="Times New Roman"/>
        </w:rPr>
      </w:pPr>
      <w:r w:rsidRPr="00C421C5">
        <w:rPr>
          <w:rFonts w:ascii="Times New Roman" w:hAnsi="Times New Roman" w:cs="Times New Roman"/>
        </w:rPr>
        <w:t xml:space="preserve">The claim "UPI will cover 60–70% of digital transactions by 2023-25" is stated as a near-fact with no rigorous derivation — </w:t>
      </w:r>
      <w:proofErr w:type="gramStart"/>
      <w:r w:rsidRPr="00C421C5">
        <w:rPr>
          <w:rFonts w:ascii="Times New Roman" w:hAnsi="Times New Roman" w:cs="Times New Roman"/>
        </w:rPr>
        <w:t>it's</w:t>
      </w:r>
      <w:proofErr w:type="gramEnd"/>
      <w:r w:rsidRPr="00C421C5">
        <w:rPr>
          <w:rFonts w:ascii="Times New Roman" w:hAnsi="Times New Roman" w:cs="Times New Roman"/>
        </w:rPr>
        <w:t xml:space="preserve"> speculation dressed as a finding.</w:t>
      </w:r>
    </w:p>
    <w:p w14:paraId="0F61B630" w14:textId="77777777" w:rsidR="00C421C5" w:rsidRPr="00C421C5" w:rsidRDefault="00C421C5">
      <w:pPr>
        <w:numPr>
          <w:ilvl w:val="0"/>
          <w:numId w:val="44"/>
        </w:numPr>
        <w:ind w:left="284"/>
        <w:rPr>
          <w:rFonts w:ascii="Times New Roman" w:hAnsi="Times New Roman" w:cs="Times New Roman"/>
        </w:rPr>
      </w:pPr>
      <w:r w:rsidRPr="00C421C5">
        <w:rPr>
          <w:rFonts w:ascii="Times New Roman" w:hAnsi="Times New Roman" w:cs="Times New Roman"/>
        </w:rPr>
        <w:t>The "security" discussion is a single paragraph ("concerns over fraud and phishing… robust security framework") with zero protocol detail, no CVEs, no attack description — this paper has essentially nothing to add to the technical security analysis you're actually doing. Don't rely on it as a security source; use it only for market/adoption context.</w:t>
      </w:r>
    </w:p>
    <w:p w14:paraId="32971366" w14:textId="77777777" w:rsidR="00C421C5" w:rsidRPr="00C421C5" w:rsidRDefault="00C421C5" w:rsidP="00C421C5">
      <w:pPr>
        <w:pStyle w:val="Heading2"/>
      </w:pPr>
      <w:bookmarkStart w:id="33" w:name="_Toc238833948"/>
      <w:r w:rsidRPr="00C421C5">
        <w:t>Document 2: ERGO/Khaitan &amp; Co note on OC 201-B (Nov 2025) — genuinely important, but read it for what it is</w:t>
      </w:r>
      <w:bookmarkEnd w:id="33"/>
    </w:p>
    <w:p w14:paraId="68D0003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What it actually is:</w:t>
      </w:r>
      <w:r w:rsidRPr="00C421C5">
        <w:rPr>
          <w:rFonts w:ascii="Times New Roman" w:hAnsi="Times New Roman" w:cs="Times New Roman"/>
        </w:rPr>
        <w:t xml:space="preserve"> A law firm's client-advisory summary of a real NPCI Operating Circular (201-B, issued 8 Oct 2025), explaining what the circular requires. It is </w:t>
      </w:r>
      <w:r w:rsidRPr="00C421C5">
        <w:rPr>
          <w:rFonts w:ascii="Times New Roman" w:hAnsi="Times New Roman" w:cs="Times New Roman"/>
          <w:b/>
          <w:bCs/>
        </w:rPr>
        <w:t>not</w:t>
      </w:r>
      <w:r w:rsidRPr="00C421C5">
        <w:rPr>
          <w:rFonts w:ascii="Times New Roman" w:hAnsi="Times New Roman" w:cs="Times New Roman"/>
        </w:rPr>
        <w:t xml:space="preserve"> an independent security test or technical audit — Khaitan &amp; Co is telling you what the rule says, not whether it's actually secure in practice. Treat it as a primary-source regulatory summary, the same category as the OC-215/NPCI2025-26IS003 circulars I described earlier, not as validated security research.</w:t>
      </w:r>
    </w:p>
    <w:p w14:paraId="0EA5988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Why this is the most important document you've shown me so far for your specific research angle:</w:t>
      </w:r>
      <w:r w:rsidRPr="00C421C5">
        <w:rPr>
          <w:rFonts w:ascii="Times New Roman" w:hAnsi="Times New Roman" w:cs="Times New Roman"/>
        </w:rPr>
        <w:t xml:space="preserve"> it documents NPCI extending UPI Circle (2024's "delegated payments" feature) to </w:t>
      </w:r>
      <w:r w:rsidRPr="00C421C5">
        <w:rPr>
          <w:rFonts w:ascii="Times New Roman" w:hAnsi="Times New Roman" w:cs="Times New Roman"/>
          <w:b/>
          <w:bCs/>
        </w:rPr>
        <w:t>IoT devices and software — explicitly including AI agents that can "initiate, authenticate and complete transactions"</w:t>
      </w:r>
      <w:r w:rsidRPr="00C421C5">
        <w:rPr>
          <w:rFonts w:ascii="Times New Roman" w:hAnsi="Times New Roman" w:cs="Times New Roman"/>
        </w:rPr>
        <w:t xml:space="preserve"> on a user's behalf. This is a brand-new attack surface that neither the </w:t>
      </w:r>
      <w:r w:rsidRPr="00C421C5">
        <w:rPr>
          <w:rFonts w:ascii="Times New Roman" w:hAnsi="Times New Roman" w:cs="Times New Roman"/>
        </w:rPr>
        <w:lastRenderedPageBreak/>
        <w:t xml:space="preserve">Kumar et al. (2020) paper nor the </w:t>
      </w:r>
      <w:proofErr w:type="spellStart"/>
      <w:r w:rsidRPr="00C421C5">
        <w:rPr>
          <w:rFonts w:ascii="Times New Roman" w:hAnsi="Times New Roman" w:cs="Times New Roman"/>
        </w:rPr>
        <w:t>Dvara</w:t>
      </w:r>
      <w:proofErr w:type="spellEnd"/>
      <w:r w:rsidRPr="00C421C5">
        <w:rPr>
          <w:rFonts w:ascii="Times New Roman" w:hAnsi="Times New Roman" w:cs="Times New Roman"/>
        </w:rPr>
        <w:t xml:space="preserve"> Research (2023) piece could have anticipated, and I haven't seen anyone publish independent security analysis of it yet.</w:t>
      </w:r>
    </w:p>
    <w:p w14:paraId="01DA06C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Concrete technical/security controls worth noting, and what each one is actually defending against: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2"/>
        <w:gridCol w:w="2354"/>
        <w:gridCol w:w="3720"/>
      </w:tblGrid>
      <w:tr w:rsidR="00C421C5" w:rsidRPr="00C421C5" w14:paraId="0E24B3FC" w14:textId="77777777" w:rsidTr="00C421C5">
        <w:trPr>
          <w:trHeight w:val="500"/>
        </w:trPr>
        <w:tc>
          <w:tcPr>
            <w:tcW w:w="0" w:type="auto"/>
            <w:tcMar>
              <w:top w:w="100" w:type="dxa"/>
              <w:left w:w="100" w:type="dxa"/>
              <w:bottom w:w="100" w:type="dxa"/>
              <w:right w:w="100" w:type="dxa"/>
            </w:tcMar>
            <w:hideMark/>
          </w:tcPr>
          <w:p w14:paraId="2442EAE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Control</w:t>
            </w:r>
          </w:p>
        </w:tc>
        <w:tc>
          <w:tcPr>
            <w:tcW w:w="0" w:type="auto"/>
            <w:tcMar>
              <w:top w:w="100" w:type="dxa"/>
              <w:left w:w="100" w:type="dxa"/>
              <w:bottom w:w="100" w:type="dxa"/>
              <w:right w:w="100" w:type="dxa"/>
            </w:tcMar>
            <w:hideMark/>
          </w:tcPr>
          <w:p w14:paraId="363AFF0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Defends against</w:t>
            </w:r>
          </w:p>
        </w:tc>
        <w:tc>
          <w:tcPr>
            <w:tcW w:w="0" w:type="auto"/>
            <w:tcMar>
              <w:top w:w="100" w:type="dxa"/>
              <w:left w:w="100" w:type="dxa"/>
              <w:bottom w:w="100" w:type="dxa"/>
              <w:right w:w="100" w:type="dxa"/>
            </w:tcMar>
            <w:hideMark/>
          </w:tcPr>
          <w:p w14:paraId="1057AA1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Directly maps to</w:t>
            </w:r>
          </w:p>
        </w:tc>
      </w:tr>
      <w:tr w:rsidR="00C421C5" w:rsidRPr="00C421C5" w14:paraId="78161B3F" w14:textId="77777777" w:rsidTr="00C421C5">
        <w:trPr>
          <w:trHeight w:val="1595"/>
        </w:trPr>
        <w:tc>
          <w:tcPr>
            <w:tcW w:w="0" w:type="auto"/>
            <w:tcMar>
              <w:top w:w="100" w:type="dxa"/>
              <w:left w:w="100" w:type="dxa"/>
              <w:bottom w:w="100" w:type="dxa"/>
              <w:right w:w="100" w:type="dxa"/>
            </w:tcMar>
            <w:hideMark/>
          </w:tcPr>
          <w:p w14:paraId="3119818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Proximity requirement at linking</w:t>
            </w:r>
            <w:r w:rsidRPr="00C421C5">
              <w:rPr>
                <w:rFonts w:ascii="Times New Roman" w:hAnsi="Times New Roman" w:cs="Times New Roman"/>
              </w:rPr>
              <w:t xml:space="preserve"> (primary + secondary device must be physically close)</w:t>
            </w:r>
          </w:p>
        </w:tc>
        <w:tc>
          <w:tcPr>
            <w:tcW w:w="0" w:type="auto"/>
            <w:tcMar>
              <w:top w:w="100" w:type="dxa"/>
              <w:left w:w="100" w:type="dxa"/>
              <w:bottom w:w="100" w:type="dxa"/>
              <w:right w:w="100" w:type="dxa"/>
            </w:tcMar>
            <w:hideMark/>
          </w:tcPr>
          <w:p w14:paraId="3A8B97C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Remote registration/hijack</w:t>
            </w:r>
          </w:p>
        </w:tc>
        <w:tc>
          <w:tcPr>
            <w:tcW w:w="0" w:type="auto"/>
            <w:tcMar>
              <w:top w:w="100" w:type="dxa"/>
              <w:left w:w="100" w:type="dxa"/>
              <w:bottom w:w="100" w:type="dxa"/>
              <w:right w:w="100" w:type="dxa"/>
            </w:tcMar>
            <w:hideMark/>
          </w:tcPr>
          <w:p w14:paraId="184A5E7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Almost certainly a direct response to Kumar et al.'s Attack #1, where Eve remotely bound her device to Alice's number without ever touching Alice's phone</w:t>
            </w:r>
          </w:p>
        </w:tc>
      </w:tr>
      <w:tr w:rsidR="00C421C5" w:rsidRPr="00C421C5" w14:paraId="5C59080F" w14:textId="77777777" w:rsidTr="00C421C5">
        <w:trPr>
          <w:trHeight w:val="1055"/>
        </w:trPr>
        <w:tc>
          <w:tcPr>
            <w:tcW w:w="0" w:type="auto"/>
            <w:tcMar>
              <w:top w:w="100" w:type="dxa"/>
              <w:left w:w="100" w:type="dxa"/>
              <w:bottom w:w="100" w:type="dxa"/>
              <w:right w:w="100" w:type="dxa"/>
            </w:tcMar>
            <w:hideMark/>
          </w:tcPr>
          <w:p w14:paraId="032025F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2FA before authorizing a secondary device</w:t>
            </w:r>
          </w:p>
        </w:tc>
        <w:tc>
          <w:tcPr>
            <w:tcW w:w="0" w:type="auto"/>
            <w:tcMar>
              <w:top w:w="100" w:type="dxa"/>
              <w:left w:w="100" w:type="dxa"/>
              <w:bottom w:w="100" w:type="dxa"/>
              <w:right w:w="100" w:type="dxa"/>
            </w:tcMar>
            <w:hideMark/>
          </w:tcPr>
          <w:p w14:paraId="035C515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Unauthorized delegation</w:t>
            </w:r>
          </w:p>
        </w:tc>
        <w:tc>
          <w:tcPr>
            <w:tcW w:w="0" w:type="auto"/>
            <w:tcMar>
              <w:top w:w="100" w:type="dxa"/>
              <w:left w:w="100" w:type="dxa"/>
              <w:bottom w:w="100" w:type="dxa"/>
              <w:right w:w="100" w:type="dxa"/>
            </w:tcMar>
            <w:hideMark/>
          </w:tcPr>
          <w:p w14:paraId="07A83DD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Same lineage — closing the "weak alternate workflow" class of vulnerability</w:t>
            </w:r>
          </w:p>
        </w:tc>
      </w:tr>
      <w:tr w:rsidR="00C421C5" w:rsidRPr="00C421C5" w14:paraId="0B7E430A" w14:textId="77777777" w:rsidTr="00C421C5">
        <w:trPr>
          <w:trHeight w:val="1865"/>
        </w:trPr>
        <w:tc>
          <w:tcPr>
            <w:tcW w:w="0" w:type="auto"/>
            <w:tcMar>
              <w:top w:w="100" w:type="dxa"/>
              <w:left w:w="100" w:type="dxa"/>
              <w:bottom w:w="100" w:type="dxa"/>
              <w:right w:w="100" w:type="dxa"/>
            </w:tcMar>
            <w:hideMark/>
          </w:tcPr>
          <w:p w14:paraId="5E97036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₹15,000/month, ₹5,000/transaction caps + 24-hr cooling period capped at ₹5,000</w:t>
            </w:r>
          </w:p>
        </w:tc>
        <w:tc>
          <w:tcPr>
            <w:tcW w:w="0" w:type="auto"/>
            <w:tcMar>
              <w:top w:w="100" w:type="dxa"/>
              <w:left w:w="100" w:type="dxa"/>
              <w:bottom w:w="100" w:type="dxa"/>
              <w:right w:w="100" w:type="dxa"/>
            </w:tcMar>
            <w:hideMark/>
          </w:tcPr>
          <w:p w14:paraId="626AD5E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Blast radius of a compromised delegation</w:t>
            </w:r>
          </w:p>
        </w:tc>
        <w:tc>
          <w:tcPr>
            <w:tcW w:w="0" w:type="auto"/>
            <w:tcMar>
              <w:top w:w="100" w:type="dxa"/>
              <w:left w:w="100" w:type="dxa"/>
              <w:bottom w:w="100" w:type="dxa"/>
              <w:right w:w="100" w:type="dxa"/>
            </w:tcMar>
            <w:hideMark/>
          </w:tcPr>
          <w:p w14:paraId="379C8A9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A risk-containment control, not a prevention control — assumes something </w:t>
            </w:r>
            <w:r w:rsidRPr="00C421C5">
              <w:rPr>
                <w:rFonts w:ascii="Times New Roman" w:hAnsi="Times New Roman" w:cs="Times New Roman"/>
                <w:i/>
                <w:iCs/>
              </w:rPr>
              <w:t>will</w:t>
            </w:r>
            <w:r w:rsidRPr="00C421C5">
              <w:rPr>
                <w:rFonts w:ascii="Times New Roman" w:hAnsi="Times New Roman" w:cs="Times New Roman"/>
              </w:rPr>
              <w:t xml:space="preserve"> eventually go wrong and limits damage, which is a more mature security posture than 2020's "prevent everything" framing</w:t>
            </w:r>
          </w:p>
        </w:tc>
      </w:tr>
      <w:tr w:rsidR="00C421C5" w:rsidRPr="00C421C5" w14:paraId="25F88131" w14:textId="77777777" w:rsidTr="00C421C5">
        <w:trPr>
          <w:trHeight w:val="1055"/>
        </w:trPr>
        <w:tc>
          <w:tcPr>
            <w:tcW w:w="0" w:type="auto"/>
            <w:tcMar>
              <w:top w:w="100" w:type="dxa"/>
              <w:left w:w="100" w:type="dxa"/>
              <w:bottom w:w="100" w:type="dxa"/>
              <w:right w:w="100" w:type="dxa"/>
            </w:tcMar>
            <w:hideMark/>
          </w:tcPr>
          <w:p w14:paraId="05DE8B3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Device ID + user ID validated on every payment request</w:t>
            </w:r>
          </w:p>
        </w:tc>
        <w:tc>
          <w:tcPr>
            <w:tcW w:w="0" w:type="auto"/>
            <w:tcMar>
              <w:top w:w="100" w:type="dxa"/>
              <w:left w:w="100" w:type="dxa"/>
              <w:bottom w:w="100" w:type="dxa"/>
              <w:right w:w="100" w:type="dxa"/>
            </w:tcMar>
            <w:hideMark/>
          </w:tcPr>
          <w:p w14:paraId="459043E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Session/token replay</w:t>
            </w:r>
          </w:p>
        </w:tc>
        <w:tc>
          <w:tcPr>
            <w:tcW w:w="0" w:type="auto"/>
            <w:tcMar>
              <w:top w:w="100" w:type="dxa"/>
              <w:left w:w="100" w:type="dxa"/>
              <w:bottom w:w="100" w:type="dxa"/>
              <w:right w:w="100" w:type="dxa"/>
            </w:tcMar>
            <w:hideMark/>
          </w:tcPr>
          <w:p w14:paraId="4A89DD3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Addresses the kind of token-reuse issue device-binding was meant to solve in 2020</w:t>
            </w:r>
          </w:p>
        </w:tc>
      </w:tr>
      <w:tr w:rsidR="00C421C5" w:rsidRPr="00C421C5" w14:paraId="71BB478C" w14:textId="77777777" w:rsidTr="00C421C5">
        <w:trPr>
          <w:trHeight w:val="1325"/>
        </w:trPr>
        <w:tc>
          <w:tcPr>
            <w:tcW w:w="0" w:type="auto"/>
            <w:tcMar>
              <w:top w:w="100" w:type="dxa"/>
              <w:left w:w="100" w:type="dxa"/>
              <w:bottom w:w="100" w:type="dxa"/>
              <w:right w:w="100" w:type="dxa"/>
            </w:tcMar>
            <w:hideMark/>
          </w:tcPr>
          <w:p w14:paraId="4980F21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Domestic P2M only — no P2P, no cross-border</w:t>
            </w:r>
          </w:p>
        </w:tc>
        <w:tc>
          <w:tcPr>
            <w:tcW w:w="0" w:type="auto"/>
            <w:tcMar>
              <w:top w:w="100" w:type="dxa"/>
              <w:left w:w="100" w:type="dxa"/>
              <w:bottom w:w="100" w:type="dxa"/>
              <w:right w:w="100" w:type="dxa"/>
            </w:tcMar>
            <w:hideMark/>
          </w:tcPr>
          <w:p w14:paraId="72D44C8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Scope containment for a new, untested feature</w:t>
            </w:r>
          </w:p>
        </w:tc>
        <w:tc>
          <w:tcPr>
            <w:tcW w:w="0" w:type="auto"/>
            <w:tcMar>
              <w:top w:w="100" w:type="dxa"/>
              <w:left w:w="100" w:type="dxa"/>
              <w:bottom w:w="100" w:type="dxa"/>
              <w:right w:w="100" w:type="dxa"/>
            </w:tcMar>
            <w:hideMark/>
          </w:tcPr>
          <w:p w14:paraId="5588874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Sensible: they're not yet trusting this mechanism with the highest-value/hardest-to-reverse transaction types</w:t>
            </w:r>
          </w:p>
        </w:tc>
      </w:tr>
    </w:tbl>
    <w:p w14:paraId="38B4B70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The gap worth chasing, in the document's own words:</w:t>
      </w:r>
      <w:r w:rsidRPr="00C421C5">
        <w:rPr>
          <w:rFonts w:ascii="Times New Roman" w:hAnsi="Times New Roman" w:cs="Times New Roman"/>
        </w:rPr>
        <w:t xml:space="preserve"> </w:t>
      </w:r>
      <w:r w:rsidRPr="00C421C5">
        <w:rPr>
          <w:rFonts w:ascii="Times New Roman" w:hAnsi="Times New Roman" w:cs="Times New Roman"/>
          <w:i/>
          <w:iCs/>
        </w:rPr>
        <w:t>"NPCI is yet to provide a list of the permitted devices"</w:t>
      </w:r>
      <w:r w:rsidRPr="00C421C5">
        <w:rPr>
          <w:rFonts w:ascii="Times New Roman" w:hAnsi="Times New Roman" w:cs="Times New Roman"/>
        </w:rPr>
        <w:t xml:space="preserve"> — the circular mandates that only NPCI-authorized devices can be linked, but as of this Nov 2025 note, that allowlist doesn't exist yet. That's a genuine, citable finding: </w:t>
      </w:r>
      <w:r w:rsidRPr="00C421C5">
        <w:rPr>
          <w:rFonts w:ascii="Times New Roman" w:hAnsi="Times New Roman" w:cs="Times New Roman"/>
          <w:b/>
          <w:bCs/>
        </w:rPr>
        <w:t>a core security control (device authorization) is specified but not yet operationally defined</w:t>
      </w:r>
      <w:r w:rsidRPr="00C421C5">
        <w:rPr>
          <w:rFonts w:ascii="Times New Roman" w:hAnsi="Times New Roman" w:cs="Times New Roman"/>
        </w:rPr>
        <w:t>, which means claims that this framework is "secure" can't actually be verified until that list is published. Worth checking NPCI's site directly for whether this has since been released — that's a fast, concrete task, not a speculative one.</w:t>
      </w:r>
    </w:p>
    <w:p w14:paraId="07DD5FA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The genuinely novel research question this opens up for you:</w:t>
      </w:r>
      <w:r w:rsidRPr="00C421C5">
        <w:rPr>
          <w:rFonts w:ascii="Times New Roman" w:hAnsi="Times New Roman" w:cs="Times New Roman"/>
        </w:rPr>
        <w:t xml:space="preserve"> how does an AI agent get authenticated for a payment, and what happens if that agent is manipulated (e.g., via prompt injection, if it's an LLM-based assistant) into authorizing a transaction the user didn't intend? That's a real, unstudied intersection between your two skill areas — UPI protocol security and AI/agent security — and as far as I can tell from what's public, nobody has published a technical </w:t>
      </w:r>
      <w:r w:rsidRPr="00C421C5">
        <w:rPr>
          <w:rFonts w:ascii="Times New Roman" w:hAnsi="Times New Roman" w:cs="Times New Roman"/>
        </w:rPr>
        <w:lastRenderedPageBreak/>
        <w:t>analysis of it yet. That's a stronger thesis angle than re-testing 2020's device-binding attacks, which at least three circulars now claim to have addressed.</w:t>
      </w:r>
    </w:p>
    <w:p w14:paraId="52AA7B27" w14:textId="77777777" w:rsidR="00C421C5" w:rsidRPr="00C421C5" w:rsidRDefault="00C421C5" w:rsidP="00C421C5">
      <w:pPr>
        <w:ind w:left="284"/>
        <w:rPr>
          <w:rFonts w:ascii="Times New Roman" w:hAnsi="Times New Roman" w:cs="Times New Roman"/>
        </w:rPr>
      </w:pPr>
    </w:p>
    <w:p w14:paraId="714374EF" w14:textId="77777777" w:rsidR="00C421C5" w:rsidRPr="00C421C5" w:rsidRDefault="00C421C5" w:rsidP="00C421C5">
      <w:pPr>
        <w:pStyle w:val="Heading1"/>
      </w:pPr>
      <w:hyperlink r:id="rId15" w:history="1">
        <w:bookmarkStart w:id="34" w:name="_Toc238833949"/>
        <w:r w:rsidRPr="00C421C5">
          <w:rPr>
            <w:rStyle w:val="Hyperlink"/>
            <w:rFonts w:ascii="Times New Roman" w:hAnsi="Times New Roman" w:cs="Times New Roman"/>
          </w:rPr>
          <w:t>https://assets.kpmg.com/content/dam/kpmgsites/in/pdf/2025/07/unified-payments-interface-upi-information-security-compliance-framework-2025.pdf</w:t>
        </w:r>
        <w:bookmarkEnd w:id="34"/>
      </w:hyperlink>
    </w:p>
    <w:p w14:paraId="43E9F8FF" w14:textId="77777777" w:rsidR="00C421C5" w:rsidRPr="00C421C5" w:rsidRDefault="00C421C5" w:rsidP="00C421C5">
      <w:pPr>
        <w:pStyle w:val="Heading1"/>
      </w:pPr>
      <w:hyperlink r:id="rId16" w:history="1">
        <w:bookmarkStart w:id="35" w:name="_Toc238833950"/>
        <w:r w:rsidRPr="00C421C5">
          <w:rPr>
            <w:rStyle w:val="Hyperlink"/>
            <w:rFonts w:ascii="Times New Roman" w:hAnsi="Times New Roman" w:cs="Times New Roman"/>
          </w:rPr>
          <w:t>https://www.khaitanco.com/sites/default/files/2025-11/ERGO%20-%20Enabling%20Agentic%20Payments%20%20on%20UPI%20Rails%20-%2020%20November%202025.pdf</w:t>
        </w:r>
        <w:bookmarkEnd w:id="35"/>
      </w:hyperlink>
    </w:p>
    <w:p w14:paraId="0202385D" w14:textId="77777777" w:rsidR="00C421C5" w:rsidRPr="00C421C5" w:rsidRDefault="00C421C5" w:rsidP="00C421C5">
      <w:pPr>
        <w:ind w:left="284"/>
        <w:rPr>
          <w:rFonts w:ascii="Times New Roman" w:hAnsi="Times New Roman" w:cs="Times New Roman"/>
        </w:rPr>
      </w:pPr>
    </w:p>
    <w:p w14:paraId="2A39069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t>
      </w:r>
    </w:p>
    <w:p w14:paraId="68BE177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t>
      </w:r>
    </w:p>
    <w:p w14:paraId="5F97D7F9" w14:textId="77777777" w:rsidR="00C421C5" w:rsidRPr="00C421C5" w:rsidRDefault="00C421C5" w:rsidP="00C421C5">
      <w:pPr>
        <w:pStyle w:val="Heading1"/>
      </w:pPr>
      <w:hyperlink r:id="rId17" w:history="1">
        <w:bookmarkStart w:id="36" w:name="_Toc238833951"/>
        <w:r w:rsidRPr="00C421C5">
          <w:rPr>
            <w:rStyle w:val="Hyperlink"/>
            <w:rFonts w:ascii="Times New Roman" w:hAnsi="Times New Roman" w:cs="Times New Roman"/>
          </w:rPr>
          <w:t>https://razorpay.com/blog/what-is-upi-and-how-it-works/</w:t>
        </w:r>
        <w:bookmarkEnd w:id="36"/>
      </w:hyperlink>
    </w:p>
    <w:p w14:paraId="5F4542D2" w14:textId="77777777" w:rsidR="00C421C5" w:rsidRPr="00C421C5" w:rsidRDefault="00C421C5">
      <w:pPr>
        <w:numPr>
          <w:ilvl w:val="0"/>
          <w:numId w:val="45"/>
        </w:numPr>
        <w:ind w:left="284"/>
        <w:rPr>
          <w:rFonts w:ascii="Times New Roman" w:hAnsi="Times New Roman" w:cs="Times New Roman"/>
        </w:rPr>
      </w:pPr>
      <w:r w:rsidRPr="00C421C5">
        <w:rPr>
          <w:rFonts w:ascii="Times New Roman" w:hAnsi="Times New Roman" w:cs="Times New Roman"/>
        </w:rPr>
        <w:t>FIBOS MESSAGING FORMAT IN IMPS</w:t>
      </w:r>
    </w:p>
    <w:p w14:paraId="7F216A8C" w14:textId="77777777" w:rsidR="00C421C5" w:rsidRPr="00C421C5" w:rsidRDefault="00C421C5">
      <w:pPr>
        <w:numPr>
          <w:ilvl w:val="0"/>
          <w:numId w:val="45"/>
        </w:numPr>
        <w:ind w:left="284"/>
        <w:rPr>
          <w:rFonts w:ascii="Times New Roman" w:hAnsi="Times New Roman" w:cs="Times New Roman"/>
        </w:rPr>
      </w:pPr>
      <w:r w:rsidRPr="00C421C5">
        <w:rPr>
          <w:rFonts w:ascii="Times New Roman" w:hAnsi="Times New Roman" w:cs="Times New Roman"/>
        </w:rPr>
        <w:t>XML BASED MESSAGING FORMAT IN NPCI</w:t>
      </w:r>
    </w:p>
    <w:p w14:paraId="40016B27" w14:textId="77777777" w:rsidR="00C421C5" w:rsidRPr="00C421C5" w:rsidRDefault="00C421C5">
      <w:pPr>
        <w:numPr>
          <w:ilvl w:val="0"/>
          <w:numId w:val="45"/>
        </w:numPr>
        <w:ind w:left="284"/>
        <w:rPr>
          <w:rFonts w:ascii="Times New Roman" w:hAnsi="Times New Roman" w:cs="Times New Roman"/>
        </w:rPr>
      </w:pPr>
      <w:r w:rsidRPr="00C421C5">
        <w:rPr>
          <w:rFonts w:ascii="Times New Roman" w:hAnsi="Times New Roman" w:cs="Times New Roman"/>
        </w:rPr>
        <w:t xml:space="preserve">UPI device binding is </w:t>
      </w:r>
      <w:r w:rsidRPr="00C421C5">
        <w:rPr>
          <w:rFonts w:ascii="Times New Roman" w:hAnsi="Times New Roman" w:cs="Times New Roman"/>
          <w:b/>
          <w:bCs/>
        </w:rPr>
        <w:t>a core security process that links your unique phone and SIM card to your payment app</w:t>
      </w:r>
      <w:r w:rsidRPr="00C421C5">
        <w:rPr>
          <w:rFonts w:ascii="Times New Roman" w:hAnsi="Times New Roman" w:cs="Times New Roman"/>
        </w:rPr>
        <w:t>, stopping fraud by ensuring your bank account can only be accessed from your trusted physical device. [</w:t>
      </w:r>
      <w:hyperlink r:id="rId18" w:anchor=":~:text=What%20is%20Device%20Binding?%20Device%20binding%20is,registers%20your%20device%20and%20validates%20it%20with" w:history="1">
        <w:r w:rsidRPr="00C421C5">
          <w:rPr>
            <w:rStyle w:val="Hyperlink"/>
            <w:rFonts w:ascii="Times New Roman" w:hAnsi="Times New Roman" w:cs="Times New Roman"/>
          </w:rPr>
          <w:t>1</w:t>
        </w:r>
      </w:hyperlink>
      <w:r w:rsidRPr="00C421C5">
        <w:rPr>
          <w:rFonts w:ascii="Times New Roman" w:hAnsi="Times New Roman" w:cs="Times New Roman"/>
        </w:rPr>
        <w:t>,</w:t>
      </w:r>
      <w:hyperlink r:id="rId19" w:anchor=":~:text=Ever%20wondered%20why%20UPI%20apps%20ask%20for,linked%20not%20just%20to%20your%20mobile%20num" w:history="1">
        <w:r w:rsidRPr="00C421C5">
          <w:rPr>
            <w:rStyle w:val="Hyperlink"/>
            <w:rFonts w:ascii="Times New Roman" w:hAnsi="Times New Roman" w:cs="Times New Roman"/>
          </w:rPr>
          <w:t xml:space="preserve"> 2</w:t>
        </w:r>
      </w:hyperlink>
      <w:r w:rsidRPr="00C421C5">
        <w:rPr>
          <w:rFonts w:ascii="Times New Roman" w:hAnsi="Times New Roman" w:cs="Times New Roman"/>
        </w:rPr>
        <w:t>,</w:t>
      </w:r>
      <w:hyperlink r:id="rId20" w:anchor=":~:text=What%20is%20SIM%20Binding%20verification?%20SIM%20binding,and%20UPI%20apps%20to%20link%20a%20use" w:history="1">
        <w:r w:rsidRPr="00C421C5">
          <w:rPr>
            <w:rStyle w:val="Hyperlink"/>
            <w:rFonts w:ascii="Times New Roman" w:hAnsi="Times New Roman" w:cs="Times New Roman"/>
          </w:rPr>
          <w:t xml:space="preserve"> 3</w:t>
        </w:r>
      </w:hyperlink>
      <w:r w:rsidRPr="00C421C5">
        <w:rPr>
          <w:rFonts w:ascii="Times New Roman" w:hAnsi="Times New Roman" w:cs="Times New Roman"/>
        </w:rPr>
        <w:t>]</w:t>
      </w:r>
    </w:p>
    <w:p w14:paraId="11789F65" w14:textId="77777777" w:rsidR="00C421C5" w:rsidRPr="00C421C5" w:rsidRDefault="00C421C5" w:rsidP="00C421C5">
      <w:pPr>
        <w:ind w:left="284"/>
        <w:rPr>
          <w:rFonts w:ascii="Times New Roman" w:hAnsi="Times New Roman" w:cs="Times New Roman"/>
        </w:rPr>
      </w:pPr>
    </w:p>
    <w:p w14:paraId="5B87B291" w14:textId="77777777" w:rsidR="00C421C5" w:rsidRPr="00C421C5" w:rsidRDefault="00C421C5" w:rsidP="00C421C5">
      <w:pPr>
        <w:pStyle w:val="Heading2"/>
      </w:pPr>
      <w:bookmarkStart w:id="37" w:name="_Toc238833952"/>
      <w:r w:rsidRPr="00C421C5">
        <w:t>How Device Binding Works</w:t>
      </w:r>
      <w:bookmarkEnd w:id="37"/>
    </w:p>
    <w:p w14:paraId="7FDA4C73" w14:textId="77777777" w:rsidR="00C421C5" w:rsidRPr="00C421C5" w:rsidRDefault="00C421C5">
      <w:pPr>
        <w:numPr>
          <w:ilvl w:val="0"/>
          <w:numId w:val="46"/>
        </w:numPr>
        <w:ind w:left="284"/>
        <w:rPr>
          <w:rFonts w:ascii="Times New Roman" w:hAnsi="Times New Roman" w:cs="Times New Roman"/>
        </w:rPr>
      </w:pPr>
      <w:r w:rsidRPr="00C421C5">
        <w:rPr>
          <w:rFonts w:ascii="Times New Roman" w:hAnsi="Times New Roman" w:cs="Times New Roman"/>
          <w:b/>
          <w:bCs/>
        </w:rPr>
        <w:t>App Install:</w:t>
      </w:r>
      <w:r w:rsidRPr="00C421C5">
        <w:rPr>
          <w:rFonts w:ascii="Times New Roman" w:hAnsi="Times New Roman" w:cs="Times New Roman"/>
        </w:rPr>
        <w:t xml:space="preserve"> You open a UPI app on your phone.</w:t>
      </w:r>
    </w:p>
    <w:p w14:paraId="74B3C791" w14:textId="77777777" w:rsidR="00C421C5" w:rsidRPr="00C421C5" w:rsidRDefault="00C421C5">
      <w:pPr>
        <w:numPr>
          <w:ilvl w:val="0"/>
          <w:numId w:val="46"/>
        </w:numPr>
        <w:ind w:left="284"/>
        <w:rPr>
          <w:rFonts w:ascii="Times New Roman" w:hAnsi="Times New Roman" w:cs="Times New Roman"/>
        </w:rPr>
      </w:pPr>
      <w:r w:rsidRPr="00C421C5">
        <w:rPr>
          <w:rFonts w:ascii="Times New Roman" w:hAnsi="Times New Roman" w:cs="Times New Roman"/>
          <w:b/>
          <w:bCs/>
        </w:rPr>
        <w:t>SIM Check:</w:t>
      </w:r>
      <w:r w:rsidRPr="00C421C5">
        <w:rPr>
          <w:rFonts w:ascii="Times New Roman" w:hAnsi="Times New Roman" w:cs="Times New Roman"/>
        </w:rPr>
        <w:t xml:space="preserve"> The app picks the correct SIM card tied to your bank number.</w:t>
      </w:r>
    </w:p>
    <w:p w14:paraId="2FFC062E" w14:textId="77777777" w:rsidR="00C421C5" w:rsidRPr="00C421C5" w:rsidRDefault="00C421C5">
      <w:pPr>
        <w:numPr>
          <w:ilvl w:val="0"/>
          <w:numId w:val="46"/>
        </w:numPr>
        <w:ind w:left="284"/>
        <w:rPr>
          <w:rFonts w:ascii="Times New Roman" w:hAnsi="Times New Roman" w:cs="Times New Roman"/>
        </w:rPr>
      </w:pPr>
      <w:r w:rsidRPr="00C421C5">
        <w:rPr>
          <w:rFonts w:ascii="Times New Roman" w:hAnsi="Times New Roman" w:cs="Times New Roman"/>
          <w:b/>
          <w:bCs/>
        </w:rPr>
        <w:t>Silent SMS:</w:t>
      </w:r>
      <w:r w:rsidRPr="00C421C5">
        <w:rPr>
          <w:rFonts w:ascii="Times New Roman" w:hAnsi="Times New Roman" w:cs="Times New Roman"/>
        </w:rPr>
        <w:t xml:space="preserve"> Your phone sends a special hidden text message with a secure token to a server.</w:t>
      </w:r>
    </w:p>
    <w:p w14:paraId="7285D9F7" w14:textId="77777777" w:rsidR="00C421C5" w:rsidRPr="00C421C5" w:rsidRDefault="00C421C5">
      <w:pPr>
        <w:numPr>
          <w:ilvl w:val="0"/>
          <w:numId w:val="46"/>
        </w:numPr>
        <w:ind w:left="284"/>
        <w:rPr>
          <w:rFonts w:ascii="Times New Roman" w:hAnsi="Times New Roman" w:cs="Times New Roman"/>
        </w:rPr>
      </w:pPr>
      <w:r w:rsidRPr="00C421C5">
        <w:rPr>
          <w:rFonts w:ascii="Times New Roman" w:hAnsi="Times New Roman" w:cs="Times New Roman"/>
          <w:b/>
          <w:bCs/>
        </w:rPr>
        <w:t>Server Match:</w:t>
      </w:r>
      <w:r w:rsidRPr="00C421C5">
        <w:rPr>
          <w:rFonts w:ascii="Times New Roman" w:hAnsi="Times New Roman" w:cs="Times New Roman"/>
        </w:rPr>
        <w:t xml:space="preserve"> The UPI system checks the code and phone details to confirm it is you.</w:t>
      </w:r>
    </w:p>
    <w:p w14:paraId="1407CEF8" w14:textId="77777777" w:rsidR="00C421C5" w:rsidRPr="00C421C5" w:rsidRDefault="00C421C5">
      <w:pPr>
        <w:numPr>
          <w:ilvl w:val="0"/>
          <w:numId w:val="46"/>
        </w:numPr>
        <w:ind w:left="284"/>
        <w:rPr>
          <w:rFonts w:ascii="Times New Roman" w:hAnsi="Times New Roman" w:cs="Times New Roman"/>
        </w:rPr>
      </w:pPr>
      <w:r w:rsidRPr="00C421C5">
        <w:rPr>
          <w:rFonts w:ascii="Times New Roman" w:hAnsi="Times New Roman" w:cs="Times New Roman"/>
          <w:b/>
          <w:bCs/>
        </w:rPr>
        <w:t>Success:</w:t>
      </w:r>
      <w:r w:rsidRPr="00C421C5">
        <w:rPr>
          <w:rFonts w:ascii="Times New Roman" w:hAnsi="Times New Roman" w:cs="Times New Roman"/>
        </w:rPr>
        <w:t xml:space="preserve"> Your phone is now bound and allowed to make payments. [</w:t>
      </w:r>
      <w:hyperlink r:id="rId21" w:anchor=":~:text=Ever%20wondered%20why%20UPI%20apps%20ask%20for,linked%20not%20just%20to%20your%20mobile%20num" w:history="1">
        <w:r w:rsidRPr="00C421C5">
          <w:rPr>
            <w:rStyle w:val="Hyperlink"/>
            <w:rFonts w:ascii="Times New Roman" w:hAnsi="Times New Roman" w:cs="Times New Roman"/>
          </w:rPr>
          <w:t>2</w:t>
        </w:r>
      </w:hyperlink>
      <w:r w:rsidRPr="00C421C5">
        <w:rPr>
          <w:rFonts w:ascii="Times New Roman" w:hAnsi="Times New Roman" w:cs="Times New Roman"/>
        </w:rPr>
        <w:t>,</w:t>
      </w:r>
      <w:hyperlink r:id="rId22" w:anchor=":~:text=What%20is%20SIM%20Binding%20verification?%20SIM%20binding,and%20UPI%20apps%20to%20link%20a%20use" w:history="1">
        <w:r w:rsidRPr="00C421C5">
          <w:rPr>
            <w:rStyle w:val="Hyperlink"/>
            <w:rFonts w:ascii="Times New Roman" w:hAnsi="Times New Roman" w:cs="Times New Roman"/>
          </w:rPr>
          <w:t xml:space="preserve"> 3</w:t>
        </w:r>
      </w:hyperlink>
      <w:r w:rsidRPr="00C421C5">
        <w:rPr>
          <w:rFonts w:ascii="Times New Roman" w:hAnsi="Times New Roman" w:cs="Times New Roman"/>
        </w:rPr>
        <w:t>,</w:t>
      </w:r>
      <w:hyperlink r:id="rId23" w:anchor=":~:text=The%20binding%20process%20involves:%20*%20Installing%20the,logins%20are%20usually%20fast%20and%20convenient.%20If" w:history="1">
        <w:r w:rsidRPr="00C421C5">
          <w:rPr>
            <w:rStyle w:val="Hyperlink"/>
            <w:rFonts w:ascii="Times New Roman" w:hAnsi="Times New Roman" w:cs="Times New Roman"/>
          </w:rPr>
          <w:t xml:space="preserve"> 4</w:t>
        </w:r>
      </w:hyperlink>
      <w:r w:rsidRPr="00C421C5">
        <w:rPr>
          <w:rFonts w:ascii="Times New Roman" w:hAnsi="Times New Roman" w:cs="Times New Roman"/>
        </w:rPr>
        <w:t>,</w:t>
      </w:r>
      <w:hyperlink r:id="rId24" w:history="1">
        <w:r w:rsidRPr="00C421C5">
          <w:rPr>
            <w:rStyle w:val="Hyperlink"/>
            <w:rFonts w:ascii="Times New Roman" w:hAnsi="Times New Roman" w:cs="Times New Roman"/>
          </w:rPr>
          <w:t xml:space="preserve"> 5</w:t>
        </w:r>
      </w:hyperlink>
      <w:r w:rsidRPr="00C421C5">
        <w:rPr>
          <w:rFonts w:ascii="Times New Roman" w:hAnsi="Times New Roman" w:cs="Times New Roman"/>
        </w:rPr>
        <w:t>,</w:t>
      </w:r>
      <w:hyperlink r:id="rId25" w:anchor=":~:text=User%20Starts%20Device%20Binding:%20The%20process%20begins,user's%20mobile%20device%20requesting%20the%20device%20bind" w:history="1">
        <w:r w:rsidRPr="00C421C5">
          <w:rPr>
            <w:rStyle w:val="Hyperlink"/>
            <w:rFonts w:ascii="Times New Roman" w:hAnsi="Times New Roman" w:cs="Times New Roman"/>
          </w:rPr>
          <w:t xml:space="preserve"> 6</w:t>
        </w:r>
      </w:hyperlink>
      <w:r w:rsidRPr="00C421C5">
        <w:rPr>
          <w:rFonts w:ascii="Times New Roman" w:hAnsi="Times New Roman" w:cs="Times New Roman"/>
        </w:rPr>
        <w:t>,</w:t>
      </w:r>
      <w:hyperlink r:id="rId26" w:anchor=":~:text=2.%20SMS%20Verification:%20Using%20the%20registration%20token%2C,that%20the%20device%20is%20linked%20to%20t" w:history="1">
        <w:r w:rsidRPr="00C421C5">
          <w:rPr>
            <w:rStyle w:val="Hyperlink"/>
            <w:rFonts w:ascii="Times New Roman" w:hAnsi="Times New Roman" w:cs="Times New Roman"/>
          </w:rPr>
          <w:t xml:space="preserve"> 7</w:t>
        </w:r>
      </w:hyperlink>
      <w:r w:rsidRPr="00C421C5">
        <w:rPr>
          <w:rFonts w:ascii="Times New Roman" w:hAnsi="Times New Roman" w:cs="Times New Roman"/>
        </w:rPr>
        <w:t>]</w:t>
      </w:r>
    </w:p>
    <w:p w14:paraId="0A9BCBD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Why It Is Important</w:t>
      </w:r>
    </w:p>
    <w:p w14:paraId="15E80FD0" w14:textId="77777777" w:rsidR="00C421C5" w:rsidRPr="00C421C5" w:rsidRDefault="00C421C5">
      <w:pPr>
        <w:numPr>
          <w:ilvl w:val="0"/>
          <w:numId w:val="47"/>
        </w:numPr>
        <w:ind w:left="284"/>
        <w:rPr>
          <w:rFonts w:ascii="Times New Roman" w:hAnsi="Times New Roman" w:cs="Times New Roman"/>
        </w:rPr>
      </w:pPr>
      <w:r w:rsidRPr="00C421C5">
        <w:rPr>
          <w:rFonts w:ascii="Times New Roman" w:hAnsi="Times New Roman" w:cs="Times New Roman"/>
          <w:b/>
          <w:bCs/>
        </w:rPr>
        <w:t>Stops Hackers:</w:t>
      </w:r>
      <w:r w:rsidRPr="00C421C5">
        <w:rPr>
          <w:rFonts w:ascii="Times New Roman" w:hAnsi="Times New Roman" w:cs="Times New Roman"/>
        </w:rPr>
        <w:t xml:space="preserve"> Thieves cannot use your account details on another phone.</w:t>
      </w:r>
    </w:p>
    <w:p w14:paraId="02B35916" w14:textId="77777777" w:rsidR="00C421C5" w:rsidRPr="00C421C5" w:rsidRDefault="00C421C5">
      <w:pPr>
        <w:numPr>
          <w:ilvl w:val="0"/>
          <w:numId w:val="47"/>
        </w:numPr>
        <w:ind w:left="284"/>
        <w:rPr>
          <w:rFonts w:ascii="Times New Roman" w:hAnsi="Times New Roman" w:cs="Times New Roman"/>
        </w:rPr>
      </w:pPr>
      <w:r w:rsidRPr="00C421C5">
        <w:rPr>
          <w:rFonts w:ascii="Times New Roman" w:hAnsi="Times New Roman" w:cs="Times New Roman"/>
          <w:b/>
          <w:bCs/>
        </w:rPr>
        <w:t>Blocks Clones:</w:t>
      </w:r>
      <w:r w:rsidRPr="00C421C5">
        <w:rPr>
          <w:rFonts w:ascii="Times New Roman" w:hAnsi="Times New Roman" w:cs="Times New Roman"/>
        </w:rPr>
        <w:t xml:space="preserve"> It stops fake or copied apps from stealing your money.</w:t>
      </w:r>
    </w:p>
    <w:p w14:paraId="356D4F26" w14:textId="77777777" w:rsidR="00C421C5" w:rsidRPr="00C421C5" w:rsidRDefault="00C421C5">
      <w:pPr>
        <w:numPr>
          <w:ilvl w:val="0"/>
          <w:numId w:val="47"/>
        </w:numPr>
        <w:ind w:left="284"/>
        <w:rPr>
          <w:rFonts w:ascii="Times New Roman" w:hAnsi="Times New Roman" w:cs="Times New Roman"/>
        </w:rPr>
      </w:pPr>
      <w:r w:rsidRPr="00C421C5">
        <w:rPr>
          <w:rFonts w:ascii="Times New Roman" w:hAnsi="Times New Roman" w:cs="Times New Roman"/>
          <w:b/>
          <w:bCs/>
        </w:rPr>
        <w:t>Rule Follow:</w:t>
      </w:r>
      <w:r w:rsidRPr="00C421C5">
        <w:rPr>
          <w:rFonts w:ascii="Times New Roman" w:hAnsi="Times New Roman" w:cs="Times New Roman"/>
        </w:rPr>
        <w:t xml:space="preserve"> It is required by law in India to keep digital money safe. [</w:t>
      </w:r>
      <w:hyperlink r:id="rId27" w:anchor=":~:text=What%20is%20SIM%20Binding%20verification?%20SIM%20binding,and%20UPI%20apps%20to%20link%20a%20use" w:history="1">
        <w:r w:rsidRPr="00C421C5">
          <w:rPr>
            <w:rStyle w:val="Hyperlink"/>
            <w:rFonts w:ascii="Times New Roman" w:hAnsi="Times New Roman" w:cs="Times New Roman"/>
          </w:rPr>
          <w:t>3</w:t>
        </w:r>
      </w:hyperlink>
      <w:r w:rsidRPr="00C421C5">
        <w:rPr>
          <w:rFonts w:ascii="Times New Roman" w:hAnsi="Times New Roman" w:cs="Times New Roman"/>
        </w:rPr>
        <w:t>,</w:t>
      </w:r>
      <w:hyperlink r:id="rId28" w:anchor=":~:text=The%20binding%20process%20involves:%20*%20Installing%20the,logins%20are%20usually%20fast%20and%20convenient.%20If" w:history="1">
        <w:r w:rsidRPr="00C421C5">
          <w:rPr>
            <w:rStyle w:val="Hyperlink"/>
            <w:rFonts w:ascii="Times New Roman" w:hAnsi="Times New Roman" w:cs="Times New Roman"/>
          </w:rPr>
          <w:t xml:space="preserve"> 4</w:t>
        </w:r>
      </w:hyperlink>
      <w:r w:rsidRPr="00C421C5">
        <w:rPr>
          <w:rFonts w:ascii="Times New Roman" w:hAnsi="Times New Roman" w:cs="Times New Roman"/>
        </w:rPr>
        <w:t>,</w:t>
      </w:r>
      <w:hyperlink r:id="rId29" w:anchor=":~:text=2.%20SMS%20Verification:%20Using%20the%20registration%20token%2C,that%20the%20device%20is%20linked%20to%20t" w:history="1">
        <w:r w:rsidRPr="00C421C5">
          <w:rPr>
            <w:rStyle w:val="Hyperlink"/>
            <w:rFonts w:ascii="Times New Roman" w:hAnsi="Times New Roman" w:cs="Times New Roman"/>
          </w:rPr>
          <w:t xml:space="preserve"> 7</w:t>
        </w:r>
      </w:hyperlink>
      <w:r w:rsidRPr="00C421C5">
        <w:rPr>
          <w:rFonts w:ascii="Times New Roman" w:hAnsi="Times New Roman" w:cs="Times New Roman"/>
        </w:rPr>
        <w:t>,</w:t>
      </w:r>
      <w:hyperlink r:id="rId30" w:history="1">
        <w:r w:rsidRPr="00C421C5">
          <w:rPr>
            <w:rStyle w:val="Hyperlink"/>
            <w:rFonts w:ascii="Times New Roman" w:hAnsi="Times New Roman" w:cs="Times New Roman"/>
          </w:rPr>
          <w:t xml:space="preserve"> 8</w:t>
        </w:r>
      </w:hyperlink>
      <w:r w:rsidRPr="00C421C5">
        <w:rPr>
          <w:rFonts w:ascii="Times New Roman" w:hAnsi="Times New Roman" w:cs="Times New Roman"/>
        </w:rPr>
        <w:t>,</w:t>
      </w:r>
      <w:hyperlink r:id="rId31" w:anchor=":~:text=Are%20Unified%20Payments%20Interface%20(UPI)%20Transactions%20Safe?,are%20protected%20by%20advanced%20encryption%20protocols%20such" w:history="1">
        <w:r w:rsidRPr="00C421C5">
          <w:rPr>
            <w:rStyle w:val="Hyperlink"/>
            <w:rFonts w:ascii="Times New Roman" w:hAnsi="Times New Roman" w:cs="Times New Roman"/>
          </w:rPr>
          <w:t xml:space="preserve"> 9</w:t>
        </w:r>
      </w:hyperlink>
      <w:r w:rsidRPr="00C421C5">
        <w:rPr>
          <w:rFonts w:ascii="Times New Roman" w:hAnsi="Times New Roman" w:cs="Times New Roman"/>
        </w:rPr>
        <w:t>]</w:t>
      </w:r>
    </w:p>
    <w:p w14:paraId="3D823A7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lastRenderedPageBreak/>
        <w:br/>
      </w:r>
      <w:r w:rsidRPr="00C421C5">
        <w:rPr>
          <w:rFonts w:ascii="Times New Roman" w:hAnsi="Times New Roman" w:cs="Times New Roman"/>
        </w:rPr>
        <w:br/>
      </w:r>
    </w:p>
    <w:p w14:paraId="48092FDC" w14:textId="77777777" w:rsidR="00C421C5" w:rsidRPr="00C421C5" w:rsidRDefault="00C421C5">
      <w:pPr>
        <w:numPr>
          <w:ilvl w:val="0"/>
          <w:numId w:val="48"/>
        </w:numPr>
        <w:rPr>
          <w:rFonts w:ascii="Times New Roman" w:hAnsi="Times New Roman" w:cs="Times New Roman"/>
        </w:rPr>
      </w:pPr>
      <w:hyperlink r:id="rId32" w:history="1">
        <w:bookmarkStart w:id="38" w:name="_Toc238833953"/>
        <w:r w:rsidRPr="00C421C5">
          <w:rPr>
            <w:rStyle w:val="Heading1Char"/>
          </w:rPr>
          <w:t>https://www.reddit.com/r/UPI/comments/1v0e9vs/navi_upi_app_latest_update_flagged_as_a_trojan/</w:t>
        </w:r>
        <w:bookmarkEnd w:id="38"/>
      </w:hyperlink>
      <w:r w:rsidRPr="00C421C5">
        <w:rPr>
          <w:rStyle w:val="Heading1Char"/>
        </w:rPr>
        <w:t xml:space="preserve">  </w:t>
      </w:r>
      <w:r w:rsidRPr="00C421C5">
        <w:rPr>
          <w:rFonts w:ascii="Times New Roman" w:hAnsi="Times New Roman" w:cs="Times New Roman"/>
        </w:rPr>
        <w:t xml:space="preserve"> CHECK WITH THIS</w:t>
      </w:r>
    </w:p>
    <w:p w14:paraId="237DDBD9" w14:textId="77777777" w:rsidR="00C421C5" w:rsidRPr="00C421C5" w:rsidRDefault="00C421C5">
      <w:pPr>
        <w:numPr>
          <w:ilvl w:val="0"/>
          <w:numId w:val="49"/>
        </w:numPr>
        <w:rPr>
          <w:rFonts w:ascii="Times New Roman" w:hAnsi="Times New Roman" w:cs="Times New Roman"/>
        </w:rPr>
      </w:pPr>
      <w:r w:rsidRPr="00C421C5">
        <w:rPr>
          <w:rFonts w:ascii="Times New Roman" w:hAnsi="Times New Roman" w:cs="Times New Roman"/>
        </w:rPr>
        <w:t xml:space="preserve">READ about SIM swap attacks in the </w:t>
      </w:r>
      <w:proofErr w:type="spellStart"/>
      <w:r w:rsidRPr="00C421C5">
        <w:rPr>
          <w:rFonts w:ascii="Times New Roman" w:hAnsi="Times New Roman" w:cs="Times New Roman"/>
        </w:rPr>
        <w:t>upi</w:t>
      </w:r>
      <w:proofErr w:type="spellEnd"/>
      <w:r w:rsidRPr="00C421C5">
        <w:rPr>
          <w:rFonts w:ascii="Times New Roman" w:hAnsi="Times New Roman" w:cs="Times New Roman"/>
        </w:rPr>
        <w:t xml:space="preserve"> and case studies</w:t>
      </w:r>
    </w:p>
    <w:p w14:paraId="2E67CDE7" w14:textId="77777777" w:rsidR="00C421C5" w:rsidRPr="00C421C5" w:rsidRDefault="00C421C5">
      <w:pPr>
        <w:numPr>
          <w:ilvl w:val="0"/>
          <w:numId w:val="50"/>
        </w:numPr>
        <w:rPr>
          <w:rFonts w:ascii="Times New Roman" w:hAnsi="Times New Roman" w:cs="Times New Roman"/>
        </w:rPr>
      </w:pPr>
      <w:r w:rsidRPr="00C421C5">
        <w:rPr>
          <w:rFonts w:ascii="Times New Roman" w:hAnsi="Times New Roman" w:cs="Times New Roman"/>
        </w:rPr>
        <w:t>That's the same bank/platform-asymmetry gap you already flagged around RASP SDK consolidation: a uniform protocol-level control whose real-world effectiveness depends entirely on inconsistent bank-side implementation quality.</w:t>
      </w:r>
    </w:p>
    <w:p w14:paraId="5F52E7FD" w14:textId="77777777" w:rsidR="00C421C5" w:rsidRPr="00C421C5" w:rsidRDefault="00C421C5">
      <w:pPr>
        <w:numPr>
          <w:ilvl w:val="0"/>
          <w:numId w:val="51"/>
        </w:numPr>
        <w:rPr>
          <w:rFonts w:ascii="Times New Roman" w:hAnsi="Times New Roman" w:cs="Times New Roman"/>
        </w:rPr>
      </w:pPr>
      <w:r w:rsidRPr="00C421C5">
        <w:rPr>
          <w:rFonts w:ascii="Times New Roman" w:hAnsi="Times New Roman" w:cs="Times New Roman"/>
        </w:rPr>
        <w:t>Also worth checking against your NPCI circular notes: RBI's Authentication Mechanisms for Digital Payment Transactions Directions, effective April 2026, mandate dynamic two-factor authentication for UPIrequiring that from 1 April 2026, all domestic digital payments including UPI use two authentication factors from different categories, with at least one dynamic security measure — if you haven't cross-referenced that yet, it's worth checking whether it touches the new-registration velocity window specifically or just adds a parallel requirement on top of the existing ₹5,000/₹1 lakh structure, since that would tell you whether this particular gap is being closed or just left alongside a new control.</w:t>
      </w:r>
    </w:p>
    <w:p w14:paraId="0A9AC348" w14:textId="77777777" w:rsidR="00C421C5" w:rsidRPr="00C421C5" w:rsidRDefault="00C421C5">
      <w:pPr>
        <w:numPr>
          <w:ilvl w:val="0"/>
          <w:numId w:val="52"/>
        </w:numPr>
        <w:rPr>
          <w:rFonts w:ascii="Times New Roman" w:hAnsi="Times New Roman" w:cs="Times New Roman"/>
        </w:rPr>
      </w:pPr>
      <w:r w:rsidRPr="00C421C5">
        <w:rPr>
          <w:rFonts w:ascii="Times New Roman" w:hAnsi="Times New Roman" w:cs="Times New Roman"/>
          <w:b/>
          <w:bCs/>
        </w:rPr>
        <w:t>QR code risk</w:t>
      </w:r>
      <w:r w:rsidRPr="00C421C5">
        <w:rPr>
          <w:rFonts w:ascii="Times New Roman" w:hAnsi="Times New Roman" w:cs="Times New Roman"/>
        </w:rPr>
        <w:t xml:space="preserve"> — scanning a QR code and being asked for a PIN is the same trap as a collect request; scanning alone should never trigger a debit without explicit PIN entry. – IS THIS POSSIBLE IN ANY OF THE APP??</w:t>
      </w:r>
    </w:p>
    <w:p w14:paraId="6E4269FC" w14:textId="77777777" w:rsidR="00C421C5" w:rsidRPr="00C421C5" w:rsidRDefault="00C421C5">
      <w:pPr>
        <w:numPr>
          <w:ilvl w:val="0"/>
          <w:numId w:val="53"/>
        </w:numPr>
        <w:rPr>
          <w:rFonts w:ascii="Times New Roman" w:hAnsi="Times New Roman" w:cs="Times New Roman"/>
        </w:rPr>
      </w:pPr>
      <w:r w:rsidRPr="00C421C5">
        <w:rPr>
          <w:rFonts w:ascii="Times New Roman" w:hAnsi="Times New Roman" w:cs="Times New Roman"/>
        </w:rPr>
        <w:t>UPI 2.0 introduced signed QR codes and signed intents, so a user is alerted if a QR code has been tampered with or an entity is unverified — this directly targets the fake/spoofed QR code fraud pattern.</w:t>
      </w:r>
      <w:hyperlink r:id="rId33" w:history="1">
        <w:r w:rsidRPr="00C421C5">
          <w:rPr>
            <w:rStyle w:val="Hyperlink"/>
            <w:rFonts w:ascii="Times New Roman" w:hAnsi="Times New Roman" w:cs="Times New Roman"/>
          </w:rPr>
          <w:t xml:space="preserve"> USENIX</w:t>
        </w:r>
      </w:hyperlink>
    </w:p>
    <w:p w14:paraId="04E8D7AB" w14:textId="77777777" w:rsidR="00C421C5" w:rsidRPr="00C421C5" w:rsidRDefault="00C421C5">
      <w:pPr>
        <w:numPr>
          <w:ilvl w:val="0"/>
          <w:numId w:val="54"/>
        </w:numPr>
        <w:rPr>
          <w:rFonts w:ascii="Times New Roman" w:hAnsi="Times New Roman" w:cs="Times New Roman"/>
        </w:rPr>
      </w:pPr>
      <w:r w:rsidRPr="00C421C5">
        <w:rPr>
          <w:rFonts w:ascii="Times New Roman" w:hAnsi="Times New Roman" w:cs="Times New Roman"/>
        </w:rPr>
        <w:t xml:space="preserve">For signed intents specifically, the app passcode step can be skipped, making the transaction faster — an interesting security/UX </w:t>
      </w:r>
      <w:proofErr w:type="spellStart"/>
      <w:r w:rsidRPr="00C421C5">
        <w:rPr>
          <w:rFonts w:ascii="Times New Roman" w:hAnsi="Times New Roman" w:cs="Times New Roman"/>
        </w:rPr>
        <w:t>tradeoff</w:t>
      </w:r>
      <w:proofErr w:type="spellEnd"/>
      <w:r w:rsidRPr="00C421C5">
        <w:rPr>
          <w:rFonts w:ascii="Times New Roman" w:hAnsi="Times New Roman" w:cs="Times New Roman"/>
        </w:rPr>
        <w:t xml:space="preserve">: a stronger cryptographic signature on the </w:t>
      </w:r>
      <w:r w:rsidRPr="00C421C5">
        <w:rPr>
          <w:rFonts w:ascii="Times New Roman" w:hAnsi="Times New Roman" w:cs="Times New Roman"/>
          <w:i/>
          <w:iCs/>
        </w:rPr>
        <w:t>request</w:t>
      </w:r>
      <w:r w:rsidRPr="00C421C5">
        <w:rPr>
          <w:rFonts w:ascii="Times New Roman" w:hAnsi="Times New Roman" w:cs="Times New Roman"/>
        </w:rPr>
        <w:t xml:space="preserve"> lets NPCI relax a </w:t>
      </w:r>
      <w:r w:rsidRPr="00C421C5">
        <w:rPr>
          <w:rFonts w:ascii="Times New Roman" w:hAnsi="Times New Roman" w:cs="Times New Roman"/>
          <w:i/>
          <w:iCs/>
        </w:rPr>
        <w:t>different</w:t>
      </w:r>
      <w:r w:rsidRPr="00C421C5">
        <w:rPr>
          <w:rFonts w:ascii="Times New Roman" w:hAnsi="Times New Roman" w:cs="Times New Roman"/>
        </w:rPr>
        <w:t xml:space="preserve"> authentication </w:t>
      </w:r>
      <w:proofErr w:type="gramStart"/>
      <w:r w:rsidRPr="00C421C5">
        <w:rPr>
          <w:rFonts w:ascii="Times New Roman" w:hAnsi="Times New Roman" w:cs="Times New Roman"/>
        </w:rPr>
        <w:t>step.---</w:t>
      </w:r>
      <w:proofErr w:type="gramEnd"/>
      <w:r w:rsidRPr="00C421C5">
        <w:rPr>
          <w:rFonts w:ascii="Times New Roman" w:hAnsi="Times New Roman" w:cs="Times New Roman"/>
        </w:rPr>
        <w:t xml:space="preserve"> </w:t>
      </w:r>
      <w:proofErr w:type="spellStart"/>
      <w:r w:rsidRPr="00C421C5">
        <w:rPr>
          <w:rFonts w:ascii="Times New Roman" w:hAnsi="Times New Roman" w:cs="Times New Roman"/>
        </w:rPr>
        <w:t>checkkkkk</w:t>
      </w:r>
      <w:proofErr w:type="spellEnd"/>
    </w:p>
    <w:p w14:paraId="73A67CFB" w14:textId="3BE3D6E0" w:rsidR="00C421C5" w:rsidRPr="00C421C5" w:rsidRDefault="00C421C5">
      <w:pPr>
        <w:numPr>
          <w:ilvl w:val="0"/>
          <w:numId w:val="55"/>
        </w:numPr>
        <w:rPr>
          <w:rFonts w:ascii="Times New Roman" w:hAnsi="Times New Roman" w:cs="Times New Roman"/>
        </w:rPr>
      </w:pPr>
      <w:r w:rsidRPr="00C421C5">
        <w:rPr>
          <w:rFonts w:ascii="Times New Roman" w:hAnsi="Times New Roman" w:cs="Times New Roman"/>
        </w:rPr>
        <w:drawing>
          <wp:inline distT="0" distB="0" distL="0" distR="0" wp14:anchorId="146C8DEC" wp14:editId="165B08F0">
            <wp:extent cx="4381500" cy="2217420"/>
            <wp:effectExtent l="0" t="0" r="0" b="0"/>
            <wp:docPr id="1916386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81500" cy="2217420"/>
                    </a:xfrm>
                    <a:prstGeom prst="rect">
                      <a:avLst/>
                    </a:prstGeom>
                    <a:noFill/>
                    <a:ln>
                      <a:noFill/>
                    </a:ln>
                  </pic:spPr>
                </pic:pic>
              </a:graphicData>
            </a:graphic>
          </wp:inline>
        </w:drawing>
      </w:r>
    </w:p>
    <w:p w14:paraId="55159C6C" w14:textId="295A1658" w:rsidR="00C421C5" w:rsidRPr="00C421C5" w:rsidRDefault="00C421C5">
      <w:pPr>
        <w:numPr>
          <w:ilvl w:val="0"/>
          <w:numId w:val="56"/>
        </w:numPr>
        <w:rPr>
          <w:rFonts w:ascii="Times New Roman" w:hAnsi="Times New Roman" w:cs="Times New Roman"/>
        </w:rPr>
      </w:pPr>
      <w:r w:rsidRPr="00C421C5">
        <w:rPr>
          <w:rFonts w:ascii="Times New Roman" w:hAnsi="Times New Roman" w:cs="Times New Roman"/>
        </w:rPr>
        <w:lastRenderedPageBreak/>
        <w:drawing>
          <wp:inline distT="0" distB="0" distL="0" distR="0" wp14:anchorId="238D4E1C" wp14:editId="647CF89A">
            <wp:extent cx="3779520" cy="2179320"/>
            <wp:effectExtent l="0" t="0" r="0" b="0"/>
            <wp:docPr id="7862710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79520" cy="2179320"/>
                    </a:xfrm>
                    <a:prstGeom prst="rect">
                      <a:avLst/>
                    </a:prstGeom>
                    <a:noFill/>
                    <a:ln>
                      <a:noFill/>
                    </a:ln>
                  </pic:spPr>
                </pic:pic>
              </a:graphicData>
            </a:graphic>
          </wp:inline>
        </w:drawing>
      </w:r>
      <w:r w:rsidRPr="00C421C5">
        <w:rPr>
          <w:rFonts w:ascii="Times New Roman" w:hAnsi="Times New Roman" w:cs="Times New Roman"/>
        </w:rPr>
        <w:t> </w:t>
      </w:r>
    </w:p>
    <w:p w14:paraId="391EC329" w14:textId="620D3D98" w:rsidR="00C421C5" w:rsidRPr="00C421C5" w:rsidRDefault="00C421C5">
      <w:pPr>
        <w:numPr>
          <w:ilvl w:val="0"/>
          <w:numId w:val="57"/>
        </w:numPr>
        <w:rPr>
          <w:rFonts w:ascii="Times New Roman" w:hAnsi="Times New Roman" w:cs="Times New Roman"/>
        </w:rPr>
      </w:pPr>
      <w:r w:rsidRPr="00C421C5">
        <w:rPr>
          <w:rFonts w:ascii="Times New Roman" w:hAnsi="Times New Roman" w:cs="Times New Roman"/>
        </w:rPr>
        <w:drawing>
          <wp:inline distT="0" distB="0" distL="0" distR="0" wp14:anchorId="7EFA4490" wp14:editId="32E04D96">
            <wp:extent cx="4876800" cy="2628900"/>
            <wp:effectExtent l="0" t="0" r="0" b="0"/>
            <wp:docPr id="17458834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76800" cy="2628900"/>
                    </a:xfrm>
                    <a:prstGeom prst="rect">
                      <a:avLst/>
                    </a:prstGeom>
                    <a:noFill/>
                    <a:ln>
                      <a:noFill/>
                    </a:ln>
                  </pic:spPr>
                </pic:pic>
              </a:graphicData>
            </a:graphic>
          </wp:inline>
        </w:drawing>
      </w:r>
      <w:r w:rsidRPr="00C421C5">
        <w:rPr>
          <w:rFonts w:ascii="Times New Roman" w:hAnsi="Times New Roman" w:cs="Times New Roman"/>
        </w:rPr>
        <w:t> </w:t>
      </w:r>
    </w:p>
    <w:p w14:paraId="6C31D342" w14:textId="6CB98F75" w:rsidR="00C421C5" w:rsidRPr="00C421C5" w:rsidRDefault="00C421C5">
      <w:pPr>
        <w:numPr>
          <w:ilvl w:val="0"/>
          <w:numId w:val="58"/>
        </w:numPr>
        <w:rPr>
          <w:rFonts w:ascii="Times New Roman" w:hAnsi="Times New Roman" w:cs="Times New Roman"/>
        </w:rPr>
      </w:pPr>
      <w:r w:rsidRPr="00C421C5">
        <w:rPr>
          <w:rFonts w:ascii="Times New Roman" w:hAnsi="Times New Roman" w:cs="Times New Roman"/>
        </w:rPr>
        <w:drawing>
          <wp:inline distT="0" distB="0" distL="0" distR="0" wp14:anchorId="62253196" wp14:editId="01E70297">
            <wp:extent cx="2903220" cy="2552700"/>
            <wp:effectExtent l="0" t="0" r="0" b="0"/>
            <wp:docPr id="17157843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03220" cy="2552700"/>
                    </a:xfrm>
                    <a:prstGeom prst="rect">
                      <a:avLst/>
                    </a:prstGeom>
                    <a:noFill/>
                    <a:ln>
                      <a:noFill/>
                    </a:ln>
                  </pic:spPr>
                </pic:pic>
              </a:graphicData>
            </a:graphic>
          </wp:inline>
        </w:drawing>
      </w:r>
    </w:p>
    <w:p w14:paraId="4E82833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br/>
      </w:r>
    </w:p>
    <w:p w14:paraId="7FF1832A" w14:textId="77777777" w:rsidR="00C421C5" w:rsidRPr="00C421C5" w:rsidRDefault="00C421C5">
      <w:pPr>
        <w:numPr>
          <w:ilvl w:val="0"/>
          <w:numId w:val="59"/>
        </w:numPr>
        <w:ind w:left="284"/>
        <w:rPr>
          <w:rFonts w:ascii="Times New Roman" w:hAnsi="Times New Roman" w:cs="Times New Roman"/>
        </w:rPr>
      </w:pPr>
      <w:r w:rsidRPr="00C421C5">
        <w:rPr>
          <w:rFonts w:ascii="Times New Roman" w:hAnsi="Times New Roman" w:cs="Times New Roman"/>
        </w:rPr>
        <w:t xml:space="preserve">are the key value pair stored in the form of </w:t>
      </w:r>
      <w:proofErr w:type="spellStart"/>
      <w:r w:rsidRPr="00C421C5">
        <w:rPr>
          <w:rFonts w:ascii="Times New Roman" w:hAnsi="Times New Roman" w:cs="Times New Roman"/>
        </w:rPr>
        <w:t>hashmap</w:t>
      </w:r>
      <w:proofErr w:type="spellEnd"/>
      <w:r w:rsidRPr="00C421C5">
        <w:rPr>
          <w:rFonts w:ascii="Times New Roman" w:hAnsi="Times New Roman" w:cs="Times New Roman"/>
        </w:rPr>
        <w:t xml:space="preserve"> in the </w:t>
      </w:r>
      <w:proofErr w:type="spellStart"/>
      <w:r w:rsidRPr="00C421C5">
        <w:rPr>
          <w:rFonts w:ascii="Times New Roman" w:hAnsi="Times New Roman" w:cs="Times New Roman"/>
        </w:rPr>
        <w:t>npci</w:t>
      </w:r>
      <w:proofErr w:type="spellEnd"/>
      <w:r w:rsidRPr="00C421C5">
        <w:rPr>
          <w:rFonts w:ascii="Times New Roman" w:hAnsi="Times New Roman" w:cs="Times New Roman"/>
        </w:rPr>
        <w:t xml:space="preserve"> mapper database      </w:t>
      </w:r>
      <w:proofErr w:type="spellStart"/>
      <w:r w:rsidRPr="00C421C5">
        <w:rPr>
          <w:rFonts w:ascii="Nirmala UI" w:hAnsi="Nirmala UI" w:cs="Nirmala UI"/>
        </w:rPr>
        <w:t>हिन्दी</w:t>
      </w:r>
      <w:proofErr w:type="spellEnd"/>
      <w:r w:rsidRPr="00C421C5">
        <w:rPr>
          <w:rFonts w:ascii="Times New Roman" w:hAnsi="Times New Roman" w:cs="Times New Roman"/>
        </w:rPr>
        <w:t xml:space="preserve">    +11                    At a conceptual and architectural level, yes, the National Payments Corporation of India (NPCI) mapper database functions as a massive key-value lookup </w:t>
      </w:r>
      <w:r w:rsidRPr="00C421C5">
        <w:rPr>
          <w:rFonts w:ascii="Times New Roman" w:hAnsi="Times New Roman" w:cs="Times New Roman"/>
        </w:rPr>
        <w:lastRenderedPageBreak/>
        <w:t xml:space="preserve">registry. However, it does not run on a simple in-memory programming structure like a standard Java HashMap. Instead, it uses enterprise-grade, highly optimized distributed databases to handle millions of real-time </w:t>
      </w:r>
      <w:proofErr w:type="spellStart"/>
      <w:r w:rsidRPr="00C421C5">
        <w:rPr>
          <w:rFonts w:ascii="Times New Roman" w:hAnsi="Times New Roman" w:cs="Times New Roman"/>
        </w:rPr>
        <w:t>transactions.The</w:t>
      </w:r>
      <w:proofErr w:type="spellEnd"/>
      <w:r w:rsidRPr="00C421C5">
        <w:rPr>
          <w:rFonts w:ascii="Times New Roman" w:hAnsi="Times New Roman" w:cs="Times New Roman"/>
        </w:rPr>
        <w:t xml:space="preserve"> technical breakdown of how data is structured and processed in the NPCI mapper includes the following </w:t>
      </w:r>
      <w:proofErr w:type="spellStart"/>
      <w:r w:rsidRPr="00C421C5">
        <w:rPr>
          <w:rFonts w:ascii="Times New Roman" w:hAnsi="Times New Roman" w:cs="Times New Roman"/>
        </w:rPr>
        <w:t>components:The</w:t>
      </w:r>
      <w:proofErr w:type="spellEnd"/>
      <w:r w:rsidRPr="00C421C5">
        <w:rPr>
          <w:rFonts w:ascii="Times New Roman" w:hAnsi="Times New Roman" w:cs="Times New Roman"/>
        </w:rPr>
        <w:t xml:space="preserve"> Key-Value </w:t>
      </w:r>
      <w:proofErr w:type="spellStart"/>
      <w:r w:rsidRPr="00C421C5">
        <w:rPr>
          <w:rFonts w:ascii="Times New Roman" w:hAnsi="Times New Roman" w:cs="Times New Roman"/>
        </w:rPr>
        <w:t>SchemaConceptually</w:t>
      </w:r>
      <w:proofErr w:type="spellEnd"/>
      <w:r w:rsidRPr="00C421C5">
        <w:rPr>
          <w:rFonts w:ascii="Times New Roman" w:hAnsi="Times New Roman" w:cs="Times New Roman"/>
        </w:rPr>
        <w:t xml:space="preserve">, the database operates with a strict 1:1 mapping system designed for direct </w:t>
      </w:r>
      <w:proofErr w:type="spellStart"/>
      <w:r w:rsidRPr="00C421C5">
        <w:rPr>
          <w:rFonts w:ascii="Times New Roman" w:hAnsi="Times New Roman" w:cs="Times New Roman"/>
        </w:rPr>
        <w:t>lookups:The</w:t>
      </w:r>
      <w:proofErr w:type="spellEnd"/>
      <w:r w:rsidRPr="00C421C5">
        <w:rPr>
          <w:rFonts w:ascii="Times New Roman" w:hAnsi="Times New Roman" w:cs="Times New Roman"/>
        </w:rPr>
        <w:t xml:space="preserve"> Key: The Aadhaar Number (Unique Identification Number or UID).The Value: The IIN (Institution Identification Number) of the primary bank mapped to receive Direct Benefit Transfers (DBT).Why it is not a standard "</w:t>
      </w:r>
      <w:proofErr w:type="spellStart"/>
      <w:r w:rsidRPr="00C421C5">
        <w:rPr>
          <w:rFonts w:ascii="Times New Roman" w:hAnsi="Times New Roman" w:cs="Times New Roman"/>
        </w:rPr>
        <w:t>HashMap"While</w:t>
      </w:r>
      <w:proofErr w:type="spellEnd"/>
      <w:r w:rsidRPr="00C421C5">
        <w:rPr>
          <w:rFonts w:ascii="Times New Roman" w:hAnsi="Times New Roman" w:cs="Times New Roman"/>
        </w:rPr>
        <w:t xml:space="preserve"> a software engineer uses a HashMap for fast O(1) lookups in a running application's local memory, a country-scale infrastructure like NPCI requires persistence, fault tolerance, and absolute data </w:t>
      </w:r>
      <w:proofErr w:type="spellStart"/>
      <w:r w:rsidRPr="00C421C5">
        <w:rPr>
          <w:rFonts w:ascii="Times New Roman" w:hAnsi="Times New Roman" w:cs="Times New Roman"/>
        </w:rPr>
        <w:t>consistency.Sharded</w:t>
      </w:r>
      <w:proofErr w:type="spellEnd"/>
      <w:r w:rsidRPr="00C421C5">
        <w:rPr>
          <w:rFonts w:ascii="Times New Roman" w:hAnsi="Times New Roman" w:cs="Times New Roman"/>
        </w:rPr>
        <w:t xml:space="preserve"> Routing Tables: Rather than a single map, the underlying architecture employs sharded routing tables spread across distributed data clusters to balance massive request </w:t>
      </w:r>
      <w:proofErr w:type="spellStart"/>
      <w:r w:rsidRPr="00C421C5">
        <w:rPr>
          <w:rFonts w:ascii="Times New Roman" w:hAnsi="Times New Roman" w:cs="Times New Roman"/>
        </w:rPr>
        <w:t>loads.NoSQL</w:t>
      </w:r>
      <w:proofErr w:type="spellEnd"/>
      <w:r w:rsidRPr="00C421C5">
        <w:rPr>
          <w:rFonts w:ascii="Times New Roman" w:hAnsi="Times New Roman" w:cs="Times New Roman"/>
        </w:rPr>
        <w:t xml:space="preserve"> and Relational Engines: The actual storage layer utilizes heavily optimized relational systems or distributed NoSQL key-value stores rather than runtime application </w:t>
      </w:r>
      <w:proofErr w:type="spellStart"/>
      <w:r w:rsidRPr="00C421C5">
        <w:rPr>
          <w:rFonts w:ascii="Times New Roman" w:hAnsi="Times New Roman" w:cs="Times New Roman"/>
        </w:rPr>
        <w:t>maps.Strict</w:t>
      </w:r>
      <w:proofErr w:type="spellEnd"/>
      <w:r w:rsidRPr="00C421C5">
        <w:rPr>
          <w:rFonts w:ascii="Times New Roman" w:hAnsi="Times New Roman" w:cs="Times New Roman"/>
        </w:rPr>
        <w:t xml:space="preserve"> Constraints: Unlike a programming HashMap where keys can be easily overwritten or contain nulls, changing a value in the NPCI mapper requires strict cryptographic authorization, verification from the bank, and validation against a strict single-active-account </w:t>
      </w:r>
      <w:proofErr w:type="spellStart"/>
      <w:r w:rsidRPr="00C421C5">
        <w:rPr>
          <w:rFonts w:ascii="Times New Roman" w:hAnsi="Times New Roman" w:cs="Times New Roman"/>
        </w:rPr>
        <w:t>pipeline.How</w:t>
      </w:r>
      <w:proofErr w:type="spellEnd"/>
      <w:r w:rsidRPr="00C421C5">
        <w:rPr>
          <w:rFonts w:ascii="Times New Roman" w:hAnsi="Times New Roman" w:cs="Times New Roman"/>
        </w:rPr>
        <w:t xml:space="preserve"> the Lookup </w:t>
      </w:r>
      <w:proofErr w:type="spellStart"/>
      <w:r w:rsidRPr="00C421C5">
        <w:rPr>
          <w:rFonts w:ascii="Times New Roman" w:hAnsi="Times New Roman" w:cs="Times New Roman"/>
        </w:rPr>
        <w:t>OperatesWhen</w:t>
      </w:r>
      <w:proofErr w:type="spellEnd"/>
      <w:r w:rsidRPr="00C421C5">
        <w:rPr>
          <w:rFonts w:ascii="Times New Roman" w:hAnsi="Times New Roman" w:cs="Times New Roman"/>
        </w:rPr>
        <w:t xml:space="preserve"> the government initiates a payment switch transaction via the Aadhaar Payments Bridge System (APBS):The system reads the recipient's Aadhaar number (Key).It hits the central routing database to locate the matching IIN (Value).The funds are immediately redirected to the correct destination bank's core banking </w:t>
      </w:r>
      <w:proofErr w:type="spellStart"/>
      <w:r w:rsidRPr="00C421C5">
        <w:rPr>
          <w:rFonts w:ascii="Times New Roman" w:hAnsi="Times New Roman" w:cs="Times New Roman"/>
        </w:rPr>
        <w:t>system.If</w:t>
      </w:r>
      <w:proofErr w:type="spellEnd"/>
      <w:r w:rsidRPr="00C421C5">
        <w:rPr>
          <w:rFonts w:ascii="Times New Roman" w:hAnsi="Times New Roman" w:cs="Times New Roman"/>
        </w:rPr>
        <w:t xml:space="preserve"> you are looking into this for system design purposes, let me know if you would like to </w:t>
      </w:r>
      <w:proofErr w:type="spellStart"/>
      <w:r w:rsidRPr="00C421C5">
        <w:rPr>
          <w:rFonts w:ascii="Times New Roman" w:hAnsi="Times New Roman" w:cs="Times New Roman"/>
        </w:rPr>
        <w:t>explore:The</w:t>
      </w:r>
      <w:proofErr w:type="spellEnd"/>
      <w:r w:rsidRPr="00C421C5">
        <w:rPr>
          <w:rFonts w:ascii="Times New Roman" w:hAnsi="Times New Roman" w:cs="Times New Roman"/>
        </w:rPr>
        <w:t xml:space="preserve"> network request flow during a financial </w:t>
      </w:r>
      <w:proofErr w:type="spellStart"/>
      <w:r w:rsidRPr="00C421C5">
        <w:rPr>
          <w:rFonts w:ascii="Times New Roman" w:hAnsi="Times New Roman" w:cs="Times New Roman"/>
        </w:rPr>
        <w:t>transaction.How</w:t>
      </w:r>
      <w:proofErr w:type="spellEnd"/>
      <w:r w:rsidRPr="00C421C5">
        <w:rPr>
          <w:rFonts w:ascii="Times New Roman" w:hAnsi="Times New Roman" w:cs="Times New Roman"/>
        </w:rPr>
        <w:t xml:space="preserve"> data conflicts or overwrites are prevented when a user links a new </w:t>
      </w:r>
      <w:proofErr w:type="spellStart"/>
      <w:r w:rsidRPr="00C421C5">
        <w:rPr>
          <w:rFonts w:ascii="Times New Roman" w:hAnsi="Times New Roman" w:cs="Times New Roman"/>
        </w:rPr>
        <w:t>bank.The</w:t>
      </w:r>
      <w:proofErr w:type="spellEnd"/>
      <w:r w:rsidRPr="00C421C5">
        <w:rPr>
          <w:rFonts w:ascii="Times New Roman" w:hAnsi="Times New Roman" w:cs="Times New Roman"/>
        </w:rPr>
        <w:t xml:space="preserve"> security protocols used to protect data during </w:t>
      </w:r>
      <w:proofErr w:type="spellStart"/>
      <w:r w:rsidRPr="00C421C5">
        <w:rPr>
          <w:rFonts w:ascii="Times New Roman" w:hAnsi="Times New Roman" w:cs="Times New Roman"/>
        </w:rPr>
        <w:t>routing.Medium·prasad</w:t>
      </w:r>
      <w:proofErr w:type="spellEnd"/>
      <w:r w:rsidRPr="00C421C5">
        <w:rPr>
          <w:rFonts w:ascii="Times New Roman" w:hAnsi="Times New Roman" w:cs="Times New Roman"/>
        </w:rPr>
        <w:t xml:space="preserve"> </w:t>
      </w:r>
      <w:proofErr w:type="spellStart"/>
      <w:r w:rsidRPr="00C421C5">
        <w:rPr>
          <w:rFonts w:ascii="Times New Roman" w:hAnsi="Times New Roman" w:cs="Times New Roman"/>
        </w:rPr>
        <w:t>CInternal</w:t>
      </w:r>
      <w:proofErr w:type="spellEnd"/>
      <w:r w:rsidRPr="00C421C5">
        <w:rPr>
          <w:rFonts w:ascii="Times New Roman" w:hAnsi="Times New Roman" w:cs="Times New Roman"/>
        </w:rPr>
        <w:t xml:space="preserve"> Working of HashMap in Java? | by prasad C - Medium21 Jan 2026 — Key Characteristics of HashMap * Stores data as key → value pair. * Duplicate keys are not allowed. * One null key is allowed. * Multiple null values are </w:t>
      </w:r>
      <w:proofErr w:type="spellStart"/>
      <w:r w:rsidRPr="00C421C5">
        <w:rPr>
          <w:rFonts w:ascii="Times New Roman" w:hAnsi="Times New Roman" w:cs="Times New Roman"/>
        </w:rPr>
        <w:t>allowe</w:t>
      </w:r>
      <w:proofErr w:type="spellEnd"/>
      <w:r w:rsidRPr="00C421C5">
        <w:rPr>
          <w:rFonts w:ascii="Times New Roman" w:hAnsi="Times New Roman" w:cs="Times New Roman"/>
        </w:rPr>
        <w:t>...</w:t>
      </w:r>
      <w:proofErr w:type="spellStart"/>
      <w:r w:rsidRPr="00C421C5">
        <w:rPr>
          <w:rFonts w:ascii="Times New Roman" w:hAnsi="Times New Roman" w:cs="Times New Roman"/>
        </w:rPr>
        <w:t>QuoraHow</w:t>
      </w:r>
      <w:proofErr w:type="spellEnd"/>
      <w:r w:rsidRPr="00C421C5">
        <w:rPr>
          <w:rFonts w:ascii="Times New Roman" w:hAnsi="Times New Roman" w:cs="Times New Roman"/>
        </w:rPr>
        <w:t xml:space="preserve"> are HashMap key values stored in memory? - Quora11 Jul 2017 — A HashMap is a data structure which stores and retrieves values based on Keys. A combination of Key-Value pair is called an Entry in a HashMap. When we need to ...NPCINACH – High Volume Repetitive Payment </w:t>
      </w:r>
      <w:proofErr w:type="spellStart"/>
      <w:r w:rsidRPr="00C421C5">
        <w:rPr>
          <w:rFonts w:ascii="Times New Roman" w:hAnsi="Times New Roman" w:cs="Times New Roman"/>
        </w:rPr>
        <w:t>SolutionWhat</w:t>
      </w:r>
      <w:proofErr w:type="spellEnd"/>
      <w:r w:rsidRPr="00C421C5">
        <w:rPr>
          <w:rFonts w:ascii="Times New Roman" w:hAnsi="Times New Roman" w:cs="Times New Roman"/>
        </w:rPr>
        <w:t xml:space="preserve"> is NPCI mapper? NPCI mapper is a repository of Aadhaar numbers linked with particular bank and used for the purpose of routing the Aadhaar based payment tr.</w:t>
      </w:r>
      <w:proofErr w:type="gramStart"/>
      <w:r w:rsidRPr="00C421C5">
        <w:rPr>
          <w:rFonts w:ascii="Times New Roman" w:hAnsi="Times New Roman" w:cs="Times New Roman"/>
        </w:rPr>
        <w:t>..</w:t>
      </w:r>
      <w:proofErr w:type="spellStart"/>
      <w:r w:rsidRPr="00C421C5">
        <w:rPr>
          <w:rFonts w:ascii="Times New Roman" w:hAnsi="Times New Roman" w:cs="Times New Roman"/>
        </w:rPr>
        <w:t>StashfinAadhaar</w:t>
      </w:r>
      <w:proofErr w:type="spellEnd"/>
      <w:proofErr w:type="gramEnd"/>
      <w:r w:rsidRPr="00C421C5">
        <w:rPr>
          <w:rFonts w:ascii="Times New Roman" w:hAnsi="Times New Roman" w:cs="Times New Roman"/>
        </w:rPr>
        <w:t xml:space="preserve"> Bank Account Linking: NPCI Mapping Explained - Stashfin4 May 2026 — NPCI Aadhaar Mapping: The Single-Account Routing Pipeline NPCI mapping operates on a completely different network architecture. The National Payments </w:t>
      </w:r>
      <w:proofErr w:type="spellStart"/>
      <w:r w:rsidRPr="00C421C5">
        <w:rPr>
          <w:rFonts w:ascii="Times New Roman" w:hAnsi="Times New Roman" w:cs="Times New Roman"/>
        </w:rPr>
        <w:t>Corporatio</w:t>
      </w:r>
      <w:proofErr w:type="spellEnd"/>
      <w:r w:rsidRPr="00C421C5">
        <w:rPr>
          <w:rFonts w:ascii="Times New Roman" w:hAnsi="Times New Roman" w:cs="Times New Roman"/>
        </w:rPr>
        <w:t>...</w:t>
      </w:r>
      <w:proofErr w:type="spellStart"/>
      <w:r w:rsidRPr="00C421C5">
        <w:rPr>
          <w:rFonts w:ascii="Times New Roman" w:hAnsi="Times New Roman" w:cs="Times New Roman"/>
        </w:rPr>
        <w:t>Medium·Srikanth</w:t>
      </w:r>
      <w:proofErr w:type="spellEnd"/>
      <w:r w:rsidRPr="00C421C5">
        <w:rPr>
          <w:rFonts w:ascii="Times New Roman" w:hAnsi="Times New Roman" w:cs="Times New Roman"/>
        </w:rPr>
        <w:t xml:space="preserve"> @logicThe fault lines of Aadhaar Mapper in digital payments - Medium24 Nov 2017 — Direct Benefit Transfer (DBT) through Aadhaar Payments Bridge. NPCI runs the Aadhaar Payments Bridge System (APBS, sometimes referred to as just APB), which </w:t>
      </w:r>
      <w:proofErr w:type="spellStart"/>
      <w:r w:rsidRPr="00C421C5">
        <w:rPr>
          <w:rFonts w:ascii="Times New Roman" w:hAnsi="Times New Roman" w:cs="Times New Roman"/>
        </w:rPr>
        <w:t>ena</w:t>
      </w:r>
      <w:proofErr w:type="spellEnd"/>
      <w:r w:rsidRPr="00C421C5">
        <w:rPr>
          <w:rFonts w:ascii="Times New Roman" w:hAnsi="Times New Roman" w:cs="Times New Roman"/>
        </w:rPr>
        <w:t>...</w:t>
      </w:r>
      <w:proofErr w:type="spellStart"/>
      <w:r w:rsidRPr="00C421C5">
        <w:rPr>
          <w:rFonts w:ascii="Times New Roman" w:hAnsi="Times New Roman" w:cs="Times New Roman"/>
        </w:rPr>
        <w:t>MediumUPI</w:t>
      </w:r>
      <w:proofErr w:type="spellEnd"/>
      <w:r w:rsidRPr="00C421C5">
        <w:rPr>
          <w:rFonts w:ascii="Times New Roman" w:hAnsi="Times New Roman" w:cs="Times New Roman"/>
        </w:rPr>
        <w:t xml:space="preserve"> Architecture: The Story of How NPCI Became India’s L7 Super Switch | by Harsh Jha | Data </w:t>
      </w:r>
      <w:proofErr w:type="gramStart"/>
      <w:r w:rsidRPr="00C421C5">
        <w:rPr>
          <w:rFonts w:ascii="Times New Roman" w:hAnsi="Times New Roman" w:cs="Times New Roman"/>
        </w:rPr>
        <w:t>And</w:t>
      </w:r>
      <w:proofErr w:type="gramEnd"/>
      <w:r w:rsidRPr="00C421C5">
        <w:rPr>
          <w:rFonts w:ascii="Times New Roman" w:hAnsi="Times New Roman" w:cs="Times New Roman"/>
        </w:rPr>
        <w:t xml:space="preserve"> Beyond1 May 2026 — NPCI is a highly optimized L7 application gateway for UPI. It's not a bank, wallet, ledger, or user database. NPCI's architecture includes: * **Sharded routing ...Built </w:t>
      </w:r>
      <w:proofErr w:type="spellStart"/>
      <w:r w:rsidRPr="00C421C5">
        <w:rPr>
          <w:rFonts w:ascii="Times New Roman" w:hAnsi="Times New Roman" w:cs="Times New Roman"/>
        </w:rPr>
        <w:t>InA</w:t>
      </w:r>
      <w:proofErr w:type="spellEnd"/>
      <w:r w:rsidRPr="00C421C5">
        <w:rPr>
          <w:rFonts w:ascii="Times New Roman" w:hAnsi="Times New Roman" w:cs="Times New Roman"/>
        </w:rPr>
        <w:t xml:space="preserve"> Guide to HashMap in Java </w:t>
      </w:r>
      <w:proofErr w:type="gramStart"/>
      <w:r w:rsidRPr="00C421C5">
        <w:rPr>
          <w:rFonts w:ascii="Times New Roman" w:hAnsi="Times New Roman" w:cs="Times New Roman"/>
        </w:rPr>
        <w:t>With</w:t>
      </w:r>
      <w:proofErr w:type="gramEnd"/>
      <w:r w:rsidRPr="00C421C5">
        <w:rPr>
          <w:rFonts w:ascii="Times New Roman" w:hAnsi="Times New Roman" w:cs="Times New Roman"/>
        </w:rPr>
        <w:t xml:space="preserve"> Examples - Built In18 Jan 2024 — What Is HashMap in Java? </w:t>
      </w:r>
      <w:proofErr w:type="spellStart"/>
      <w:r w:rsidRPr="00C421C5">
        <w:rPr>
          <w:rFonts w:ascii="Times New Roman" w:hAnsi="Times New Roman" w:cs="Times New Roman"/>
        </w:rPr>
        <w:t>HashMaps</w:t>
      </w:r>
      <w:proofErr w:type="spellEnd"/>
      <w:r w:rsidRPr="00C421C5">
        <w:rPr>
          <w:rFonts w:ascii="Times New Roman" w:hAnsi="Times New Roman" w:cs="Times New Roman"/>
        </w:rPr>
        <w:t xml:space="preserve"> are a versatile and widely used data structure in Java, offering efficient access and manipulation of data based on unique key...</w:t>
      </w:r>
      <w:proofErr w:type="spellStart"/>
      <w:proofErr w:type="gramStart"/>
      <w:r w:rsidRPr="00C421C5">
        <w:rPr>
          <w:rFonts w:ascii="Times New Roman" w:hAnsi="Times New Roman" w:cs="Times New Roman"/>
        </w:rPr>
        <w:t>cdpi.devMapper</w:t>
      </w:r>
      <w:proofErr w:type="spellEnd"/>
      <w:proofErr w:type="gramEnd"/>
      <w:r w:rsidRPr="00C421C5">
        <w:rPr>
          <w:rFonts w:ascii="Times New Roman" w:hAnsi="Times New Roman" w:cs="Times New Roman"/>
        </w:rPr>
        <w:t xml:space="preserve"> Architecture - G2P Connect10 Feb 2026 — Any Government-to-Person (G2P) Payments program requires two key identifiers to complete the final stage of the benefit disbursement process -. Beneficiary Iden...</w:t>
      </w:r>
      <w:proofErr w:type="spellStart"/>
      <w:r w:rsidRPr="00C421C5">
        <w:rPr>
          <w:rFonts w:ascii="Times New Roman" w:hAnsi="Times New Roman" w:cs="Times New Roman"/>
        </w:rPr>
        <w:t>QuoraHow</w:t>
      </w:r>
      <w:proofErr w:type="spellEnd"/>
      <w:r w:rsidRPr="00C421C5">
        <w:rPr>
          <w:rFonts w:ascii="Times New Roman" w:hAnsi="Times New Roman" w:cs="Times New Roman"/>
        </w:rPr>
        <w:t xml:space="preserve"> can I link an Aadhar in NPCI? - Quora7 Feb 2018 — * You have to give request to the bank employee by filling the form of </w:t>
      </w:r>
      <w:proofErr w:type="spellStart"/>
      <w:r w:rsidRPr="00C421C5">
        <w:rPr>
          <w:rFonts w:ascii="Times New Roman" w:hAnsi="Times New Roman" w:cs="Times New Roman"/>
        </w:rPr>
        <w:t>aadhar</w:t>
      </w:r>
      <w:proofErr w:type="spellEnd"/>
      <w:r w:rsidRPr="00C421C5">
        <w:rPr>
          <w:rFonts w:ascii="Times New Roman" w:hAnsi="Times New Roman" w:cs="Times New Roman"/>
        </w:rPr>
        <w:t xml:space="preserve"> seeding and opt of govt subsidy and also mention the link of </w:t>
      </w:r>
      <w:proofErr w:type="spellStart"/>
      <w:r w:rsidRPr="00C421C5">
        <w:rPr>
          <w:rFonts w:ascii="Times New Roman" w:hAnsi="Times New Roman" w:cs="Times New Roman"/>
        </w:rPr>
        <w:t>aadhar</w:t>
      </w:r>
      <w:proofErr w:type="spellEnd"/>
      <w:r w:rsidRPr="00C421C5">
        <w:rPr>
          <w:rFonts w:ascii="Times New Roman" w:hAnsi="Times New Roman" w:cs="Times New Roman"/>
        </w:rPr>
        <w:t xml:space="preserve"> by IIN no. </w:t>
      </w:r>
      <w:proofErr w:type="spellStart"/>
      <w:r w:rsidRPr="00C421C5">
        <w:rPr>
          <w:rFonts w:ascii="Times New Roman" w:hAnsi="Times New Roman" w:cs="Times New Roman"/>
        </w:rPr>
        <w:t>Eac</w:t>
      </w:r>
      <w:proofErr w:type="spellEnd"/>
      <w:r w:rsidRPr="00C421C5">
        <w:rPr>
          <w:rFonts w:ascii="Times New Roman" w:hAnsi="Times New Roman" w:cs="Times New Roman"/>
        </w:rPr>
        <w:t xml:space="preserve">...Masai </w:t>
      </w:r>
      <w:proofErr w:type="spellStart"/>
      <w:r w:rsidRPr="00C421C5">
        <w:rPr>
          <w:rFonts w:ascii="Times New Roman" w:hAnsi="Times New Roman" w:cs="Times New Roman"/>
        </w:rPr>
        <w:t>SchoolUnderstanding</w:t>
      </w:r>
      <w:proofErr w:type="spellEnd"/>
      <w:r w:rsidRPr="00C421C5">
        <w:rPr>
          <w:rFonts w:ascii="Times New Roman" w:hAnsi="Times New Roman" w:cs="Times New Roman"/>
        </w:rPr>
        <w:t xml:space="preserve"> HashMap Data Structure </w:t>
      </w:r>
      <w:proofErr w:type="gramStart"/>
      <w:r w:rsidRPr="00C421C5">
        <w:rPr>
          <w:rFonts w:ascii="Times New Roman" w:hAnsi="Times New Roman" w:cs="Times New Roman"/>
        </w:rPr>
        <w:t>With</w:t>
      </w:r>
      <w:proofErr w:type="gramEnd"/>
      <w:r w:rsidRPr="00C421C5">
        <w:rPr>
          <w:rFonts w:ascii="Times New Roman" w:hAnsi="Times New Roman" w:cs="Times New Roman"/>
        </w:rPr>
        <w:t xml:space="preserve"> Examples13 Jul 2023 — So, What Exactly is a HashMap? A </w:t>
      </w:r>
      <w:proofErr w:type="spellStart"/>
      <w:r w:rsidRPr="00C421C5">
        <w:rPr>
          <w:rFonts w:ascii="Times New Roman" w:hAnsi="Times New Roman" w:cs="Times New Roman"/>
        </w:rPr>
        <w:t>hashmap</w:t>
      </w:r>
      <w:proofErr w:type="spellEnd"/>
      <w:r w:rsidRPr="00C421C5">
        <w:rPr>
          <w:rFonts w:ascii="Times New Roman" w:hAnsi="Times New Roman" w:cs="Times New Roman"/>
        </w:rPr>
        <w:t xml:space="preserve"> is a data structure that pairs keys to values. It uses a hash function to calculate an index into an array of buckets, ...Course HeroCorporate sends the customer mandate data in a hashed1 Mar 2022 — If a bank tries to map an Aadhaar number in NPCI mapper </w:t>
      </w:r>
      <w:r w:rsidRPr="00C421C5">
        <w:rPr>
          <w:rFonts w:ascii="Times New Roman" w:hAnsi="Times New Roman" w:cs="Times New Roman"/>
        </w:rPr>
        <w:lastRenderedPageBreak/>
        <w:t>and if such Aadhaar number, if already mapped to another bank, subject to the new bank confirming that t.</w:t>
      </w:r>
      <w:proofErr w:type="gramStart"/>
      <w:r w:rsidRPr="00C421C5">
        <w:rPr>
          <w:rFonts w:ascii="Times New Roman" w:hAnsi="Times New Roman" w:cs="Times New Roman"/>
        </w:rPr>
        <w:t>..</w:t>
      </w:r>
      <w:proofErr w:type="spellStart"/>
      <w:r w:rsidRPr="00C421C5">
        <w:rPr>
          <w:rFonts w:ascii="Times New Roman" w:hAnsi="Times New Roman" w:cs="Times New Roman"/>
        </w:rPr>
        <w:t>EnKashComplete</w:t>
      </w:r>
      <w:proofErr w:type="spellEnd"/>
      <w:proofErr w:type="gramEnd"/>
      <w:r w:rsidRPr="00C421C5">
        <w:rPr>
          <w:rFonts w:ascii="Times New Roman" w:hAnsi="Times New Roman" w:cs="Times New Roman"/>
        </w:rPr>
        <w:t xml:space="preserve"> Guide to NPCI Aadhaar Seeding and ...India's digital banking framework depends on clear identification and steady movement of funds across verified accounts. Aadhaar created the foundation for this...</w:t>
      </w:r>
      <w:proofErr w:type="spellStart"/>
      <w:r w:rsidRPr="00C421C5">
        <w:rPr>
          <w:rFonts w:ascii="Times New Roman" w:hAnsi="Times New Roman" w:cs="Times New Roman"/>
        </w:rPr>
        <w:t>ScribdAadhaar</w:t>
      </w:r>
      <w:proofErr w:type="spellEnd"/>
      <w:r w:rsidRPr="00C421C5">
        <w:rPr>
          <w:rFonts w:ascii="Times New Roman" w:hAnsi="Times New Roman" w:cs="Times New Roman"/>
        </w:rPr>
        <w:t xml:space="preserve"> Seeding and NPCI Mapping Guide | PDF | Authentication | Access </w:t>
      </w:r>
      <w:proofErr w:type="spellStart"/>
      <w:r w:rsidRPr="00C421C5">
        <w:rPr>
          <w:rFonts w:ascii="Times New Roman" w:hAnsi="Times New Roman" w:cs="Times New Roman"/>
        </w:rPr>
        <w:t>ControlSelect</w:t>
      </w:r>
      <w:proofErr w:type="spellEnd"/>
      <w:r w:rsidRPr="00C421C5">
        <w:rPr>
          <w:rFonts w:ascii="Times New Roman" w:hAnsi="Times New Roman" w:cs="Times New Roman"/>
        </w:rPr>
        <w:t xml:space="preserve"> Option - Aadhaar Linking Service 1) AUTH code – Authentication code 2) UID/VID – Aadhaar number virtual ID entered by Branch user 3) Response Description...SAP </w:t>
      </w:r>
      <w:proofErr w:type="spellStart"/>
      <w:r w:rsidRPr="00C421C5">
        <w:rPr>
          <w:rFonts w:ascii="Times New Roman" w:hAnsi="Times New Roman" w:cs="Times New Roman"/>
        </w:rPr>
        <w:t>CommunityMapping</w:t>
      </w:r>
      <w:proofErr w:type="spellEnd"/>
      <w:r w:rsidRPr="00C421C5">
        <w:rPr>
          <w:rFonts w:ascii="Times New Roman" w:hAnsi="Times New Roman" w:cs="Times New Roman"/>
        </w:rPr>
        <w:t xml:space="preserve"> Lookups to a Centralized Key-Value Store System - Integration of SAP PI/PO with Redis11 Jan 2016 — In order to fulfil these requirements, key-value store solutions are commonly heavily relying on in-memory and NoSQL technologies, providing capabilities for di...</w:t>
      </w:r>
      <w:proofErr w:type="spellStart"/>
      <w:r w:rsidRPr="00C421C5">
        <w:rPr>
          <w:rFonts w:ascii="Times New Roman" w:hAnsi="Times New Roman" w:cs="Times New Roman"/>
        </w:rPr>
        <w:t>ScalerHashmap</w:t>
      </w:r>
      <w:proofErr w:type="spellEnd"/>
      <w:r w:rsidRPr="00C421C5">
        <w:rPr>
          <w:rFonts w:ascii="Times New Roman" w:hAnsi="Times New Roman" w:cs="Times New Roman"/>
        </w:rPr>
        <w:t xml:space="preserve"> in Java11 May 2022 — HashMap in Java can also have null key and values. But there could be only one null key. However, there could be any number of null values corresponding to diff...    AI can make mistakes, so double-check responses</w:t>
      </w:r>
    </w:p>
    <w:p w14:paraId="6F41D173" w14:textId="477CEC0D" w:rsidR="00C421C5" w:rsidRPr="00C421C5" w:rsidRDefault="00C421C5" w:rsidP="00C421C5">
      <w:pPr>
        <w:pStyle w:val="Heading2"/>
      </w:pPr>
      <w:bookmarkStart w:id="39" w:name="_Toc238833954"/>
      <w:r w:rsidRPr="00C421C5">
        <w:t xml:space="preserve">18. </w:t>
      </w:r>
      <w:proofErr w:type="spellStart"/>
      <w:r>
        <w:t>CO</w:t>
      </w:r>
      <w:r w:rsidRPr="00C421C5">
        <w:t>llect</w:t>
      </w:r>
      <w:proofErr w:type="spellEnd"/>
      <w:r w:rsidRPr="00C421C5">
        <w:t xml:space="preserve"> Request (UPI) – Simple Meaning (</w:t>
      </w:r>
      <w:proofErr w:type="spellStart"/>
      <w:r w:rsidRPr="00C421C5">
        <w:t>Matlab</w:t>
      </w:r>
      <w:proofErr w:type="spellEnd"/>
      <w:r w:rsidRPr="00C421C5">
        <w:t>)</w:t>
      </w:r>
      <w:bookmarkEnd w:id="39"/>
    </w:p>
    <w:p w14:paraId="4B0D17E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A </w:t>
      </w:r>
      <w:r w:rsidRPr="00C421C5">
        <w:rPr>
          <w:rFonts w:ascii="Times New Roman" w:hAnsi="Times New Roman" w:cs="Times New Roman"/>
          <w:b/>
          <w:bCs/>
        </w:rPr>
        <w:t>Collect Request</w:t>
      </w:r>
      <w:r w:rsidRPr="00C421C5">
        <w:rPr>
          <w:rFonts w:ascii="Times New Roman" w:hAnsi="Times New Roman" w:cs="Times New Roman"/>
        </w:rPr>
        <w:t xml:space="preserve"> (also called a </w:t>
      </w:r>
      <w:r w:rsidRPr="00C421C5">
        <w:rPr>
          <w:rFonts w:ascii="Times New Roman" w:hAnsi="Times New Roman" w:cs="Times New Roman"/>
          <w:b/>
          <w:bCs/>
        </w:rPr>
        <w:t>Pull Transaction</w:t>
      </w:r>
      <w:r w:rsidRPr="00C421C5">
        <w:rPr>
          <w:rFonts w:ascii="Times New Roman" w:hAnsi="Times New Roman" w:cs="Times New Roman"/>
        </w:rPr>
        <w:t xml:space="preserve">) is a UPI feature where the </w:t>
      </w:r>
      <w:r w:rsidRPr="00C421C5">
        <w:rPr>
          <w:rFonts w:ascii="Times New Roman" w:hAnsi="Times New Roman" w:cs="Times New Roman"/>
          <w:b/>
          <w:bCs/>
        </w:rPr>
        <w:t>receiver requests money</w:t>
      </w:r>
      <w:r w:rsidRPr="00C421C5">
        <w:rPr>
          <w:rFonts w:ascii="Times New Roman" w:hAnsi="Times New Roman" w:cs="Times New Roman"/>
        </w:rPr>
        <w:t xml:space="preserve"> from the </w:t>
      </w:r>
      <w:r w:rsidRPr="00C421C5">
        <w:rPr>
          <w:rFonts w:ascii="Times New Roman" w:hAnsi="Times New Roman" w:cs="Times New Roman"/>
          <w:b/>
          <w:bCs/>
        </w:rPr>
        <w:t>payer (remitter)</w:t>
      </w:r>
      <w:r w:rsidRPr="00C421C5">
        <w:rPr>
          <w:rFonts w:ascii="Times New Roman" w:hAnsi="Times New Roman" w:cs="Times New Roman"/>
        </w:rPr>
        <w:t xml:space="preserve"> instead of the payer initiating the payment.</w:t>
      </w:r>
    </w:p>
    <w:p w14:paraId="505A946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How it works</w:t>
      </w:r>
    </w:p>
    <w:p w14:paraId="3DFC99B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The receiver enters the payer's UPI ID (Virtual Payment Address - VPA).</w:t>
      </w:r>
    </w:p>
    <w:p w14:paraId="1EA31C2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The receiver sends a Collect Request.</w:t>
      </w:r>
    </w:p>
    <w:p w14:paraId="727C40A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The payer receives a notification in their UPI app.</w:t>
      </w:r>
    </w:p>
    <w:p w14:paraId="23CA7A1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The payer reviews the request and can Accept or Reject it.</w:t>
      </w:r>
    </w:p>
    <w:p w14:paraId="29BA188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If accepted, the money is debited from the payer's account and credited to the receiver.</w:t>
      </w:r>
    </w:p>
    <w:p w14:paraId="634B9C8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Expiry (Validity) Rules</w:t>
      </w:r>
    </w:p>
    <w:p w14:paraId="66C1BF3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The receiver can choose how long the collect request remains valid.</w:t>
      </w:r>
    </w:p>
    <w:p w14:paraId="31D078D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Minimum validity: 1 minute</w:t>
      </w:r>
    </w:p>
    <w:p w14:paraId="25B8B93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Maximum validity: 45 days</w:t>
      </w:r>
    </w:p>
    <w:p w14:paraId="3AA6E03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If the receiver does not specify an expiry time, the default validity is 30 minutes.</w:t>
      </w:r>
    </w:p>
    <w:p w14:paraId="2EF4079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The PSP (Payment Service Provider, e.g., Google Pay, PhonePe, BHIM, Paytm) must provide an option for the customer to set this expiry time.</w:t>
      </w:r>
    </w:p>
    <w:p w14:paraId="62D386B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Example</w:t>
      </w:r>
    </w:p>
    <w:p w14:paraId="67E30A8B" w14:textId="77777777" w:rsidR="00C421C5" w:rsidRPr="00C421C5" w:rsidRDefault="00C421C5" w:rsidP="00C421C5">
      <w:pPr>
        <w:ind w:left="284"/>
        <w:rPr>
          <w:rFonts w:ascii="Times New Roman" w:hAnsi="Times New Roman" w:cs="Times New Roman"/>
        </w:rPr>
      </w:pPr>
    </w:p>
    <w:p w14:paraId="0C1852F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Suppose Rahul owes Priya ₹500.</w:t>
      </w:r>
    </w:p>
    <w:p w14:paraId="1C336064" w14:textId="77777777" w:rsidR="00C421C5" w:rsidRPr="00C421C5" w:rsidRDefault="00C421C5" w:rsidP="00C421C5">
      <w:pPr>
        <w:ind w:left="284"/>
        <w:rPr>
          <w:rFonts w:ascii="Times New Roman" w:hAnsi="Times New Roman" w:cs="Times New Roman"/>
        </w:rPr>
      </w:pPr>
    </w:p>
    <w:p w14:paraId="7A059891"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Priya sends a Collect Request to Rahul's UPI ID (</w:t>
      </w:r>
      <w:proofErr w:type="spellStart"/>
      <w:r w:rsidRPr="00C421C5">
        <w:rPr>
          <w:rFonts w:ascii="Times New Roman" w:hAnsi="Times New Roman" w:cs="Times New Roman"/>
        </w:rPr>
        <w:t>rahul@okaxis</w:t>
      </w:r>
      <w:proofErr w:type="spellEnd"/>
      <w:r w:rsidRPr="00C421C5">
        <w:rPr>
          <w:rFonts w:ascii="Times New Roman" w:hAnsi="Times New Roman" w:cs="Times New Roman"/>
        </w:rPr>
        <w:t>) for ₹500.</w:t>
      </w:r>
    </w:p>
    <w:p w14:paraId="43BAF46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Priya sets the expiry to 2 days.</w:t>
      </w:r>
    </w:p>
    <w:p w14:paraId="763DF0E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Rahul receives the request in his UPI app.</w:t>
      </w:r>
    </w:p>
    <w:p w14:paraId="414F823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If Rahul approves it within 2 days, ₹500 is transferred.</w:t>
      </w:r>
    </w:p>
    <w:p w14:paraId="2243701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If Rahul ignores it and 2 days pass, the request expires automatically.</w:t>
      </w:r>
    </w:p>
    <w:p w14:paraId="103002B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lastRenderedPageBreak/>
        <w:t>Key Points</w:t>
      </w:r>
    </w:p>
    <w:p w14:paraId="1CE4F09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Collect Request = Pull Money</w:t>
      </w:r>
    </w:p>
    <w:p w14:paraId="15EE769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Payment Request = Receiver initiates</w:t>
      </w:r>
    </w:p>
    <w:p w14:paraId="78497A3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Money is transferred only after the payer authorizes it</w:t>
      </w:r>
    </w:p>
    <w:p w14:paraId="35E2829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Expiry: 1 minute to 45 days</w:t>
      </w:r>
    </w:p>
    <w:p w14:paraId="4DB9E44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Default expiry: 30 minutes (if not specified)</w:t>
      </w:r>
    </w:p>
    <w:p w14:paraId="6F78564E" w14:textId="77777777" w:rsidR="00C421C5" w:rsidRPr="00C421C5" w:rsidRDefault="00C421C5" w:rsidP="00C421C5">
      <w:pPr>
        <w:ind w:left="284"/>
        <w:rPr>
          <w:rFonts w:ascii="Times New Roman" w:hAnsi="Times New Roman" w:cs="Times New Roman"/>
        </w:rPr>
      </w:pPr>
    </w:p>
    <w:p w14:paraId="7693E39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This is different from a Pay Request (Push Transaction), where the payer directly sends money to the receiver without waiting for any approval request.</w:t>
      </w:r>
    </w:p>
    <w:p w14:paraId="228F48C3" w14:textId="77777777" w:rsidR="00C421C5" w:rsidRPr="00C421C5" w:rsidRDefault="00C421C5" w:rsidP="00C421C5">
      <w:pPr>
        <w:ind w:left="284"/>
        <w:rPr>
          <w:rFonts w:ascii="Times New Roman" w:hAnsi="Times New Roman" w:cs="Times New Roman"/>
        </w:rPr>
      </w:pPr>
    </w:p>
    <w:p w14:paraId="6DE7352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t>
      </w:r>
    </w:p>
    <w:p w14:paraId="59EE4074" w14:textId="77777777" w:rsidR="00C421C5" w:rsidRPr="00C421C5" w:rsidRDefault="00C421C5" w:rsidP="00C421C5">
      <w:pPr>
        <w:ind w:left="284"/>
        <w:rPr>
          <w:rFonts w:ascii="Times New Roman" w:hAnsi="Times New Roman" w:cs="Times New Roman"/>
        </w:rPr>
      </w:pPr>
    </w:p>
    <w:p w14:paraId="242B7995" w14:textId="77777777" w:rsidR="00C421C5" w:rsidRPr="00C421C5" w:rsidRDefault="00C421C5" w:rsidP="00C421C5">
      <w:pPr>
        <w:pStyle w:val="Heading1"/>
        <w:rPr>
          <w:b/>
          <w:bCs/>
        </w:rPr>
      </w:pPr>
      <w:bookmarkStart w:id="40" w:name="_Toc238833955"/>
      <w:r w:rsidRPr="00C421C5">
        <w:t>FINAL DAYS RESEARCH</w:t>
      </w:r>
      <w:bookmarkEnd w:id="40"/>
    </w:p>
    <w:p w14:paraId="32E421FF" w14:textId="77777777" w:rsidR="00C421C5" w:rsidRPr="00C421C5" w:rsidRDefault="00C421C5" w:rsidP="00C421C5">
      <w:pPr>
        <w:pStyle w:val="Heading2"/>
      </w:pPr>
      <w:bookmarkStart w:id="41" w:name="_Toc238833956"/>
      <w:r w:rsidRPr="00C421C5">
        <w:t>Layer 1 — Transaction processing</w:t>
      </w:r>
      <w:bookmarkEnd w:id="41"/>
    </w:p>
    <w:p w14:paraId="74F8F77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Questions:</w:t>
      </w:r>
    </w:p>
    <w:p w14:paraId="0E39B904" w14:textId="77777777" w:rsidR="00C421C5" w:rsidRPr="00C421C5" w:rsidRDefault="00C421C5">
      <w:pPr>
        <w:numPr>
          <w:ilvl w:val="0"/>
          <w:numId w:val="60"/>
        </w:numPr>
        <w:ind w:left="284"/>
        <w:rPr>
          <w:rFonts w:ascii="Times New Roman" w:hAnsi="Times New Roman" w:cs="Times New Roman"/>
        </w:rPr>
      </w:pPr>
      <w:r w:rsidRPr="00C421C5">
        <w:rPr>
          <w:rFonts w:ascii="Times New Roman" w:hAnsi="Times New Roman" w:cs="Times New Roman"/>
        </w:rPr>
        <w:t>Who initiates the transaction?</w:t>
      </w:r>
    </w:p>
    <w:p w14:paraId="577B97CF" w14:textId="77777777" w:rsidR="00C421C5" w:rsidRPr="00C421C5" w:rsidRDefault="00C421C5">
      <w:pPr>
        <w:numPr>
          <w:ilvl w:val="0"/>
          <w:numId w:val="60"/>
        </w:numPr>
        <w:ind w:left="284"/>
        <w:rPr>
          <w:rFonts w:ascii="Times New Roman" w:hAnsi="Times New Roman" w:cs="Times New Roman"/>
        </w:rPr>
      </w:pPr>
      <w:r w:rsidRPr="00C421C5">
        <w:rPr>
          <w:rFonts w:ascii="Times New Roman" w:hAnsi="Times New Roman" w:cs="Times New Roman"/>
        </w:rPr>
        <w:t>What does the PSP app send?</w:t>
      </w:r>
    </w:p>
    <w:p w14:paraId="3B7BB35F" w14:textId="77777777" w:rsidR="00C421C5" w:rsidRPr="00C421C5" w:rsidRDefault="00C421C5">
      <w:pPr>
        <w:numPr>
          <w:ilvl w:val="0"/>
          <w:numId w:val="60"/>
        </w:numPr>
        <w:ind w:left="284"/>
        <w:rPr>
          <w:rFonts w:ascii="Times New Roman" w:hAnsi="Times New Roman" w:cs="Times New Roman"/>
        </w:rPr>
      </w:pPr>
      <w:r w:rsidRPr="00C421C5">
        <w:rPr>
          <w:rFonts w:ascii="Times New Roman" w:hAnsi="Times New Roman" w:cs="Times New Roman"/>
        </w:rPr>
        <w:t>Which bank handles the debit?</w:t>
      </w:r>
    </w:p>
    <w:p w14:paraId="139D0ED1" w14:textId="77777777" w:rsidR="00C421C5" w:rsidRPr="00C421C5" w:rsidRDefault="00C421C5">
      <w:pPr>
        <w:numPr>
          <w:ilvl w:val="0"/>
          <w:numId w:val="60"/>
        </w:numPr>
        <w:ind w:left="284"/>
        <w:rPr>
          <w:rFonts w:ascii="Times New Roman" w:hAnsi="Times New Roman" w:cs="Times New Roman"/>
        </w:rPr>
      </w:pPr>
      <w:r w:rsidRPr="00C421C5">
        <w:rPr>
          <w:rFonts w:ascii="Times New Roman" w:hAnsi="Times New Roman" w:cs="Times New Roman"/>
        </w:rPr>
        <w:t>How does NPCI route the transaction?</w:t>
      </w:r>
    </w:p>
    <w:p w14:paraId="0B4E3076" w14:textId="77777777" w:rsidR="00C421C5" w:rsidRPr="00C421C5" w:rsidRDefault="00C421C5">
      <w:pPr>
        <w:numPr>
          <w:ilvl w:val="0"/>
          <w:numId w:val="60"/>
        </w:numPr>
        <w:ind w:left="284"/>
        <w:rPr>
          <w:rFonts w:ascii="Times New Roman" w:hAnsi="Times New Roman" w:cs="Times New Roman"/>
        </w:rPr>
      </w:pPr>
      <w:r w:rsidRPr="00C421C5">
        <w:rPr>
          <w:rFonts w:ascii="Times New Roman" w:hAnsi="Times New Roman" w:cs="Times New Roman"/>
        </w:rPr>
        <w:t>Which bank receives the credit?</w:t>
      </w:r>
    </w:p>
    <w:p w14:paraId="51A5CBC0" w14:textId="77777777" w:rsidR="00C421C5" w:rsidRPr="00C421C5" w:rsidRDefault="00C421C5">
      <w:pPr>
        <w:numPr>
          <w:ilvl w:val="0"/>
          <w:numId w:val="60"/>
        </w:numPr>
        <w:ind w:left="284"/>
        <w:rPr>
          <w:rFonts w:ascii="Times New Roman" w:hAnsi="Times New Roman" w:cs="Times New Roman"/>
        </w:rPr>
      </w:pPr>
      <w:r w:rsidRPr="00C421C5">
        <w:rPr>
          <w:rFonts w:ascii="Times New Roman" w:hAnsi="Times New Roman" w:cs="Times New Roman"/>
        </w:rPr>
        <w:t>Where does authentication happen?</w:t>
      </w:r>
    </w:p>
    <w:p w14:paraId="60865705" w14:textId="77777777" w:rsidR="00C421C5" w:rsidRPr="00C421C5" w:rsidRDefault="00C421C5">
      <w:pPr>
        <w:numPr>
          <w:ilvl w:val="0"/>
          <w:numId w:val="60"/>
        </w:numPr>
        <w:ind w:left="284"/>
        <w:rPr>
          <w:rFonts w:ascii="Times New Roman" w:hAnsi="Times New Roman" w:cs="Times New Roman"/>
        </w:rPr>
      </w:pPr>
      <w:r w:rsidRPr="00C421C5">
        <w:rPr>
          <w:rFonts w:ascii="Times New Roman" w:hAnsi="Times New Roman" w:cs="Times New Roman"/>
        </w:rPr>
        <w:t>Where is the UPI PIN involved?</w:t>
      </w:r>
    </w:p>
    <w:p w14:paraId="1CC54597" w14:textId="77777777" w:rsidR="00C421C5" w:rsidRPr="00C421C5" w:rsidRDefault="00C421C5">
      <w:pPr>
        <w:numPr>
          <w:ilvl w:val="0"/>
          <w:numId w:val="60"/>
        </w:numPr>
        <w:ind w:left="284"/>
        <w:rPr>
          <w:rFonts w:ascii="Times New Roman" w:hAnsi="Times New Roman" w:cs="Times New Roman"/>
        </w:rPr>
      </w:pPr>
      <w:r w:rsidRPr="00C421C5">
        <w:rPr>
          <w:rFonts w:ascii="Times New Roman" w:hAnsi="Times New Roman" w:cs="Times New Roman"/>
        </w:rPr>
        <w:t>What messages are exchanged?</w:t>
      </w:r>
    </w:p>
    <w:p w14:paraId="570B8579" w14:textId="77777777" w:rsidR="00C421C5" w:rsidRPr="00C421C5" w:rsidRDefault="00C421C5">
      <w:pPr>
        <w:numPr>
          <w:ilvl w:val="0"/>
          <w:numId w:val="60"/>
        </w:numPr>
        <w:ind w:left="284"/>
        <w:rPr>
          <w:rFonts w:ascii="Times New Roman" w:hAnsi="Times New Roman" w:cs="Times New Roman"/>
        </w:rPr>
      </w:pPr>
      <w:r w:rsidRPr="00C421C5">
        <w:rPr>
          <w:rFonts w:ascii="Times New Roman" w:hAnsi="Times New Roman" w:cs="Times New Roman"/>
        </w:rPr>
        <w:t>What happens on timeout/reversal?</w:t>
      </w:r>
    </w:p>
    <w:p w14:paraId="700C6811" w14:textId="77777777" w:rsidR="00C421C5" w:rsidRPr="00C421C5" w:rsidRDefault="00C421C5" w:rsidP="00C421C5">
      <w:pPr>
        <w:pStyle w:val="Heading2"/>
      </w:pPr>
      <w:bookmarkStart w:id="42" w:name="_Toc238833957"/>
      <w:r w:rsidRPr="00C421C5">
        <w:t>Layer 2 — Settlement</w:t>
      </w:r>
      <w:bookmarkEnd w:id="42"/>
    </w:p>
    <w:p w14:paraId="270150B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Questions:</w:t>
      </w:r>
    </w:p>
    <w:p w14:paraId="78820565" w14:textId="77777777" w:rsidR="00C421C5" w:rsidRPr="00C421C5" w:rsidRDefault="00C421C5">
      <w:pPr>
        <w:numPr>
          <w:ilvl w:val="0"/>
          <w:numId w:val="61"/>
        </w:numPr>
        <w:ind w:left="284"/>
        <w:rPr>
          <w:rFonts w:ascii="Times New Roman" w:hAnsi="Times New Roman" w:cs="Times New Roman"/>
        </w:rPr>
      </w:pPr>
      <w:r w:rsidRPr="00C421C5">
        <w:rPr>
          <w:rFonts w:ascii="Times New Roman" w:hAnsi="Times New Roman" w:cs="Times New Roman"/>
        </w:rPr>
        <w:t>After transactions are processed, how do participating banks settle?</w:t>
      </w:r>
    </w:p>
    <w:p w14:paraId="2F15E522" w14:textId="77777777" w:rsidR="00C421C5" w:rsidRPr="00C421C5" w:rsidRDefault="00C421C5">
      <w:pPr>
        <w:numPr>
          <w:ilvl w:val="0"/>
          <w:numId w:val="61"/>
        </w:numPr>
        <w:ind w:left="284"/>
        <w:rPr>
          <w:rFonts w:ascii="Times New Roman" w:hAnsi="Times New Roman" w:cs="Times New Roman"/>
        </w:rPr>
      </w:pPr>
      <w:r w:rsidRPr="00C421C5">
        <w:rPr>
          <w:rFonts w:ascii="Times New Roman" w:hAnsi="Times New Roman" w:cs="Times New Roman"/>
        </w:rPr>
        <w:t>What settlement infrastructure is used?</w:t>
      </w:r>
    </w:p>
    <w:p w14:paraId="7604237D" w14:textId="77777777" w:rsidR="00C421C5" w:rsidRPr="00C421C5" w:rsidRDefault="00C421C5">
      <w:pPr>
        <w:numPr>
          <w:ilvl w:val="0"/>
          <w:numId w:val="61"/>
        </w:numPr>
        <w:ind w:left="284"/>
        <w:rPr>
          <w:rFonts w:ascii="Times New Roman" w:hAnsi="Times New Roman" w:cs="Times New Roman"/>
        </w:rPr>
      </w:pPr>
      <w:r w:rsidRPr="00C421C5">
        <w:rPr>
          <w:rFonts w:ascii="Times New Roman" w:hAnsi="Times New Roman" w:cs="Times New Roman"/>
        </w:rPr>
        <w:t>What files/reports are generated?</w:t>
      </w:r>
    </w:p>
    <w:p w14:paraId="17D25FF5" w14:textId="77777777" w:rsidR="00C421C5" w:rsidRPr="00C421C5" w:rsidRDefault="00C421C5">
      <w:pPr>
        <w:numPr>
          <w:ilvl w:val="0"/>
          <w:numId w:val="61"/>
        </w:numPr>
        <w:ind w:left="284"/>
        <w:rPr>
          <w:rFonts w:ascii="Times New Roman" w:hAnsi="Times New Roman" w:cs="Times New Roman"/>
        </w:rPr>
      </w:pPr>
      <w:r w:rsidRPr="00C421C5">
        <w:rPr>
          <w:rFonts w:ascii="Times New Roman" w:hAnsi="Times New Roman" w:cs="Times New Roman"/>
        </w:rPr>
        <w:t>How are reversals represented?</w:t>
      </w:r>
    </w:p>
    <w:p w14:paraId="7CB8030E" w14:textId="77777777" w:rsidR="00C421C5" w:rsidRPr="00C421C5" w:rsidRDefault="00C421C5">
      <w:pPr>
        <w:numPr>
          <w:ilvl w:val="0"/>
          <w:numId w:val="61"/>
        </w:numPr>
        <w:ind w:left="284"/>
        <w:rPr>
          <w:rFonts w:ascii="Times New Roman" w:hAnsi="Times New Roman" w:cs="Times New Roman"/>
        </w:rPr>
      </w:pPr>
      <w:r w:rsidRPr="00C421C5">
        <w:rPr>
          <w:rFonts w:ascii="Times New Roman" w:hAnsi="Times New Roman" w:cs="Times New Roman"/>
        </w:rPr>
        <w:t>How are transactions reconciled?</w:t>
      </w:r>
    </w:p>
    <w:p w14:paraId="3A5A341C" w14:textId="77777777" w:rsidR="00C421C5" w:rsidRPr="00C421C5" w:rsidRDefault="00C421C5">
      <w:pPr>
        <w:numPr>
          <w:ilvl w:val="0"/>
          <w:numId w:val="61"/>
        </w:numPr>
        <w:ind w:left="284"/>
        <w:rPr>
          <w:rFonts w:ascii="Times New Roman" w:hAnsi="Times New Roman" w:cs="Times New Roman"/>
        </w:rPr>
      </w:pPr>
      <w:r w:rsidRPr="00C421C5">
        <w:rPr>
          <w:rFonts w:ascii="Times New Roman" w:hAnsi="Times New Roman" w:cs="Times New Roman"/>
        </w:rPr>
        <w:lastRenderedPageBreak/>
        <w:t>What happens if the transaction succeeds on one side but fails on another?</w:t>
      </w:r>
    </w:p>
    <w:p w14:paraId="318DF21C" w14:textId="77777777" w:rsidR="00C421C5" w:rsidRPr="00C421C5" w:rsidRDefault="00C421C5" w:rsidP="00C421C5">
      <w:pPr>
        <w:ind w:left="284"/>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34"/>
        <w:gridCol w:w="2999"/>
      </w:tblGrid>
      <w:tr w:rsidR="00C421C5" w:rsidRPr="00C421C5" w14:paraId="04470957" w14:textId="77777777" w:rsidTr="00C421C5">
        <w:trPr>
          <w:trHeight w:val="500"/>
        </w:trPr>
        <w:tc>
          <w:tcPr>
            <w:tcW w:w="0" w:type="auto"/>
            <w:tcMar>
              <w:top w:w="100" w:type="dxa"/>
              <w:left w:w="100" w:type="dxa"/>
              <w:bottom w:w="100" w:type="dxa"/>
              <w:right w:w="100" w:type="dxa"/>
            </w:tcMar>
            <w:hideMark/>
          </w:tcPr>
          <w:p w14:paraId="2D8DF12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Question</w:t>
            </w:r>
          </w:p>
        </w:tc>
        <w:tc>
          <w:tcPr>
            <w:tcW w:w="0" w:type="auto"/>
            <w:tcMar>
              <w:top w:w="100" w:type="dxa"/>
              <w:left w:w="100" w:type="dxa"/>
              <w:bottom w:w="100" w:type="dxa"/>
              <w:right w:w="100" w:type="dxa"/>
            </w:tcMar>
            <w:hideMark/>
          </w:tcPr>
          <w:p w14:paraId="3968CB2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b/>
                <w:bCs/>
              </w:rPr>
              <w:t>Why it matters</w:t>
            </w:r>
          </w:p>
        </w:tc>
      </w:tr>
      <w:tr w:rsidR="00C421C5" w:rsidRPr="00C421C5" w14:paraId="6185ECDD" w14:textId="77777777" w:rsidTr="00C421C5">
        <w:trPr>
          <w:trHeight w:val="500"/>
        </w:trPr>
        <w:tc>
          <w:tcPr>
            <w:tcW w:w="0" w:type="auto"/>
            <w:tcMar>
              <w:top w:w="100" w:type="dxa"/>
              <w:left w:w="100" w:type="dxa"/>
              <w:bottom w:w="100" w:type="dxa"/>
              <w:right w:w="100" w:type="dxa"/>
            </w:tcMar>
            <w:hideMark/>
          </w:tcPr>
          <w:p w14:paraId="343E047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Who processes the customer transaction?</w:t>
            </w:r>
          </w:p>
        </w:tc>
        <w:tc>
          <w:tcPr>
            <w:tcW w:w="0" w:type="auto"/>
            <w:tcMar>
              <w:top w:w="100" w:type="dxa"/>
              <w:left w:w="100" w:type="dxa"/>
              <w:bottom w:w="100" w:type="dxa"/>
              <w:right w:w="100" w:type="dxa"/>
            </w:tcMar>
            <w:hideMark/>
          </w:tcPr>
          <w:p w14:paraId="4A3EAD29"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Understand UPI flow</w:t>
            </w:r>
          </w:p>
        </w:tc>
      </w:tr>
      <w:tr w:rsidR="00C421C5" w:rsidRPr="00C421C5" w14:paraId="1059AB75" w14:textId="77777777" w:rsidTr="00C421C5">
        <w:trPr>
          <w:trHeight w:val="500"/>
        </w:trPr>
        <w:tc>
          <w:tcPr>
            <w:tcW w:w="0" w:type="auto"/>
            <w:tcMar>
              <w:top w:w="100" w:type="dxa"/>
              <w:left w:w="100" w:type="dxa"/>
              <w:bottom w:w="100" w:type="dxa"/>
              <w:right w:w="100" w:type="dxa"/>
            </w:tcMar>
            <w:hideMark/>
          </w:tcPr>
          <w:p w14:paraId="69DCB47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Who debits the remitter bank?</w:t>
            </w:r>
          </w:p>
        </w:tc>
        <w:tc>
          <w:tcPr>
            <w:tcW w:w="0" w:type="auto"/>
            <w:tcMar>
              <w:top w:w="100" w:type="dxa"/>
              <w:left w:w="100" w:type="dxa"/>
              <w:bottom w:w="100" w:type="dxa"/>
              <w:right w:w="100" w:type="dxa"/>
            </w:tcMar>
            <w:hideMark/>
          </w:tcPr>
          <w:p w14:paraId="530560A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Identify trust boundary</w:t>
            </w:r>
          </w:p>
        </w:tc>
      </w:tr>
      <w:tr w:rsidR="00C421C5" w:rsidRPr="00C421C5" w14:paraId="6AB58529" w14:textId="77777777" w:rsidTr="00C421C5">
        <w:trPr>
          <w:trHeight w:val="500"/>
        </w:trPr>
        <w:tc>
          <w:tcPr>
            <w:tcW w:w="0" w:type="auto"/>
            <w:tcMar>
              <w:top w:w="100" w:type="dxa"/>
              <w:left w:w="100" w:type="dxa"/>
              <w:bottom w:w="100" w:type="dxa"/>
              <w:right w:w="100" w:type="dxa"/>
            </w:tcMar>
            <w:hideMark/>
          </w:tcPr>
          <w:p w14:paraId="5B13513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Who credits beneficiary bank?</w:t>
            </w:r>
          </w:p>
        </w:tc>
        <w:tc>
          <w:tcPr>
            <w:tcW w:w="0" w:type="auto"/>
            <w:tcMar>
              <w:top w:w="100" w:type="dxa"/>
              <w:left w:w="100" w:type="dxa"/>
              <w:bottom w:w="100" w:type="dxa"/>
              <w:right w:w="100" w:type="dxa"/>
            </w:tcMar>
            <w:hideMark/>
          </w:tcPr>
          <w:p w14:paraId="0F2071A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Identify second trust boundary</w:t>
            </w:r>
          </w:p>
        </w:tc>
      </w:tr>
      <w:tr w:rsidR="00C421C5" w:rsidRPr="00C421C5" w14:paraId="32C3898A" w14:textId="77777777" w:rsidTr="00C421C5">
        <w:trPr>
          <w:trHeight w:val="500"/>
        </w:trPr>
        <w:tc>
          <w:tcPr>
            <w:tcW w:w="0" w:type="auto"/>
            <w:tcMar>
              <w:top w:w="100" w:type="dxa"/>
              <w:left w:w="100" w:type="dxa"/>
              <w:bottom w:w="100" w:type="dxa"/>
              <w:right w:w="100" w:type="dxa"/>
            </w:tcMar>
            <w:hideMark/>
          </w:tcPr>
          <w:p w14:paraId="50C2602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Who routes the transaction?</w:t>
            </w:r>
          </w:p>
        </w:tc>
        <w:tc>
          <w:tcPr>
            <w:tcW w:w="0" w:type="auto"/>
            <w:tcMar>
              <w:top w:w="100" w:type="dxa"/>
              <w:left w:w="100" w:type="dxa"/>
              <w:bottom w:w="100" w:type="dxa"/>
              <w:right w:w="100" w:type="dxa"/>
            </w:tcMar>
            <w:hideMark/>
          </w:tcPr>
          <w:p w14:paraId="4BEF34A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Understand NPCI's role</w:t>
            </w:r>
          </w:p>
        </w:tc>
      </w:tr>
      <w:tr w:rsidR="00C421C5" w:rsidRPr="00C421C5" w14:paraId="31111290" w14:textId="77777777" w:rsidTr="00C421C5">
        <w:trPr>
          <w:trHeight w:val="500"/>
        </w:trPr>
        <w:tc>
          <w:tcPr>
            <w:tcW w:w="0" w:type="auto"/>
            <w:tcMar>
              <w:top w:w="100" w:type="dxa"/>
              <w:left w:w="100" w:type="dxa"/>
              <w:bottom w:w="100" w:type="dxa"/>
              <w:right w:w="100" w:type="dxa"/>
            </w:tcMar>
            <w:hideMark/>
          </w:tcPr>
          <w:p w14:paraId="128046A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Who performs inter-bank settlement?</w:t>
            </w:r>
          </w:p>
        </w:tc>
        <w:tc>
          <w:tcPr>
            <w:tcW w:w="0" w:type="auto"/>
            <w:tcMar>
              <w:top w:w="100" w:type="dxa"/>
              <w:left w:w="100" w:type="dxa"/>
              <w:bottom w:w="100" w:type="dxa"/>
              <w:right w:w="100" w:type="dxa"/>
            </w:tcMar>
            <w:hideMark/>
          </w:tcPr>
          <w:p w14:paraId="5E2448F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Understand financial finality</w:t>
            </w:r>
          </w:p>
        </w:tc>
      </w:tr>
      <w:tr w:rsidR="00C421C5" w:rsidRPr="00C421C5" w14:paraId="7F5A1F74" w14:textId="77777777" w:rsidTr="00C421C5">
        <w:trPr>
          <w:trHeight w:val="500"/>
        </w:trPr>
        <w:tc>
          <w:tcPr>
            <w:tcW w:w="0" w:type="auto"/>
            <w:tcMar>
              <w:top w:w="100" w:type="dxa"/>
              <w:left w:w="100" w:type="dxa"/>
              <w:bottom w:w="100" w:type="dxa"/>
              <w:right w:w="100" w:type="dxa"/>
            </w:tcMar>
            <w:hideMark/>
          </w:tcPr>
          <w:p w14:paraId="7701F36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What files/reports are generated?</w:t>
            </w:r>
          </w:p>
        </w:tc>
        <w:tc>
          <w:tcPr>
            <w:tcW w:w="0" w:type="auto"/>
            <w:tcMar>
              <w:top w:w="100" w:type="dxa"/>
              <w:left w:w="100" w:type="dxa"/>
              <w:bottom w:w="100" w:type="dxa"/>
              <w:right w:w="100" w:type="dxa"/>
            </w:tcMar>
            <w:hideMark/>
          </w:tcPr>
          <w:p w14:paraId="20E4A9F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Understand reconciliation</w:t>
            </w:r>
          </w:p>
        </w:tc>
      </w:tr>
      <w:tr w:rsidR="00C421C5" w:rsidRPr="00C421C5" w14:paraId="4014EDF3" w14:textId="77777777" w:rsidTr="00C421C5">
        <w:trPr>
          <w:trHeight w:val="500"/>
        </w:trPr>
        <w:tc>
          <w:tcPr>
            <w:tcW w:w="0" w:type="auto"/>
            <w:tcMar>
              <w:top w:w="100" w:type="dxa"/>
              <w:left w:w="100" w:type="dxa"/>
              <w:bottom w:w="100" w:type="dxa"/>
              <w:right w:w="100" w:type="dxa"/>
            </w:tcMar>
            <w:hideMark/>
          </w:tcPr>
          <w:p w14:paraId="3F75AF7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What happens during reversal?</w:t>
            </w:r>
          </w:p>
        </w:tc>
        <w:tc>
          <w:tcPr>
            <w:tcW w:w="0" w:type="auto"/>
            <w:tcMar>
              <w:top w:w="100" w:type="dxa"/>
              <w:left w:w="100" w:type="dxa"/>
              <w:bottom w:w="100" w:type="dxa"/>
              <w:right w:w="100" w:type="dxa"/>
            </w:tcMar>
            <w:hideMark/>
          </w:tcPr>
          <w:p w14:paraId="20D9015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Identify failure scenarios</w:t>
            </w:r>
          </w:p>
        </w:tc>
      </w:tr>
      <w:tr w:rsidR="00C421C5" w:rsidRPr="00C421C5" w14:paraId="77B19E94" w14:textId="77777777" w:rsidTr="00C421C5">
        <w:trPr>
          <w:trHeight w:val="500"/>
        </w:trPr>
        <w:tc>
          <w:tcPr>
            <w:tcW w:w="0" w:type="auto"/>
            <w:tcMar>
              <w:top w:w="100" w:type="dxa"/>
              <w:left w:w="100" w:type="dxa"/>
              <w:bottom w:w="100" w:type="dxa"/>
              <w:right w:w="100" w:type="dxa"/>
            </w:tcMar>
            <w:hideMark/>
          </w:tcPr>
          <w:p w14:paraId="7DF9557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What happens if debit succeeds but credit fails?</w:t>
            </w:r>
          </w:p>
        </w:tc>
        <w:tc>
          <w:tcPr>
            <w:tcW w:w="0" w:type="auto"/>
            <w:tcMar>
              <w:top w:w="100" w:type="dxa"/>
              <w:left w:w="100" w:type="dxa"/>
              <w:bottom w:w="100" w:type="dxa"/>
              <w:right w:w="100" w:type="dxa"/>
            </w:tcMar>
            <w:hideMark/>
          </w:tcPr>
          <w:p w14:paraId="6150E6C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Critical security/reliability case</w:t>
            </w:r>
          </w:p>
        </w:tc>
      </w:tr>
      <w:tr w:rsidR="00C421C5" w:rsidRPr="00C421C5" w14:paraId="2D444924" w14:textId="77777777" w:rsidTr="00C421C5">
        <w:trPr>
          <w:trHeight w:val="500"/>
        </w:trPr>
        <w:tc>
          <w:tcPr>
            <w:tcW w:w="0" w:type="auto"/>
            <w:tcMar>
              <w:top w:w="100" w:type="dxa"/>
              <w:left w:w="100" w:type="dxa"/>
              <w:bottom w:w="100" w:type="dxa"/>
              <w:right w:w="100" w:type="dxa"/>
            </w:tcMar>
            <w:hideMark/>
          </w:tcPr>
          <w:p w14:paraId="741D888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How are duplicate transactions prevented?</w:t>
            </w:r>
          </w:p>
        </w:tc>
        <w:tc>
          <w:tcPr>
            <w:tcW w:w="0" w:type="auto"/>
            <w:tcMar>
              <w:top w:w="100" w:type="dxa"/>
              <w:left w:w="100" w:type="dxa"/>
              <w:bottom w:w="100" w:type="dxa"/>
              <w:right w:w="100" w:type="dxa"/>
            </w:tcMar>
            <w:hideMark/>
          </w:tcPr>
          <w:p w14:paraId="2C0A96B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Integrity/idempotency</w:t>
            </w:r>
          </w:p>
        </w:tc>
      </w:tr>
      <w:tr w:rsidR="00C421C5" w:rsidRPr="00C421C5" w14:paraId="6B6813DA" w14:textId="77777777" w:rsidTr="00C421C5">
        <w:trPr>
          <w:trHeight w:val="500"/>
        </w:trPr>
        <w:tc>
          <w:tcPr>
            <w:tcW w:w="0" w:type="auto"/>
            <w:tcMar>
              <w:top w:w="100" w:type="dxa"/>
              <w:left w:w="100" w:type="dxa"/>
              <w:bottom w:w="100" w:type="dxa"/>
              <w:right w:w="100" w:type="dxa"/>
            </w:tcMar>
            <w:hideMark/>
          </w:tcPr>
          <w:p w14:paraId="2FB6A41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How is reconciliation performed?</w:t>
            </w:r>
          </w:p>
        </w:tc>
        <w:tc>
          <w:tcPr>
            <w:tcW w:w="0" w:type="auto"/>
            <w:tcMar>
              <w:top w:w="100" w:type="dxa"/>
              <w:left w:w="100" w:type="dxa"/>
              <w:bottom w:w="100" w:type="dxa"/>
              <w:right w:w="100" w:type="dxa"/>
            </w:tcMar>
            <w:hideMark/>
          </w:tcPr>
          <w:p w14:paraId="0CC1370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Detect inconsistencies</w:t>
            </w:r>
          </w:p>
        </w:tc>
      </w:tr>
    </w:tbl>
    <w:p w14:paraId="12CE8104" w14:textId="77777777" w:rsidR="00C421C5" w:rsidRPr="00C421C5" w:rsidRDefault="00C421C5" w:rsidP="00C421C5">
      <w:pPr>
        <w:ind w:left="284"/>
        <w:rPr>
          <w:rFonts w:ascii="Times New Roman" w:hAnsi="Times New Roman" w:cs="Times New Roman"/>
        </w:rPr>
      </w:pPr>
    </w:p>
    <w:p w14:paraId="173842CF" w14:textId="77777777" w:rsidR="00C421C5" w:rsidRPr="00C421C5" w:rsidRDefault="00C421C5" w:rsidP="00C421C5">
      <w:pPr>
        <w:ind w:left="284"/>
        <w:rPr>
          <w:rFonts w:ascii="Times New Roman" w:hAnsi="Times New Roman" w:cs="Times New Roman"/>
          <w:b/>
          <w:bCs/>
        </w:rPr>
      </w:pPr>
      <w:r w:rsidRPr="00C421C5">
        <w:rPr>
          <w:rFonts w:ascii="Times New Roman" w:hAnsi="Times New Roman" w:cs="Times New Roman"/>
        </w:rPr>
        <w:t>ANOTHER STUFF</w:t>
      </w:r>
    </w:p>
    <w:p w14:paraId="6467B63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MERCHANT SIDE</w:t>
      </w:r>
    </w:p>
    <w:p w14:paraId="79C58270"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292A009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ABC Store</w:t>
      </w:r>
    </w:p>
    <w:p w14:paraId="4B649A8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6D88534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 Customer selects "Pay by UPI"</w:t>
      </w:r>
    </w:p>
    <w:p w14:paraId="21EFB3C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03D0527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Merchant App</w:t>
      </w:r>
    </w:p>
    <w:p w14:paraId="69F8D7D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0A7DB59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 Request Reference ID</w:t>
      </w:r>
    </w:p>
    <w:p w14:paraId="13AD25B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748BF97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lastRenderedPageBreak/>
        <w:t>Acquiring Bank / PSP</w:t>
      </w:r>
    </w:p>
    <w:p w14:paraId="38ED9E2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0ED9DF52"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 Reference ID + Amount</w:t>
      </w:r>
    </w:p>
    <w:p w14:paraId="5758FE64"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0C24259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Merchant App</w:t>
      </w:r>
    </w:p>
    <w:p w14:paraId="61C39EF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28B787D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 Android Intent</w:t>
      </w:r>
    </w:p>
    <w:p w14:paraId="23E3D9F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772E9B4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Customer's UPI PSP App</w:t>
      </w:r>
    </w:p>
    <w:p w14:paraId="52088B0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2CCA4BE8"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 Payment request</w:t>
      </w:r>
    </w:p>
    <w:p w14:paraId="67CEDE3E"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0630DDF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UPI</w:t>
      </w:r>
    </w:p>
    <w:p w14:paraId="1BC1419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5FFD783F"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 Route transaction</w:t>
      </w:r>
    </w:p>
    <w:p w14:paraId="19FAEC8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4A515A4D"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Acquiring PSP</w:t>
      </w:r>
    </w:p>
    <w:p w14:paraId="2E021297"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209003C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 Validate Reference ID</w:t>
      </w:r>
    </w:p>
    <w:p w14:paraId="4FEE73E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 Validate Amount</w:t>
      </w:r>
    </w:p>
    <w:p w14:paraId="09E0AFF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0BCAA0A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r w:rsidRPr="00C421C5">
        <w:rPr>
          <w:rFonts w:ascii="Times New Roman" w:eastAsia="MS Gothic" w:hAnsi="Times New Roman" w:cs="Times New Roman"/>
        </w:rPr>
        <w:t>├</w:t>
      </w:r>
      <w:r w:rsidRPr="00C421C5">
        <w:rPr>
          <w:rFonts w:ascii="Times New Roman" w:hAnsi="Times New Roman" w:cs="Times New Roman"/>
        </w:rPr>
        <w:t xml:space="preserve">── </w:t>
      </w:r>
      <w:r w:rsidRPr="00C421C5">
        <w:rPr>
          <w:rFonts w:ascii="Segoe UI Emoji" w:hAnsi="Segoe UI Emoji" w:cs="Segoe UI Emoji"/>
        </w:rPr>
        <w:t>❌</w:t>
      </w:r>
      <w:r w:rsidRPr="00C421C5">
        <w:rPr>
          <w:rFonts w:ascii="Times New Roman" w:hAnsi="Times New Roman" w:cs="Times New Roman"/>
        </w:rPr>
        <w:t xml:space="preserve"> Invalid → Decline</w:t>
      </w:r>
    </w:p>
    <w:p w14:paraId="7781A996"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4453E2EB"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xml:space="preserve">   └── </w:t>
      </w:r>
      <w:r w:rsidRPr="00C421C5">
        <w:rPr>
          <w:rFonts w:ascii="Segoe UI Emoji" w:hAnsi="Segoe UI Emoji" w:cs="Segoe UI Emoji"/>
        </w:rPr>
        <w:t>✅</w:t>
      </w:r>
      <w:r w:rsidRPr="00C421C5">
        <w:rPr>
          <w:rFonts w:ascii="Times New Roman" w:hAnsi="Times New Roman" w:cs="Times New Roman"/>
        </w:rPr>
        <w:t xml:space="preserve"> Valid</w:t>
      </w:r>
    </w:p>
    <w:p w14:paraId="61351BE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4D7D22AC"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54A7F69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Translate Merchant VPA</w:t>
      </w:r>
    </w:p>
    <w:p w14:paraId="4AAB5A4A"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2AB3B083"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w:t>
      </w:r>
    </w:p>
    <w:p w14:paraId="4A874D15" w14:textId="77777777" w:rsidR="00C421C5" w:rsidRPr="00C421C5" w:rsidRDefault="00C421C5" w:rsidP="00C421C5">
      <w:pPr>
        <w:ind w:left="284"/>
        <w:rPr>
          <w:rFonts w:ascii="Times New Roman" w:hAnsi="Times New Roman" w:cs="Times New Roman"/>
        </w:rPr>
      </w:pPr>
      <w:r w:rsidRPr="00C421C5">
        <w:rPr>
          <w:rFonts w:ascii="Times New Roman" w:hAnsi="Times New Roman" w:cs="Times New Roman"/>
        </w:rPr>
        <w:t>   Merchant's Bank Account</w:t>
      </w:r>
    </w:p>
    <w:p w14:paraId="507B8560" w14:textId="43A50103" w:rsidR="00C421C5" w:rsidRDefault="00C421C5" w:rsidP="00C421C5">
      <w:pPr>
        <w:ind w:left="284"/>
        <w:rPr>
          <w:rFonts w:ascii="Times New Roman" w:hAnsi="Times New Roman" w:cs="Times New Roman"/>
          <w:lang w:val="en-US"/>
        </w:rPr>
      </w:pPr>
      <w:r w:rsidRPr="00C421C5">
        <w:rPr>
          <w:rFonts w:ascii="Times New Roman" w:hAnsi="Times New Roman" w:cs="Times New Roman"/>
        </w:rPr>
        <w:br/>
      </w:r>
    </w:p>
    <w:p w14:paraId="294D1418" w14:textId="72BAC366" w:rsidR="00C421C5" w:rsidRDefault="00C421C5" w:rsidP="00C421C5">
      <w:pPr>
        <w:pStyle w:val="Heading2"/>
        <w:rPr>
          <w:lang w:val="en-US"/>
        </w:rPr>
      </w:pPr>
      <w:bookmarkStart w:id="43" w:name="_Toc238833958"/>
      <w:r>
        <w:rPr>
          <w:lang w:val="en-US"/>
        </w:rPr>
        <w:lastRenderedPageBreak/>
        <w:t>SOME IMPORTANT POINTS—</w:t>
      </w:r>
      <w:bookmarkEnd w:id="43"/>
    </w:p>
    <w:p w14:paraId="68120D7F" w14:textId="77777777" w:rsidR="00C421C5" w:rsidRDefault="00C421C5" w:rsidP="00C421C5">
      <w:pPr>
        <w:rPr>
          <w:lang w:val="en-US"/>
        </w:rPr>
      </w:pPr>
    </w:p>
    <w:p w14:paraId="41E48A78" w14:textId="77777777" w:rsidR="00413A95" w:rsidRPr="00413A95" w:rsidRDefault="00413A95">
      <w:pPr>
        <w:numPr>
          <w:ilvl w:val="0"/>
          <w:numId w:val="62"/>
        </w:numPr>
      </w:pPr>
      <w:r w:rsidRPr="00413A95">
        <w:t>https://www.usenix.org/conference/usenixsecurity20/presentation/kumar</w:t>
      </w:r>
    </w:p>
    <w:p w14:paraId="77A0EF7D" w14:textId="77777777" w:rsidR="00413A95" w:rsidRPr="00413A95" w:rsidRDefault="00413A95" w:rsidP="00413A95"/>
    <w:p w14:paraId="74107CB4" w14:textId="77777777" w:rsidR="00413A95" w:rsidRPr="00413A95" w:rsidRDefault="00413A95" w:rsidP="00413A95">
      <w:r w:rsidRPr="00413A95">
        <w:t>Possible Works</w:t>
      </w:r>
    </w:p>
    <w:p w14:paraId="378CED9E" w14:textId="77777777" w:rsidR="00413A95" w:rsidRPr="00413A95" w:rsidRDefault="00413A95">
      <w:pPr>
        <w:numPr>
          <w:ilvl w:val="0"/>
          <w:numId w:val="63"/>
        </w:numPr>
      </w:pPr>
      <w:r w:rsidRPr="00413A95">
        <w:t>What flow of protocols are there in UPI</w:t>
      </w:r>
    </w:p>
    <w:p w14:paraId="3484935A" w14:textId="77777777" w:rsidR="00413A95" w:rsidRPr="00413A95" w:rsidRDefault="00413A95">
      <w:pPr>
        <w:numPr>
          <w:ilvl w:val="1"/>
          <w:numId w:val="63"/>
        </w:numPr>
      </w:pPr>
      <w:r w:rsidRPr="00413A95">
        <w:t>Update of phone number/data </w:t>
      </w:r>
    </w:p>
    <w:p w14:paraId="5D15AC13" w14:textId="77777777" w:rsidR="00413A95" w:rsidRPr="00413A95" w:rsidRDefault="00413A95">
      <w:pPr>
        <w:numPr>
          <w:ilvl w:val="1"/>
          <w:numId w:val="63"/>
        </w:numPr>
      </w:pPr>
      <w:r w:rsidRPr="00413A95">
        <w:t>Registration </w:t>
      </w:r>
    </w:p>
    <w:p w14:paraId="23774094" w14:textId="77777777" w:rsidR="00413A95" w:rsidRPr="00413A95" w:rsidRDefault="00413A95">
      <w:pPr>
        <w:numPr>
          <w:ilvl w:val="1"/>
          <w:numId w:val="63"/>
        </w:numPr>
      </w:pPr>
      <w:r w:rsidRPr="00413A95">
        <w:t>Payment from one phone to another</w:t>
      </w:r>
    </w:p>
    <w:p w14:paraId="30F521EB" w14:textId="77777777" w:rsidR="00413A95" w:rsidRPr="00413A95" w:rsidRDefault="00413A95">
      <w:pPr>
        <w:numPr>
          <w:ilvl w:val="1"/>
          <w:numId w:val="63"/>
        </w:numPr>
      </w:pPr>
      <w:r w:rsidRPr="00413A95">
        <w:t>Linking and delinking the profiles</w:t>
      </w:r>
    </w:p>
    <w:p w14:paraId="4722F808" w14:textId="77777777" w:rsidR="00413A95" w:rsidRPr="00413A95" w:rsidRDefault="00413A95">
      <w:pPr>
        <w:numPr>
          <w:ilvl w:val="0"/>
          <w:numId w:val="63"/>
        </w:numPr>
      </w:pPr>
      <w:r w:rsidRPr="00413A95">
        <w:t>What new things are added to UPI 2.0</w:t>
      </w:r>
    </w:p>
    <w:p w14:paraId="23922592" w14:textId="77777777" w:rsidR="00413A95" w:rsidRPr="00413A95" w:rsidRDefault="00413A95">
      <w:pPr>
        <w:numPr>
          <w:ilvl w:val="0"/>
          <w:numId w:val="63"/>
        </w:numPr>
      </w:pPr>
      <w:r w:rsidRPr="00413A95">
        <w:t>Look at the other research for UPI  </w:t>
      </w:r>
    </w:p>
    <w:p w14:paraId="18A49362" w14:textId="77777777" w:rsidR="00413A95" w:rsidRDefault="00413A95" w:rsidP="00C421C5">
      <w:pPr>
        <w:rPr>
          <w:lang w:val="en-US"/>
        </w:rPr>
      </w:pPr>
    </w:p>
    <w:p w14:paraId="063BAAC7" w14:textId="77777777" w:rsidR="00413A95" w:rsidRPr="00413A95" w:rsidRDefault="00413A95" w:rsidP="00413A95">
      <w:r w:rsidRPr="00413A95">
        <w:rPr>
          <w:b/>
          <w:bCs/>
        </w:rPr>
        <w:t>Good directions for your own research:</w:t>
      </w:r>
    </w:p>
    <w:p w14:paraId="3A134F69" w14:textId="77777777" w:rsidR="00413A95" w:rsidRPr="00413A95" w:rsidRDefault="00413A95">
      <w:pPr>
        <w:numPr>
          <w:ilvl w:val="0"/>
          <w:numId w:val="64"/>
        </w:numPr>
      </w:pPr>
      <w:r w:rsidRPr="00413A95">
        <w:rPr>
          <w:b/>
          <w:bCs/>
        </w:rPr>
        <w:t>Re-run this methodology against current apps</w:t>
      </w:r>
      <w:r w:rsidRPr="00413A95">
        <w:t xml:space="preserve"> (2025/2026 versions of PhonePe, </w:t>
      </w:r>
      <w:proofErr w:type="spellStart"/>
      <w:r w:rsidRPr="00413A95">
        <w:t>GPay</w:t>
      </w:r>
      <w:proofErr w:type="spellEnd"/>
      <w:r w:rsidRPr="00413A95">
        <w:t xml:space="preserve">, Paytm, and newer entrants like Navi, CRED, </w:t>
      </w:r>
      <w:proofErr w:type="spellStart"/>
      <w:proofErr w:type="gramStart"/>
      <w:r w:rsidRPr="00413A95">
        <w:t>super.money</w:t>
      </w:r>
      <w:proofErr w:type="spellEnd"/>
      <w:proofErr w:type="gramEnd"/>
      <w:r w:rsidRPr="00413A95">
        <w:t xml:space="preserve">, WhatsApp Pay, </w:t>
      </w:r>
      <w:proofErr w:type="spellStart"/>
      <w:r w:rsidRPr="00413A95">
        <w:t>FamApp</w:t>
      </w:r>
      <w:proofErr w:type="spellEnd"/>
      <w:r w:rsidRPr="00413A95">
        <w:t>) to see whether device-binding, PIN-reset, and account-info-leak issues are actually closed today — direct extension of "preliminary UPI 2.0" section.</w:t>
      </w:r>
    </w:p>
    <w:p w14:paraId="11DA550D" w14:textId="77777777" w:rsidR="00413A95" w:rsidRPr="00413A95" w:rsidRDefault="00413A95">
      <w:pPr>
        <w:numPr>
          <w:ilvl w:val="0"/>
          <w:numId w:val="64"/>
        </w:numPr>
      </w:pPr>
      <w:r w:rsidRPr="00413A95">
        <w:rPr>
          <w:b/>
          <w:bCs/>
        </w:rPr>
        <w:t xml:space="preserve">UPI Autopay / recurring mandates, UPI Lite, Credit-Line-on-UPI, and </w:t>
      </w:r>
      <w:proofErr w:type="spellStart"/>
      <w:r w:rsidRPr="00413A95">
        <w:rPr>
          <w:b/>
          <w:bCs/>
        </w:rPr>
        <w:t>RuPay</w:t>
      </w:r>
      <w:proofErr w:type="spellEnd"/>
      <w:r w:rsidRPr="00413A95">
        <w:rPr>
          <w:b/>
          <w:bCs/>
        </w:rPr>
        <w:t>-credit-card-on-UPI</w:t>
      </w:r>
      <w:r w:rsidRPr="00413A95">
        <w:t xml:space="preserve"> are newer surfaces NPCI added post-2020 that this paper never touches — worth a fresh threat model.</w:t>
      </w:r>
    </w:p>
    <w:p w14:paraId="7FFD8865" w14:textId="77777777" w:rsidR="00413A95" w:rsidRPr="00413A95" w:rsidRDefault="00413A95">
      <w:pPr>
        <w:numPr>
          <w:ilvl w:val="0"/>
          <w:numId w:val="64"/>
        </w:numPr>
      </w:pPr>
      <w:r w:rsidRPr="00413A95">
        <w:rPr>
          <w:b/>
          <w:bCs/>
        </w:rPr>
        <w:t>International UPI corridors</w:t>
      </w:r>
      <w:r w:rsidRPr="00413A95">
        <w:t xml:space="preserve"> (UPI now operates across ~8 countries) introduce new bank/telecom trust boundaries not </w:t>
      </w:r>
      <w:proofErr w:type="spellStart"/>
      <w:r w:rsidRPr="00413A95">
        <w:t>analyzed</w:t>
      </w:r>
      <w:proofErr w:type="spellEnd"/>
      <w:r w:rsidRPr="00413A95">
        <w:t xml:space="preserve"> here.</w:t>
      </w:r>
    </w:p>
    <w:p w14:paraId="3C667F21" w14:textId="77777777" w:rsidR="00413A95" w:rsidRPr="00413A95" w:rsidRDefault="00413A95">
      <w:pPr>
        <w:numPr>
          <w:ilvl w:val="0"/>
          <w:numId w:val="64"/>
        </w:numPr>
      </w:pPr>
      <w:r w:rsidRPr="00413A95">
        <w:rPr>
          <w:b/>
          <w:bCs/>
        </w:rPr>
        <w:t>NPCI's 2025 Information Security Framework and OC-215 API guidelines</w:t>
      </w:r>
      <w:r w:rsidRPr="00413A95">
        <w:t xml:space="preserve"> — an empirical audit of whether real deployments actually meet these mandated controls (a compliance-gap study) would be a natural follow-on.</w:t>
      </w:r>
    </w:p>
    <w:p w14:paraId="4327F951" w14:textId="77777777" w:rsidR="00413A95" w:rsidRPr="00413A95" w:rsidRDefault="00413A95">
      <w:pPr>
        <w:numPr>
          <w:ilvl w:val="0"/>
          <w:numId w:val="64"/>
        </w:numPr>
      </w:pPr>
      <w:r w:rsidRPr="00413A95">
        <w:rPr>
          <w:b/>
          <w:bCs/>
        </w:rPr>
        <w:t>SMS ecosystem attacks</w:t>
      </w:r>
      <w:r w:rsidRPr="00413A95">
        <w:t xml:space="preserve"> (SS7, SIM swap, spoofed sender IDs) as an alternative path to the same device-binding weakness — the authors flag this as unfinished work themselves.</w:t>
      </w:r>
    </w:p>
    <w:p w14:paraId="6F947A94" w14:textId="77777777" w:rsidR="00413A95" w:rsidRPr="00413A95" w:rsidRDefault="00413A95">
      <w:pPr>
        <w:numPr>
          <w:ilvl w:val="0"/>
          <w:numId w:val="64"/>
        </w:numPr>
      </w:pPr>
      <w:r w:rsidRPr="00413A95">
        <w:t>Given the growing market-share fragmentation (PhonePe/</w:t>
      </w:r>
      <w:proofErr w:type="spellStart"/>
      <w:r w:rsidRPr="00413A95">
        <w:t>GPay</w:t>
      </w:r>
      <w:proofErr w:type="spellEnd"/>
      <w:r w:rsidRPr="00413A95">
        <w:t xml:space="preserve"> combined share fell below 80% for the first time in May 2026 as smaller apps grow), it's worth checking whether </w:t>
      </w:r>
      <w:r w:rsidRPr="00413A95">
        <w:rPr>
          <w:b/>
          <w:bCs/>
        </w:rPr>
        <w:t>smaller/newer TPAPs have weaker security posture</w:t>
      </w:r>
      <w:r w:rsidRPr="00413A95">
        <w:t xml:space="preserve"> than the big two, echoing the original PhonePe/Paytm/Samsung-Pay "third-party integration is weaker" finding from this paper.</w:t>
      </w:r>
    </w:p>
    <w:p w14:paraId="2E2F7E05" w14:textId="77777777" w:rsidR="00413A95" w:rsidRPr="00413A95" w:rsidRDefault="00413A95">
      <w:pPr>
        <w:numPr>
          <w:ilvl w:val="0"/>
          <w:numId w:val="64"/>
        </w:numPr>
      </w:pPr>
      <w:r w:rsidRPr="00413A95">
        <w:t>A direct technical follow-up: reverse-engineer a sample of the newer OS-manipulating toolkits (Digital Lutera-class) the way Kumar et al. reverse-engineered BHIM — is SIM-binding really being defeated at the OS layer, or is it a rooting/</w:t>
      </w:r>
      <w:proofErr w:type="spellStart"/>
      <w:r w:rsidRPr="00413A95">
        <w:t>Magisk</w:t>
      </w:r>
      <w:proofErr w:type="spellEnd"/>
      <w:r w:rsidRPr="00413A95">
        <w:t>-style trick?</w:t>
      </w:r>
    </w:p>
    <w:p w14:paraId="6F026233" w14:textId="77777777" w:rsidR="00413A95" w:rsidRPr="00413A95" w:rsidRDefault="00413A95">
      <w:pPr>
        <w:numPr>
          <w:ilvl w:val="0"/>
          <w:numId w:val="64"/>
        </w:numPr>
      </w:pPr>
      <w:r w:rsidRPr="00413A95">
        <w:lastRenderedPageBreak/>
        <w:t>Quantify the malware-vs-pure-social-engineering split with more recent I4C/NCRB FIR data (2024–2026) instead of the 2019–2020 Gurugram sample this article relies on.</w:t>
      </w:r>
    </w:p>
    <w:p w14:paraId="497E3D4E" w14:textId="77777777" w:rsidR="00413A95" w:rsidRPr="00413A95" w:rsidRDefault="00413A95">
      <w:pPr>
        <w:numPr>
          <w:ilvl w:val="0"/>
          <w:numId w:val="64"/>
        </w:numPr>
      </w:pPr>
      <w:r w:rsidRPr="00413A95">
        <w:t>Evaluate whether RBI's newer mandates (AI/ML fraud monitoring, zero-trust bank architecture, mandatory device-SIM binding via DoT, biometric authentication for transactions &gt;₹10K) are actually closing the gap this article identifies, or just adding friction without addressing the malware-permission-abuse root cause.</w:t>
      </w:r>
    </w:p>
    <w:p w14:paraId="0B02C011" w14:textId="77777777" w:rsidR="00413A95" w:rsidRPr="00413A95" w:rsidRDefault="00413A95">
      <w:pPr>
        <w:numPr>
          <w:ilvl w:val="0"/>
          <w:numId w:val="64"/>
        </w:numPr>
      </w:pPr>
      <w:r w:rsidRPr="00413A95">
        <w:t xml:space="preserve">A user-research angle matching this paper's own method: re-run the low-income/new-to-UPI interview study in 2026 to see if awareness has improved given NPCI/RBI campaigns since 2023 — a natural extension given </w:t>
      </w:r>
      <w:proofErr w:type="spellStart"/>
      <w:r w:rsidRPr="00413A95">
        <w:t>Dvara's</w:t>
      </w:r>
      <w:proofErr w:type="spellEnd"/>
      <w:r w:rsidRPr="00413A95">
        <w:t xml:space="preserve"> own stated "unfinished agenda" of awareness-campaign gaps.</w:t>
      </w:r>
    </w:p>
    <w:p w14:paraId="038F00C8" w14:textId="77777777" w:rsidR="00413A95" w:rsidRPr="00413A95" w:rsidRDefault="00413A95">
      <w:pPr>
        <w:numPr>
          <w:ilvl w:val="0"/>
          <w:numId w:val="64"/>
        </w:numPr>
      </w:pPr>
      <w:r w:rsidRPr="00413A95">
        <w:rPr>
          <w:b/>
          <w:bCs/>
        </w:rPr>
        <w:t>RASP effectiveness benchmarking</w:t>
      </w:r>
      <w:r w:rsidRPr="00413A95">
        <w:t xml:space="preserve"> — build a testbed comparing detection rates of different root-cloaking/Frida-hiding techniques (e.g., </w:t>
      </w:r>
      <w:proofErr w:type="spellStart"/>
      <w:r w:rsidRPr="00413A95">
        <w:t>Magisk</w:t>
      </w:r>
      <w:proofErr w:type="spellEnd"/>
      <w:r w:rsidRPr="00413A95">
        <w:t xml:space="preserve"> Hide variants, Shamiko) against common RASP SDKs; quantify false positive/negative rates.</w:t>
      </w:r>
    </w:p>
    <w:p w14:paraId="201D9967" w14:textId="77777777" w:rsidR="00413A95" w:rsidRPr="00413A95" w:rsidRDefault="00413A95">
      <w:pPr>
        <w:numPr>
          <w:ilvl w:val="0"/>
          <w:numId w:val="64"/>
        </w:numPr>
      </w:pPr>
      <w:r w:rsidRPr="00413A95">
        <w:rPr>
          <w:b/>
          <w:bCs/>
        </w:rPr>
        <w:t>ML-based anomaly detection on the "Detect" layer</w:t>
      </w:r>
      <w:r w:rsidRPr="00413A95">
        <w:t xml:space="preserve"> — using the tamper-detection telemetry categories the circular describes (system calls, file access, network patterns), prototype a lightweight on-device or edge anomaly classifier and compare against rule-based tamper detection.</w:t>
      </w:r>
    </w:p>
    <w:p w14:paraId="2A92C65B" w14:textId="77777777" w:rsidR="00413A95" w:rsidRPr="00413A95" w:rsidRDefault="00413A95">
      <w:pPr>
        <w:numPr>
          <w:ilvl w:val="0"/>
          <w:numId w:val="64"/>
        </w:numPr>
      </w:pPr>
      <w:r w:rsidRPr="00413A95">
        <w:rPr>
          <w:b/>
          <w:bCs/>
        </w:rPr>
        <w:t>OTP/SMS-based social engineering resilience</w:t>
      </w:r>
      <w:r w:rsidRPr="00413A95">
        <w:t xml:space="preserve"> — study how sender-ID spoofing and OTP-relay attacks (SIM swap, OTP-relay malware) can still bypass sender-ID whitelisting; propose cryptographic or app-attestation-based alternatives to SMS OTP.</w:t>
      </w:r>
    </w:p>
    <w:p w14:paraId="5BD064E7" w14:textId="77777777" w:rsidR="00413A95" w:rsidRPr="00413A95" w:rsidRDefault="00413A95">
      <w:pPr>
        <w:numPr>
          <w:ilvl w:val="0"/>
          <w:numId w:val="64"/>
        </w:numPr>
      </w:pPr>
      <w:r w:rsidRPr="00413A95">
        <w:rPr>
          <w:b/>
          <w:bCs/>
        </w:rPr>
        <w:t>Screen-overlay/</w:t>
      </w:r>
      <w:proofErr w:type="spellStart"/>
      <w:r w:rsidRPr="00413A95">
        <w:rPr>
          <w:b/>
          <w:bCs/>
        </w:rPr>
        <w:t>tapjacking</w:t>
      </w:r>
      <w:proofErr w:type="spellEnd"/>
      <w:r w:rsidRPr="00413A95">
        <w:rPr>
          <w:b/>
          <w:bCs/>
        </w:rPr>
        <w:t xml:space="preserve"> detection techniques</w:t>
      </w:r>
      <w:r w:rsidRPr="00413A95">
        <w:t xml:space="preserve"> — comparative study of Android's accessibility-service abuse detection methods vs. this circular's mandated approach; potential for a formal detection algorithm.</w:t>
      </w:r>
    </w:p>
    <w:p w14:paraId="64BBD592" w14:textId="77777777" w:rsidR="00413A95" w:rsidRPr="00413A95" w:rsidRDefault="00413A95">
      <w:pPr>
        <w:numPr>
          <w:ilvl w:val="0"/>
          <w:numId w:val="64"/>
        </w:numPr>
      </w:pPr>
      <w:r w:rsidRPr="00413A95">
        <w:rPr>
          <w:b/>
          <w:bCs/>
        </w:rPr>
        <w:t>Cost-benefit/adoption-friction analysis</w:t>
      </w:r>
      <w:r w:rsidRPr="00413A95">
        <w:t xml:space="preserve"> — a compliance-economics study: interview or survey smaller PSPs/TPAPs (cooperative banks like RSCB itself are a great case study) on implementation cost/complexity of CERT-IN audit + RASP integration vs. large banks — relevant policy research on whether uniform mandates disproportionately burden smaller players.</w:t>
      </w:r>
    </w:p>
    <w:p w14:paraId="14FD3236" w14:textId="77777777" w:rsidR="00413A95" w:rsidRPr="00413A95" w:rsidRDefault="00413A95">
      <w:pPr>
        <w:numPr>
          <w:ilvl w:val="0"/>
          <w:numId w:val="64"/>
        </w:numPr>
      </w:pPr>
      <w:r w:rsidRPr="00413A95">
        <w:rPr>
          <w:b/>
          <w:bCs/>
        </w:rPr>
        <w:t>Formal comparison to global standards</w:t>
      </w:r>
      <w:r w:rsidRPr="00413A95">
        <w:t xml:space="preserve"> — map this framework against PCI-</w:t>
      </w:r>
      <w:proofErr w:type="spellStart"/>
      <w:r w:rsidRPr="00413A95">
        <w:t>MPoC</w:t>
      </w:r>
      <w:proofErr w:type="spellEnd"/>
      <w:r w:rsidRPr="00413A95">
        <w:t>, PSD2/SCA (EU), and OWASP MASVS to identify gaps/overlaps — useful if you want an angle connecting back to the international UPI expansion question.</w:t>
      </w:r>
    </w:p>
    <w:p w14:paraId="507BF1DF" w14:textId="77777777" w:rsidR="00413A95" w:rsidRPr="00413A95" w:rsidRDefault="00413A95">
      <w:pPr>
        <w:numPr>
          <w:ilvl w:val="0"/>
          <w:numId w:val="64"/>
        </w:numPr>
      </w:pPr>
      <w:r w:rsidRPr="00413A95">
        <w:rPr>
          <w:b/>
          <w:bCs/>
        </w:rPr>
        <w:t>Adversarial ML angle</w:t>
      </w:r>
      <w:r w:rsidRPr="00413A95">
        <w:t xml:space="preserve"> — if your background leans ML: model how attackers could use generative AI to synthesize </w:t>
      </w:r>
      <w:proofErr w:type="spellStart"/>
      <w:r w:rsidRPr="00413A95">
        <w:t>behavioral</w:t>
      </w:r>
      <w:proofErr w:type="spellEnd"/>
      <w:r w:rsidRPr="00413A95">
        <w:t xml:space="preserve"> patterns that evade the "</w:t>
      </w:r>
      <w:proofErr w:type="spellStart"/>
      <w:r w:rsidRPr="00413A95">
        <w:t>behavioral</w:t>
      </w:r>
      <w:proofErr w:type="spellEnd"/>
      <w:r w:rsidRPr="00413A95">
        <w:t xml:space="preserve"> analysis" reverse-engineering detection (point 22 in the circular) — a red-team research paper.</w:t>
      </w:r>
    </w:p>
    <w:p w14:paraId="3DFAD0F4" w14:textId="77777777" w:rsidR="00413A95" w:rsidRPr="00413A95" w:rsidRDefault="00413A95">
      <w:pPr>
        <w:numPr>
          <w:ilvl w:val="0"/>
          <w:numId w:val="64"/>
        </w:numPr>
      </w:pPr>
      <w:r w:rsidRPr="00413A95">
        <w:t> a new registration pathway is exactly the kind of "alternate workflow" category that caused the original 2020 vulnerabilities, so it's worth asking whether this Aadhaar-based path has had the same scrutiny.</w:t>
      </w:r>
    </w:p>
    <w:p w14:paraId="5A2EEB6B" w14:textId="77777777" w:rsidR="00413A95" w:rsidRPr="00413A95" w:rsidRDefault="00413A95">
      <w:pPr>
        <w:numPr>
          <w:ilvl w:val="0"/>
          <w:numId w:val="64"/>
        </w:numPr>
      </w:pPr>
      <w:r w:rsidRPr="00413A95">
        <w:t>International UPI corridors introduce a genuinely new threat-model question the original papers never had to consider — foreign telecom SIM issuance doesn't go through India's ID-verification regime, so the "device hard-binding relies on trustworthy telecom-issued numbers" assumption baked into UPI's core design may not hold uniformly across all these corridors. That's a solid, underexplored thread for your research.</w:t>
      </w:r>
    </w:p>
    <w:p w14:paraId="550A4C59" w14:textId="77777777" w:rsidR="00413A95" w:rsidRPr="00413A95" w:rsidRDefault="00413A95">
      <w:pPr>
        <w:numPr>
          <w:ilvl w:val="0"/>
          <w:numId w:val="64"/>
        </w:numPr>
      </w:pPr>
      <w:r w:rsidRPr="00413A95">
        <w:rPr>
          <w:b/>
          <w:bCs/>
        </w:rPr>
        <w:lastRenderedPageBreak/>
        <w:t>The genuinely novel research question this opens up for you:</w:t>
      </w:r>
      <w:r w:rsidRPr="00413A95">
        <w:t xml:space="preserve"> how does an AI agent get authenticated for a payment, and what happens if that agent is manipulated (e.g., via prompt injection, if it's an LLM-based assistant) into authorizing a transaction the user didn't intend? That's a real, unstudied intersection between your two skill areas — UPI protocol security and AI/agent security — and as far as I can tell from what's public, nobody has published a technical analysis of it yet. That's a stronger thesis angle than re-testing 2020's device-binding attacks, which at least three circulars now claim to have addressed.</w:t>
      </w:r>
    </w:p>
    <w:p w14:paraId="3437591D" w14:textId="77777777" w:rsidR="00413A95" w:rsidRPr="00C421C5" w:rsidRDefault="00413A95" w:rsidP="00C421C5">
      <w:pPr>
        <w:rPr>
          <w:lang w:val="en-US"/>
        </w:rPr>
      </w:pPr>
    </w:p>
    <w:sectPr w:rsidR="00413A95" w:rsidRPr="00C421C5" w:rsidSect="00C421C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455"/>
    <w:multiLevelType w:val="multilevel"/>
    <w:tmpl w:val="665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12DB"/>
    <w:multiLevelType w:val="multilevel"/>
    <w:tmpl w:val="0496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6989"/>
    <w:multiLevelType w:val="multilevel"/>
    <w:tmpl w:val="D3F4D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030E1"/>
    <w:multiLevelType w:val="multilevel"/>
    <w:tmpl w:val="CE0C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F6054"/>
    <w:multiLevelType w:val="multilevel"/>
    <w:tmpl w:val="68C6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C6064"/>
    <w:multiLevelType w:val="multilevel"/>
    <w:tmpl w:val="5F1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D0321"/>
    <w:multiLevelType w:val="multilevel"/>
    <w:tmpl w:val="8434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43A49"/>
    <w:multiLevelType w:val="multilevel"/>
    <w:tmpl w:val="9E40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B3147"/>
    <w:multiLevelType w:val="multilevel"/>
    <w:tmpl w:val="7F0A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B23F3"/>
    <w:multiLevelType w:val="multilevel"/>
    <w:tmpl w:val="A436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454BC"/>
    <w:multiLevelType w:val="multilevel"/>
    <w:tmpl w:val="0E342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954B1D"/>
    <w:multiLevelType w:val="multilevel"/>
    <w:tmpl w:val="BCD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C04CD"/>
    <w:multiLevelType w:val="multilevel"/>
    <w:tmpl w:val="D92AD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9F17BD"/>
    <w:multiLevelType w:val="multilevel"/>
    <w:tmpl w:val="DE0E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40532"/>
    <w:multiLevelType w:val="multilevel"/>
    <w:tmpl w:val="DC4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A1E03"/>
    <w:multiLevelType w:val="multilevel"/>
    <w:tmpl w:val="28F8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443A6"/>
    <w:multiLevelType w:val="multilevel"/>
    <w:tmpl w:val="F9C0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4586B"/>
    <w:multiLevelType w:val="multilevel"/>
    <w:tmpl w:val="734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254A8"/>
    <w:multiLevelType w:val="multilevel"/>
    <w:tmpl w:val="D372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A4E73"/>
    <w:multiLevelType w:val="multilevel"/>
    <w:tmpl w:val="B72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27761"/>
    <w:multiLevelType w:val="multilevel"/>
    <w:tmpl w:val="13BE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7FC2"/>
    <w:multiLevelType w:val="multilevel"/>
    <w:tmpl w:val="0CE4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8864C6"/>
    <w:multiLevelType w:val="multilevel"/>
    <w:tmpl w:val="93E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9128B"/>
    <w:multiLevelType w:val="multilevel"/>
    <w:tmpl w:val="1EA2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B4AF4"/>
    <w:multiLevelType w:val="multilevel"/>
    <w:tmpl w:val="6E2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A4C30"/>
    <w:multiLevelType w:val="multilevel"/>
    <w:tmpl w:val="0190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93C04"/>
    <w:multiLevelType w:val="multilevel"/>
    <w:tmpl w:val="288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669B2"/>
    <w:multiLevelType w:val="multilevel"/>
    <w:tmpl w:val="43A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715BC"/>
    <w:multiLevelType w:val="multilevel"/>
    <w:tmpl w:val="E8BE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C2561"/>
    <w:multiLevelType w:val="multilevel"/>
    <w:tmpl w:val="65E6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B6356"/>
    <w:multiLevelType w:val="multilevel"/>
    <w:tmpl w:val="540A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03F39"/>
    <w:multiLevelType w:val="multilevel"/>
    <w:tmpl w:val="3C029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543802"/>
    <w:multiLevelType w:val="multilevel"/>
    <w:tmpl w:val="B1B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B6B5E"/>
    <w:multiLevelType w:val="multilevel"/>
    <w:tmpl w:val="A8E2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1B7A6B"/>
    <w:multiLevelType w:val="multilevel"/>
    <w:tmpl w:val="6F42CA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3D6FF1"/>
    <w:multiLevelType w:val="multilevel"/>
    <w:tmpl w:val="890C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8C5B5C"/>
    <w:multiLevelType w:val="multilevel"/>
    <w:tmpl w:val="5FEC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E34AFF"/>
    <w:multiLevelType w:val="multilevel"/>
    <w:tmpl w:val="95E8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7C2DE8"/>
    <w:multiLevelType w:val="multilevel"/>
    <w:tmpl w:val="D476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1F19AD"/>
    <w:multiLevelType w:val="multilevel"/>
    <w:tmpl w:val="767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AA60CD"/>
    <w:multiLevelType w:val="multilevel"/>
    <w:tmpl w:val="D9E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04569C"/>
    <w:multiLevelType w:val="multilevel"/>
    <w:tmpl w:val="B88C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BE67DD"/>
    <w:multiLevelType w:val="multilevel"/>
    <w:tmpl w:val="AD66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4C0CE6"/>
    <w:multiLevelType w:val="multilevel"/>
    <w:tmpl w:val="FDBCA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ED29DB"/>
    <w:multiLevelType w:val="multilevel"/>
    <w:tmpl w:val="0636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A41B43"/>
    <w:multiLevelType w:val="multilevel"/>
    <w:tmpl w:val="18A84B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F52DCD"/>
    <w:multiLevelType w:val="multilevel"/>
    <w:tmpl w:val="7A60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673D4C"/>
    <w:multiLevelType w:val="multilevel"/>
    <w:tmpl w:val="AAFA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DB3F17"/>
    <w:multiLevelType w:val="multilevel"/>
    <w:tmpl w:val="0B0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8B08EE"/>
    <w:multiLevelType w:val="multilevel"/>
    <w:tmpl w:val="9F44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135F0D"/>
    <w:multiLevelType w:val="multilevel"/>
    <w:tmpl w:val="A5CC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884E9D"/>
    <w:multiLevelType w:val="multilevel"/>
    <w:tmpl w:val="2CC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B12D84"/>
    <w:multiLevelType w:val="multilevel"/>
    <w:tmpl w:val="A8D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680447"/>
    <w:multiLevelType w:val="multilevel"/>
    <w:tmpl w:val="7C52D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525506">
    <w:abstractNumId w:val="49"/>
  </w:num>
  <w:num w:numId="2" w16cid:durableId="1775587492">
    <w:abstractNumId w:val="53"/>
  </w:num>
  <w:num w:numId="3" w16cid:durableId="951013266">
    <w:abstractNumId w:val="33"/>
  </w:num>
  <w:num w:numId="4" w16cid:durableId="733816537">
    <w:abstractNumId w:val="42"/>
  </w:num>
  <w:num w:numId="5" w16cid:durableId="305742483">
    <w:abstractNumId w:val="3"/>
  </w:num>
  <w:num w:numId="6" w16cid:durableId="843321066">
    <w:abstractNumId w:val="20"/>
  </w:num>
  <w:num w:numId="7" w16cid:durableId="461076038">
    <w:abstractNumId w:val="35"/>
  </w:num>
  <w:num w:numId="8" w16cid:durableId="1497306815">
    <w:abstractNumId w:val="10"/>
  </w:num>
  <w:num w:numId="9" w16cid:durableId="132141349">
    <w:abstractNumId w:val="39"/>
  </w:num>
  <w:num w:numId="10" w16cid:durableId="1317874618">
    <w:abstractNumId w:val="27"/>
  </w:num>
  <w:num w:numId="11" w16cid:durableId="971402048">
    <w:abstractNumId w:val="19"/>
  </w:num>
  <w:num w:numId="12" w16cid:durableId="201094062">
    <w:abstractNumId w:val="18"/>
  </w:num>
  <w:num w:numId="13" w16cid:durableId="1153840067">
    <w:abstractNumId w:val="11"/>
  </w:num>
  <w:num w:numId="14" w16cid:durableId="1101028653">
    <w:abstractNumId w:val="38"/>
  </w:num>
  <w:num w:numId="15" w16cid:durableId="1121193082">
    <w:abstractNumId w:val="17"/>
  </w:num>
  <w:num w:numId="16" w16cid:durableId="1645936841">
    <w:abstractNumId w:val="37"/>
  </w:num>
  <w:num w:numId="17" w16cid:durableId="2145003379">
    <w:abstractNumId w:val="24"/>
  </w:num>
  <w:num w:numId="18" w16cid:durableId="1477407178">
    <w:abstractNumId w:val="9"/>
  </w:num>
  <w:num w:numId="19" w16cid:durableId="401833628">
    <w:abstractNumId w:val="7"/>
  </w:num>
  <w:num w:numId="20" w16cid:durableId="793597209">
    <w:abstractNumId w:val="1"/>
  </w:num>
  <w:num w:numId="21" w16cid:durableId="1199122020">
    <w:abstractNumId w:val="32"/>
  </w:num>
  <w:num w:numId="22" w16cid:durableId="1989626128">
    <w:abstractNumId w:val="4"/>
  </w:num>
  <w:num w:numId="23" w16cid:durableId="581570460">
    <w:abstractNumId w:val="12"/>
  </w:num>
  <w:num w:numId="24" w16cid:durableId="361636176">
    <w:abstractNumId w:val="51"/>
  </w:num>
  <w:num w:numId="25" w16cid:durableId="422261815">
    <w:abstractNumId w:val="22"/>
  </w:num>
  <w:num w:numId="26" w16cid:durableId="1297177044">
    <w:abstractNumId w:val="43"/>
  </w:num>
  <w:num w:numId="27" w16cid:durableId="2072924484">
    <w:abstractNumId w:val="46"/>
  </w:num>
  <w:num w:numId="28" w16cid:durableId="597251025">
    <w:abstractNumId w:val="31"/>
  </w:num>
  <w:num w:numId="29" w16cid:durableId="1358965533">
    <w:abstractNumId w:val="47"/>
  </w:num>
  <w:num w:numId="30" w16cid:durableId="1593271930">
    <w:abstractNumId w:val="26"/>
  </w:num>
  <w:num w:numId="31" w16cid:durableId="39940002">
    <w:abstractNumId w:val="16"/>
  </w:num>
  <w:num w:numId="32" w16cid:durableId="1245260203">
    <w:abstractNumId w:val="36"/>
  </w:num>
  <w:num w:numId="33" w16cid:durableId="98261332">
    <w:abstractNumId w:val="30"/>
  </w:num>
  <w:num w:numId="34" w16cid:durableId="1014503878">
    <w:abstractNumId w:val="23"/>
  </w:num>
  <w:num w:numId="35" w16cid:durableId="1637760090">
    <w:abstractNumId w:val="52"/>
  </w:num>
  <w:num w:numId="36" w16cid:durableId="1333295413">
    <w:abstractNumId w:val="50"/>
  </w:num>
  <w:num w:numId="37" w16cid:durableId="1020425801">
    <w:abstractNumId w:val="25"/>
  </w:num>
  <w:num w:numId="38" w16cid:durableId="1138567564">
    <w:abstractNumId w:val="6"/>
  </w:num>
  <w:num w:numId="39" w16cid:durableId="1235973780">
    <w:abstractNumId w:val="5"/>
  </w:num>
  <w:num w:numId="40" w16cid:durableId="461774314">
    <w:abstractNumId w:val="41"/>
  </w:num>
  <w:num w:numId="41" w16cid:durableId="1009211354">
    <w:abstractNumId w:val="28"/>
  </w:num>
  <w:num w:numId="42" w16cid:durableId="2083483709">
    <w:abstractNumId w:val="8"/>
  </w:num>
  <w:num w:numId="43" w16cid:durableId="1687902198">
    <w:abstractNumId w:val="15"/>
  </w:num>
  <w:num w:numId="44" w16cid:durableId="1121417920">
    <w:abstractNumId w:val="29"/>
  </w:num>
  <w:num w:numId="45" w16cid:durableId="156383608">
    <w:abstractNumId w:val="13"/>
  </w:num>
  <w:num w:numId="46" w16cid:durableId="658195639">
    <w:abstractNumId w:val="48"/>
  </w:num>
  <w:num w:numId="47" w16cid:durableId="90203785">
    <w:abstractNumId w:val="44"/>
  </w:num>
  <w:num w:numId="48" w16cid:durableId="2005547091">
    <w:abstractNumId w:val="34"/>
    <w:lvlOverride w:ilvl="0">
      <w:lvl w:ilvl="0">
        <w:numFmt w:val="decimal"/>
        <w:lvlText w:val="%1."/>
        <w:lvlJc w:val="left"/>
      </w:lvl>
    </w:lvlOverride>
  </w:num>
  <w:num w:numId="49" w16cid:durableId="721057969">
    <w:abstractNumId w:val="34"/>
    <w:lvlOverride w:ilvl="0">
      <w:lvl w:ilvl="0">
        <w:numFmt w:val="decimal"/>
        <w:lvlText w:val="%1."/>
        <w:lvlJc w:val="left"/>
      </w:lvl>
    </w:lvlOverride>
  </w:num>
  <w:num w:numId="50" w16cid:durableId="381247173">
    <w:abstractNumId w:val="34"/>
    <w:lvlOverride w:ilvl="0">
      <w:lvl w:ilvl="0">
        <w:numFmt w:val="decimal"/>
        <w:lvlText w:val="%1."/>
        <w:lvlJc w:val="left"/>
      </w:lvl>
    </w:lvlOverride>
  </w:num>
  <w:num w:numId="51" w16cid:durableId="399180510">
    <w:abstractNumId w:val="34"/>
    <w:lvlOverride w:ilvl="0">
      <w:lvl w:ilvl="0">
        <w:numFmt w:val="decimal"/>
        <w:lvlText w:val="%1."/>
        <w:lvlJc w:val="left"/>
      </w:lvl>
    </w:lvlOverride>
  </w:num>
  <w:num w:numId="52" w16cid:durableId="89353241">
    <w:abstractNumId w:val="34"/>
    <w:lvlOverride w:ilvl="0">
      <w:lvl w:ilvl="0">
        <w:numFmt w:val="decimal"/>
        <w:lvlText w:val="%1."/>
        <w:lvlJc w:val="left"/>
      </w:lvl>
    </w:lvlOverride>
  </w:num>
  <w:num w:numId="53" w16cid:durableId="1260140591">
    <w:abstractNumId w:val="34"/>
    <w:lvlOverride w:ilvl="0">
      <w:lvl w:ilvl="0">
        <w:numFmt w:val="decimal"/>
        <w:lvlText w:val="%1."/>
        <w:lvlJc w:val="left"/>
      </w:lvl>
    </w:lvlOverride>
  </w:num>
  <w:num w:numId="54" w16cid:durableId="1344436495">
    <w:abstractNumId w:val="34"/>
    <w:lvlOverride w:ilvl="0">
      <w:lvl w:ilvl="0">
        <w:numFmt w:val="decimal"/>
        <w:lvlText w:val="%1."/>
        <w:lvlJc w:val="left"/>
      </w:lvl>
    </w:lvlOverride>
  </w:num>
  <w:num w:numId="55" w16cid:durableId="1208100442">
    <w:abstractNumId w:val="34"/>
    <w:lvlOverride w:ilvl="0">
      <w:lvl w:ilvl="0">
        <w:numFmt w:val="decimal"/>
        <w:lvlText w:val="%1."/>
        <w:lvlJc w:val="left"/>
      </w:lvl>
    </w:lvlOverride>
  </w:num>
  <w:num w:numId="56" w16cid:durableId="1993213196">
    <w:abstractNumId w:val="34"/>
    <w:lvlOverride w:ilvl="0">
      <w:lvl w:ilvl="0">
        <w:numFmt w:val="decimal"/>
        <w:lvlText w:val="%1."/>
        <w:lvlJc w:val="left"/>
      </w:lvl>
    </w:lvlOverride>
  </w:num>
  <w:num w:numId="57" w16cid:durableId="437217297">
    <w:abstractNumId w:val="34"/>
    <w:lvlOverride w:ilvl="0">
      <w:lvl w:ilvl="0">
        <w:numFmt w:val="decimal"/>
        <w:lvlText w:val="%1."/>
        <w:lvlJc w:val="left"/>
      </w:lvl>
    </w:lvlOverride>
  </w:num>
  <w:num w:numId="58" w16cid:durableId="1384594602">
    <w:abstractNumId w:val="34"/>
    <w:lvlOverride w:ilvl="0">
      <w:lvl w:ilvl="0">
        <w:numFmt w:val="decimal"/>
        <w:lvlText w:val="%1."/>
        <w:lvlJc w:val="left"/>
      </w:lvl>
    </w:lvlOverride>
  </w:num>
  <w:num w:numId="59" w16cid:durableId="1985312951">
    <w:abstractNumId w:val="45"/>
    <w:lvlOverride w:ilvl="0">
      <w:lvl w:ilvl="0">
        <w:numFmt w:val="decimal"/>
        <w:lvlText w:val="%1."/>
        <w:lvlJc w:val="left"/>
      </w:lvl>
    </w:lvlOverride>
  </w:num>
  <w:num w:numId="60" w16cid:durableId="1602879498">
    <w:abstractNumId w:val="40"/>
  </w:num>
  <w:num w:numId="61" w16cid:durableId="547111153">
    <w:abstractNumId w:val="14"/>
  </w:num>
  <w:num w:numId="62" w16cid:durableId="604381339">
    <w:abstractNumId w:val="0"/>
  </w:num>
  <w:num w:numId="63" w16cid:durableId="369762342">
    <w:abstractNumId w:val="2"/>
  </w:num>
  <w:num w:numId="64" w16cid:durableId="783618108">
    <w:abstractNumId w:val="2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D9"/>
    <w:rsid w:val="000D59D9"/>
    <w:rsid w:val="00413A95"/>
    <w:rsid w:val="005444B4"/>
    <w:rsid w:val="009E729E"/>
    <w:rsid w:val="00AF0460"/>
    <w:rsid w:val="00C421C5"/>
    <w:rsid w:val="00E32765"/>
    <w:rsid w:val="00F66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C2ECD"/>
  <w15:chartTrackingRefBased/>
  <w15:docId w15:val="{EBEB868C-8924-4A0B-843C-E8CC3489C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9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59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59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D59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9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9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59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59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D59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9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9D9"/>
    <w:rPr>
      <w:rFonts w:eastAsiaTheme="majorEastAsia" w:cstheme="majorBidi"/>
      <w:color w:val="272727" w:themeColor="text1" w:themeTint="D8"/>
    </w:rPr>
  </w:style>
  <w:style w:type="paragraph" w:styleId="Title">
    <w:name w:val="Title"/>
    <w:basedOn w:val="Normal"/>
    <w:next w:val="Normal"/>
    <w:link w:val="TitleChar"/>
    <w:uiPriority w:val="10"/>
    <w:qFormat/>
    <w:rsid w:val="000D5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9D9"/>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9D9"/>
    <w:pPr>
      <w:spacing w:before="160"/>
      <w:jc w:val="center"/>
    </w:pPr>
    <w:rPr>
      <w:i/>
      <w:iCs/>
      <w:color w:val="404040" w:themeColor="text1" w:themeTint="BF"/>
    </w:rPr>
  </w:style>
  <w:style w:type="character" w:customStyle="1" w:styleId="QuoteChar">
    <w:name w:val="Quote Char"/>
    <w:basedOn w:val="DefaultParagraphFont"/>
    <w:link w:val="Quote"/>
    <w:uiPriority w:val="29"/>
    <w:rsid w:val="000D59D9"/>
    <w:rPr>
      <w:i/>
      <w:iCs/>
      <w:color w:val="404040" w:themeColor="text1" w:themeTint="BF"/>
    </w:rPr>
  </w:style>
  <w:style w:type="paragraph" w:styleId="ListParagraph">
    <w:name w:val="List Paragraph"/>
    <w:basedOn w:val="Normal"/>
    <w:uiPriority w:val="34"/>
    <w:qFormat/>
    <w:rsid w:val="000D59D9"/>
    <w:pPr>
      <w:ind w:left="720"/>
      <w:contextualSpacing/>
    </w:pPr>
  </w:style>
  <w:style w:type="character" w:styleId="IntenseEmphasis">
    <w:name w:val="Intense Emphasis"/>
    <w:basedOn w:val="DefaultParagraphFont"/>
    <w:uiPriority w:val="21"/>
    <w:qFormat/>
    <w:rsid w:val="000D59D9"/>
    <w:rPr>
      <w:i/>
      <w:iCs/>
      <w:color w:val="2F5496" w:themeColor="accent1" w:themeShade="BF"/>
    </w:rPr>
  </w:style>
  <w:style w:type="paragraph" w:styleId="IntenseQuote">
    <w:name w:val="Intense Quote"/>
    <w:basedOn w:val="Normal"/>
    <w:next w:val="Normal"/>
    <w:link w:val="IntenseQuoteChar"/>
    <w:uiPriority w:val="30"/>
    <w:qFormat/>
    <w:rsid w:val="000D59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9D9"/>
    <w:rPr>
      <w:i/>
      <w:iCs/>
      <w:color w:val="2F5496" w:themeColor="accent1" w:themeShade="BF"/>
    </w:rPr>
  </w:style>
  <w:style w:type="character" w:styleId="IntenseReference">
    <w:name w:val="Intense Reference"/>
    <w:basedOn w:val="DefaultParagraphFont"/>
    <w:uiPriority w:val="32"/>
    <w:qFormat/>
    <w:rsid w:val="000D59D9"/>
    <w:rPr>
      <w:b/>
      <w:bCs/>
      <w:smallCaps/>
      <w:color w:val="2F5496" w:themeColor="accent1" w:themeShade="BF"/>
      <w:spacing w:val="5"/>
    </w:rPr>
  </w:style>
  <w:style w:type="paragraph" w:customStyle="1" w:styleId="msonormal0">
    <w:name w:val="msonormal"/>
    <w:basedOn w:val="Normal"/>
    <w:rsid w:val="00C421C5"/>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421C5"/>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C421C5"/>
    <w:rPr>
      <w:color w:val="0000FF"/>
      <w:u w:val="single"/>
    </w:rPr>
  </w:style>
  <w:style w:type="character" w:styleId="FollowedHyperlink">
    <w:name w:val="FollowedHyperlink"/>
    <w:basedOn w:val="DefaultParagraphFont"/>
    <w:uiPriority w:val="99"/>
    <w:semiHidden/>
    <w:unhideWhenUsed/>
    <w:rsid w:val="00C421C5"/>
    <w:rPr>
      <w:color w:val="800080"/>
      <w:u w:val="single"/>
    </w:rPr>
  </w:style>
  <w:style w:type="character" w:styleId="UnresolvedMention">
    <w:name w:val="Unresolved Mention"/>
    <w:basedOn w:val="DefaultParagraphFont"/>
    <w:uiPriority w:val="99"/>
    <w:semiHidden/>
    <w:unhideWhenUsed/>
    <w:rsid w:val="00C421C5"/>
    <w:rPr>
      <w:color w:val="605E5C"/>
      <w:shd w:val="clear" w:color="auto" w:fill="E1DFDD"/>
    </w:rPr>
  </w:style>
  <w:style w:type="paragraph" w:styleId="TOCHeading">
    <w:name w:val="TOC Heading"/>
    <w:basedOn w:val="Heading1"/>
    <w:next w:val="Normal"/>
    <w:uiPriority w:val="39"/>
    <w:unhideWhenUsed/>
    <w:qFormat/>
    <w:rsid w:val="00C421C5"/>
    <w:pPr>
      <w:spacing w:before="240" w:after="0"/>
      <w:ind w:left="0" w:firstLine="0"/>
      <w:outlineLvl w:val="9"/>
    </w:pPr>
    <w:rPr>
      <w:kern w:val="0"/>
      <w:sz w:val="32"/>
      <w:szCs w:val="32"/>
      <w:lang w:val="en-US"/>
      <w14:ligatures w14:val="none"/>
    </w:rPr>
  </w:style>
  <w:style w:type="paragraph" w:styleId="TOC1">
    <w:name w:val="toc 1"/>
    <w:basedOn w:val="Normal"/>
    <w:next w:val="Normal"/>
    <w:autoRedefine/>
    <w:uiPriority w:val="39"/>
    <w:unhideWhenUsed/>
    <w:rsid w:val="00413A95"/>
    <w:pPr>
      <w:spacing w:after="100"/>
      <w:ind w:left="0"/>
    </w:pPr>
  </w:style>
  <w:style w:type="paragraph" w:styleId="TOC3">
    <w:name w:val="toc 3"/>
    <w:basedOn w:val="Normal"/>
    <w:next w:val="Normal"/>
    <w:autoRedefine/>
    <w:uiPriority w:val="39"/>
    <w:unhideWhenUsed/>
    <w:rsid w:val="00413A95"/>
    <w:pPr>
      <w:spacing w:after="100"/>
      <w:ind w:left="440"/>
    </w:pPr>
  </w:style>
  <w:style w:type="paragraph" w:styleId="TOC2">
    <w:name w:val="toc 2"/>
    <w:basedOn w:val="Normal"/>
    <w:next w:val="Normal"/>
    <w:autoRedefine/>
    <w:uiPriority w:val="39"/>
    <w:unhideWhenUsed/>
    <w:rsid w:val="00413A9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26abRjVYXLY?si=FmzzxMbPA63G5iCG" TargetMode="External"/><Relationship Id="rId18" Type="http://schemas.openxmlformats.org/officeDocument/2006/relationships/hyperlink" Target="https://wesecureapp.com/blog/device-binding-to-protect-your-banking-and-upi-apps/" TargetMode="External"/><Relationship Id="rId26" Type="http://schemas.openxmlformats.org/officeDocument/2006/relationships/hyperlink" Target="https://medium.com/@darojusaikalyan.civ18/inside-upi-the-technology-security-and-workflow-of-indias-payment-giant-part-01-807cf736441f" TargetMode="External"/><Relationship Id="rId39" Type="http://schemas.openxmlformats.org/officeDocument/2006/relationships/theme" Target="theme/theme1.xml"/><Relationship Id="rId21" Type="http://schemas.openxmlformats.org/officeDocument/2006/relationships/hyperlink" Target="https://www.instagram.com/reel/DYJ5Q9soMPA/" TargetMode="External"/><Relationship Id="rId34" Type="http://schemas.openxmlformats.org/officeDocument/2006/relationships/image" Target="media/image4.png"/><Relationship Id="rId7" Type="http://schemas.openxmlformats.org/officeDocument/2006/relationships/hyperlink" Target="https://dvararesearch.com/the-use-of-malware-in-upi-related-fraud/" TargetMode="External"/><Relationship Id="rId12" Type="http://schemas.openxmlformats.org/officeDocument/2006/relationships/hyperlink" Target="https://rscb.bank.in/Content/pdf/npcicircular.pdf" TargetMode="External"/><Relationship Id="rId17" Type="http://schemas.openxmlformats.org/officeDocument/2006/relationships/hyperlink" Target="https://razorpay.com/blog/what-is-upi-and-how-it-works/" TargetMode="External"/><Relationship Id="rId25" Type="http://schemas.openxmlformats.org/officeDocument/2006/relationships/hyperlink" Target="https://securityboulevard.com/2024/05/device-binding-to-protect-your-banking-and-upi-apps-2/" TargetMode="External"/><Relationship Id="rId33" Type="http://schemas.openxmlformats.org/officeDocument/2006/relationships/hyperlink" Target="https://www.usenix.org/system/files/sec20summer_kumar_prepub.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khaitanco.com/sites/default/files/2025-11/ERGO%20-%20Enabling%20Agentic%20Payments%20%20on%20UPI%20Rails%20-%2020%20November%202025.pdf" TargetMode="External"/><Relationship Id="rId20" Type="http://schemas.openxmlformats.org/officeDocument/2006/relationships/hyperlink" Target="https://bugsmirror.com/threatlock/sim-binding" TargetMode="External"/><Relationship Id="rId29" Type="http://schemas.openxmlformats.org/officeDocument/2006/relationships/hyperlink" Target="https://medium.com/@darojusaikalyan.civ18/inside-upi-the-technology-security-and-workflow-of-indias-payment-giant-part-01-807cf736441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www.irjet.net/archives/V4/i6/IRJET-V4I6509.pdf" TargetMode="External"/><Relationship Id="rId32" Type="http://schemas.openxmlformats.org/officeDocument/2006/relationships/hyperlink" Target="https://www.reddit.com/r/UPI/comments/1v0e9vs/navi_upi_app_latest_update_flagged_as_a_trojan/" TargetMode="External"/><Relationship Id="rId37"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assets.kpmg.com/content/dam/kpmgsites/in/pdf/2025/07/unified-payments-interface-upi-information-security-compliance-framework-2025.pdf" TargetMode="External"/><Relationship Id="rId23" Type="http://schemas.openxmlformats.org/officeDocument/2006/relationships/hyperlink" Target="https://www.comviva.com/blog/device-binding-in-android-fintech-apps-your-phone-is-the-key-to-your-bank-account/" TargetMode="External"/><Relationship Id="rId28" Type="http://schemas.openxmlformats.org/officeDocument/2006/relationships/hyperlink" Target="https://www.comviva.com/blog/device-binding-in-android-fintech-apps-your-phone-is-the-key-to-your-bank-account/" TargetMode="External"/><Relationship Id="rId36"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yperlink" Target="https://www.instagram.com/reel/DYJ5Q9soMPA/" TargetMode="External"/><Relationship Id="rId31" Type="http://schemas.openxmlformats.org/officeDocument/2006/relationships/hyperlink" Target="https://razorpay.com/blog/what-is-upi-and-how-it-works/" TargetMode="External"/><Relationship Id="rId4" Type="http://schemas.openxmlformats.org/officeDocument/2006/relationships/settings" Target="settings.xml"/><Relationship Id="rId9" Type="http://schemas.openxmlformats.org/officeDocument/2006/relationships/hyperlink" Target="https://medium.com/@sanskarrajakofficial/digital-lutera-how-runtime-hooking-manipulates-banking-apps-a-reverse-engineering-analysis-285f22e03a3d" TargetMode="External"/><Relationship Id="rId14" Type="http://schemas.openxmlformats.org/officeDocument/2006/relationships/hyperlink" Target="https://www.youtube.com/watch?v=dwVGSXGUt3U" TargetMode="External"/><Relationship Id="rId22" Type="http://schemas.openxmlformats.org/officeDocument/2006/relationships/hyperlink" Target="https://bugsmirror.com/threatlock/sim-binding" TargetMode="External"/><Relationship Id="rId27" Type="http://schemas.openxmlformats.org/officeDocument/2006/relationships/hyperlink" Target="https://bugsmirror.com/threatlock/sim-binding" TargetMode="External"/><Relationship Id="rId30" Type="http://schemas.openxmlformats.org/officeDocument/2006/relationships/hyperlink" Target="https://medium.com/@vaibhav.shakya786/%EF%B8%8F-the-silent-defender-how-device-binding-became-the-backbone-of-payment-security-5f8fd07a0fee" TargetMode="External"/><Relationship Id="rId35" Type="http://schemas.openxmlformats.org/officeDocument/2006/relationships/image" Target="media/image5.png"/><Relationship Id="rId8" Type="http://schemas.openxmlformats.org/officeDocument/2006/relationships/hyperlink" Target="https://www.cloudsek.com/blog/weaponizing-lsposed-remote-sms-injection-and-identity-spoofing-in-modern-payment-ecosystem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CC244-F8FD-4BE2-90A4-C941AEEB8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42</Pages>
  <Words>14366</Words>
  <Characters>81889</Characters>
  <Application>Microsoft Office Word</Application>
  <DocSecurity>0</DocSecurity>
  <Lines>682</Lines>
  <Paragraphs>192</Paragraphs>
  <ScaleCrop>false</ScaleCrop>
  <Company/>
  <LinksUpToDate>false</LinksUpToDate>
  <CharactersWithSpaces>96063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2</cp:revision>
  <dcterms:created xsi:type="dcterms:W3CDTF">2026-08-28T12:43:00Z</dcterms:created>
  <dcterms:modified xsi:type="dcterms:W3CDTF">2026-08-28T12:55:00Z</dcterms:modified>
</cp:coreProperties>
</file>