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D4D4D4" w:val="clear"/>
        </w:rPr>
        <w:t xml:space="preserve">person-mappings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"http://tasktop.com/xml/ns/sync/person-mapping-model"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repository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"https://cvm-673.techmahindra.com/ccm"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default-person-id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"IC0T8322"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mapping-ignore-case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"false"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repository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url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"http://10.53.67.30:8080/qcbin/"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default-person-id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"Mahesh"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mapping-ignore-case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"false"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person-mapping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person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"IC0T8322"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person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"Mahesh"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person-mapping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person-mapping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person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"IC0T8322"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person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auto" w:val="clear"/>
        </w:rPr>
        <w:t xml:space="preserve">"Mahesh"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auto" w:val="clear"/>
        </w:rPr>
        <w:t xml:space="preserve">person-mapping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D4D4D4" w:val="clear"/>
        </w:rPr>
        <w:t xml:space="preserve">person-mappings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