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29B" w:rsidRDefault="00E6663B">
      <w:proofErr w:type="spellStart"/>
      <w:r w:rsidRPr="00E6663B">
        <w:t>Tibco</w:t>
      </w:r>
      <w:proofErr w:type="spellEnd"/>
      <w:r w:rsidRPr="00E6663B">
        <w:t xml:space="preserve"> UCD v5</w:t>
      </w:r>
    </w:p>
    <w:p w:rsidR="001938A2" w:rsidRPr="001938A2" w:rsidRDefault="001938A2" w:rsidP="001938A2">
      <w:pPr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938A2">
        <w:rPr>
          <w:rFonts w:ascii="Helvetica" w:eastAsia="Times New Roman" w:hAnsi="Helvetica" w:cs="Helvetica"/>
          <w:color w:val="333333"/>
          <w:sz w:val="20"/>
          <w:szCs w:val="20"/>
        </w:rPr>
        <w:t>Compatibility</w:t>
      </w:r>
    </w:p>
    <w:p w:rsidR="001938A2" w:rsidRPr="001938A2" w:rsidRDefault="001938A2" w:rsidP="001938A2">
      <w:pPr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938A2">
        <w:rPr>
          <w:rFonts w:ascii="Helvetica" w:eastAsia="Times New Roman" w:hAnsi="Helvetica" w:cs="Helvetica"/>
          <w:color w:val="333333"/>
          <w:sz w:val="20"/>
          <w:szCs w:val="20"/>
        </w:rPr>
        <w:t xml:space="preserve">IBM </w:t>
      </w:r>
      <w:proofErr w:type="spellStart"/>
      <w:r w:rsidRPr="001938A2">
        <w:rPr>
          <w:rFonts w:ascii="Helvetica" w:eastAsia="Times New Roman" w:hAnsi="Helvetica" w:cs="Helvetica"/>
          <w:color w:val="333333"/>
          <w:sz w:val="20"/>
          <w:szCs w:val="20"/>
        </w:rPr>
        <w:t>UrbanCode</w:t>
      </w:r>
      <w:proofErr w:type="spellEnd"/>
      <w:r w:rsidRPr="001938A2">
        <w:rPr>
          <w:rFonts w:ascii="Helvetica" w:eastAsia="Times New Roman" w:hAnsi="Helvetica" w:cs="Helvetica"/>
          <w:color w:val="333333"/>
          <w:sz w:val="20"/>
          <w:szCs w:val="20"/>
        </w:rPr>
        <w:t xml:space="preserve"> Deploy 6.0 and up</w:t>
      </w:r>
    </w:p>
    <w:p w:rsidR="001938A2" w:rsidRDefault="001938A2"/>
    <w:p w:rsidR="00E43B28" w:rsidRPr="00086308" w:rsidRDefault="00E43B28">
      <w:pPr>
        <w:rPr>
          <w:b/>
          <w:sz w:val="24"/>
        </w:rPr>
      </w:pPr>
      <w:proofErr w:type="spellStart"/>
      <w:r w:rsidRPr="00086308">
        <w:rPr>
          <w:b/>
          <w:sz w:val="24"/>
        </w:rPr>
        <w:t>Tibco</w:t>
      </w:r>
      <w:proofErr w:type="spellEnd"/>
      <w:r w:rsidRPr="00086308">
        <w:rPr>
          <w:b/>
          <w:sz w:val="24"/>
        </w:rPr>
        <w:t xml:space="preserve"> </w:t>
      </w:r>
      <w:proofErr w:type="spellStart"/>
      <w:r w:rsidRPr="00086308">
        <w:rPr>
          <w:b/>
          <w:sz w:val="24"/>
        </w:rPr>
        <w:t>scalefocus</w:t>
      </w:r>
      <w:proofErr w:type="spellEnd"/>
      <w:r w:rsidRPr="00086308">
        <w:rPr>
          <w:b/>
          <w:sz w:val="24"/>
        </w:rPr>
        <w:t xml:space="preserve"> plugin</w:t>
      </w:r>
    </w:p>
    <w:p w:rsidR="001F61E9" w:rsidRDefault="001F61E9">
      <w:pPr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 xml:space="preserve">A plugin for management of TIBCO applications – includes steps for deployment, configuration, export etc. The plugin to provides smooth and transparent interaction between TIBCO Administrator and IBM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UrbanCode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Deploy tool. It automates the app management process for TIBCO applications by providing simplified process.</w:t>
      </w:r>
    </w:p>
    <w:p w:rsidR="00B93493" w:rsidRDefault="00B93493">
      <w:pPr>
        <w:rPr>
          <w:rFonts w:ascii="Helvetica" w:hAnsi="Helvetica" w:cs="Helvetica"/>
          <w:color w:val="555555"/>
          <w:sz w:val="21"/>
          <w:szCs w:val="21"/>
        </w:rPr>
      </w:pPr>
    </w:p>
    <w:p w:rsidR="00B93493" w:rsidRPr="00B93493" w:rsidRDefault="00B93493" w:rsidP="00B93493">
      <w:pPr>
        <w:shd w:val="clear" w:color="auto" w:fill="FFFFFF"/>
        <w:spacing w:after="450" w:line="660" w:lineRule="atLeast"/>
        <w:outlineLvl w:val="1"/>
        <w:rPr>
          <w:rFonts w:ascii="Arial" w:eastAsia="Times New Roman" w:hAnsi="Arial" w:cs="Arial"/>
          <w:color w:val="111111"/>
          <w:sz w:val="48"/>
          <w:szCs w:val="48"/>
        </w:rPr>
      </w:pPr>
      <w:r w:rsidRPr="00B93493">
        <w:rPr>
          <w:rFonts w:ascii="Arial" w:eastAsia="Times New Roman" w:hAnsi="Arial" w:cs="Arial"/>
          <w:color w:val="111111"/>
          <w:sz w:val="48"/>
          <w:szCs w:val="48"/>
        </w:rPr>
        <w:t xml:space="preserve">IBM </w:t>
      </w:r>
      <w:proofErr w:type="spellStart"/>
      <w:r w:rsidRPr="00B93493">
        <w:rPr>
          <w:rFonts w:ascii="Arial" w:eastAsia="Times New Roman" w:hAnsi="Arial" w:cs="Arial"/>
          <w:color w:val="111111"/>
          <w:sz w:val="48"/>
          <w:szCs w:val="48"/>
        </w:rPr>
        <w:t>UrbanCode</w:t>
      </w:r>
      <w:proofErr w:type="spellEnd"/>
      <w:r w:rsidRPr="00B93493">
        <w:rPr>
          <w:rFonts w:ascii="Arial" w:eastAsia="Times New Roman" w:hAnsi="Arial" w:cs="Arial"/>
          <w:color w:val="111111"/>
          <w:sz w:val="48"/>
          <w:szCs w:val="48"/>
        </w:rPr>
        <w:t xml:space="preserve"> TIBCO Deployment plugin</w:t>
      </w:r>
    </w:p>
    <w:p w:rsidR="00B93493" w:rsidRPr="00B93493" w:rsidRDefault="00B93493" w:rsidP="00B9349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hyperlink r:id="rId5" w:history="1">
        <w:r w:rsidRPr="00B93493">
          <w:rPr>
            <w:rFonts w:ascii="Arial" w:eastAsia="Times New Roman" w:hAnsi="Arial" w:cs="Arial"/>
            <w:color w:val="0072BC"/>
            <w:sz w:val="24"/>
            <w:szCs w:val="24"/>
          </w:rPr>
          <w:t xml:space="preserve">IBM </w:t>
        </w:r>
        <w:proofErr w:type="spellStart"/>
        <w:r w:rsidRPr="00B93493">
          <w:rPr>
            <w:rFonts w:ascii="Arial" w:eastAsia="Times New Roman" w:hAnsi="Arial" w:cs="Arial"/>
            <w:color w:val="0072BC"/>
            <w:sz w:val="24"/>
            <w:szCs w:val="24"/>
          </w:rPr>
          <w:t>UrbanCode</w:t>
        </w:r>
        <w:proofErr w:type="spellEnd"/>
        <w:r w:rsidRPr="00B93493">
          <w:rPr>
            <w:rFonts w:ascii="Arial" w:eastAsia="Times New Roman" w:hAnsi="Arial" w:cs="Arial"/>
            <w:color w:val="0072BC"/>
            <w:sz w:val="24"/>
            <w:szCs w:val="24"/>
          </w:rPr>
          <w:t xml:space="preserve"> TIBCO Deployment Plugin</w:t>
        </w:r>
      </w:hyperlink>
      <w:r w:rsidRPr="00B93493">
        <w:rPr>
          <w:rFonts w:ascii="Arial" w:eastAsia="Times New Roman" w:hAnsi="Arial" w:cs="Arial"/>
          <w:color w:val="555555"/>
          <w:sz w:val="24"/>
          <w:szCs w:val="24"/>
        </w:rPr>
        <w:t> is officially validated by IBM as </w:t>
      </w:r>
      <w:hyperlink r:id="rId6" w:history="1">
        <w:r w:rsidRPr="00B93493">
          <w:rPr>
            <w:rFonts w:ascii="Arial" w:eastAsia="Times New Roman" w:hAnsi="Arial" w:cs="Arial"/>
            <w:color w:val="0072BC"/>
            <w:sz w:val="24"/>
            <w:szCs w:val="24"/>
          </w:rPr>
          <w:t>Ready for Rational software</w:t>
        </w:r>
      </w:hyperlink>
      <w:r w:rsidRPr="00B93493">
        <w:rPr>
          <w:rFonts w:ascii="Arial" w:eastAsia="Times New Roman" w:hAnsi="Arial" w:cs="Arial"/>
          <w:color w:val="555555"/>
          <w:sz w:val="24"/>
          <w:szCs w:val="24"/>
        </w:rPr>
        <w:t>. The solution is a complement to </w:t>
      </w:r>
      <w:hyperlink r:id="rId7" w:history="1">
        <w:r w:rsidRPr="00B93493">
          <w:rPr>
            <w:rFonts w:ascii="Arial" w:eastAsia="Times New Roman" w:hAnsi="Arial" w:cs="Arial"/>
            <w:color w:val="0072BC"/>
            <w:sz w:val="24"/>
            <w:szCs w:val="24"/>
          </w:rPr>
          <w:t xml:space="preserve">IBM </w:t>
        </w:r>
        <w:proofErr w:type="spellStart"/>
        <w:r w:rsidRPr="00B93493">
          <w:rPr>
            <w:rFonts w:ascii="Arial" w:eastAsia="Times New Roman" w:hAnsi="Arial" w:cs="Arial"/>
            <w:color w:val="0072BC"/>
            <w:sz w:val="24"/>
            <w:szCs w:val="24"/>
          </w:rPr>
          <w:t>UrbanCode</w:t>
        </w:r>
        <w:proofErr w:type="spellEnd"/>
        <w:r w:rsidRPr="00B93493">
          <w:rPr>
            <w:rFonts w:ascii="Arial" w:eastAsia="Times New Roman" w:hAnsi="Arial" w:cs="Arial"/>
            <w:color w:val="0072BC"/>
            <w:sz w:val="24"/>
            <w:szCs w:val="24"/>
          </w:rPr>
          <w:t> </w:t>
        </w:r>
      </w:hyperlink>
      <w:r w:rsidRPr="00B93493">
        <w:rPr>
          <w:rFonts w:ascii="Arial" w:eastAsia="Times New Roman" w:hAnsi="Arial" w:cs="Arial"/>
          <w:color w:val="555555"/>
          <w:sz w:val="24"/>
          <w:szCs w:val="24"/>
        </w:rPr>
        <w:t>and </w:t>
      </w:r>
      <w:hyperlink r:id="rId8" w:history="1">
        <w:r w:rsidRPr="00B93493">
          <w:rPr>
            <w:rFonts w:ascii="Arial" w:eastAsia="Times New Roman" w:hAnsi="Arial" w:cs="Arial"/>
            <w:color w:val="0072BC"/>
            <w:sz w:val="24"/>
            <w:szCs w:val="24"/>
          </w:rPr>
          <w:t>IBM’s Rational </w:t>
        </w:r>
      </w:hyperlink>
      <w:r w:rsidRPr="00B93493">
        <w:rPr>
          <w:rFonts w:ascii="Arial" w:eastAsia="Times New Roman" w:hAnsi="Arial" w:cs="Arial"/>
          <w:color w:val="555555"/>
          <w:sz w:val="24"/>
          <w:szCs w:val="24"/>
        </w:rPr>
        <w:t xml:space="preserve">product portfolio. It is the result of </w:t>
      </w:r>
      <w:proofErr w:type="spellStart"/>
      <w:r w:rsidRPr="00B93493">
        <w:rPr>
          <w:rFonts w:ascii="Arial" w:eastAsia="Times New Roman" w:hAnsi="Arial" w:cs="Arial"/>
          <w:color w:val="555555"/>
          <w:sz w:val="24"/>
          <w:szCs w:val="24"/>
        </w:rPr>
        <w:t>ScaleFocus</w:t>
      </w:r>
      <w:proofErr w:type="spellEnd"/>
      <w:r w:rsidRPr="00B93493">
        <w:rPr>
          <w:rFonts w:ascii="Arial" w:eastAsia="Times New Roman" w:hAnsi="Arial" w:cs="Arial"/>
          <w:color w:val="555555"/>
          <w:sz w:val="24"/>
          <w:szCs w:val="24"/>
        </w:rPr>
        <w:t>’ exhaustive TIBCO deployment knowledge and strong </w:t>
      </w:r>
      <w:hyperlink r:id="rId9" w:history="1">
        <w:r w:rsidRPr="00B93493">
          <w:rPr>
            <w:rFonts w:ascii="Arial" w:eastAsia="Times New Roman" w:hAnsi="Arial" w:cs="Arial"/>
            <w:color w:val="0072BC"/>
            <w:sz w:val="24"/>
            <w:szCs w:val="24"/>
          </w:rPr>
          <w:t>IBM partnership</w:t>
        </w:r>
      </w:hyperlink>
      <w:r w:rsidRPr="00B93493">
        <w:rPr>
          <w:rFonts w:ascii="Arial" w:eastAsia="Times New Roman" w:hAnsi="Arial" w:cs="Arial"/>
          <w:color w:val="555555"/>
          <w:sz w:val="24"/>
          <w:szCs w:val="24"/>
        </w:rPr>
        <w:t>. It automates the application management process for </w:t>
      </w:r>
      <w:hyperlink r:id="rId10" w:history="1">
        <w:r w:rsidRPr="00B93493">
          <w:rPr>
            <w:rFonts w:ascii="Arial" w:eastAsia="Times New Roman" w:hAnsi="Arial" w:cs="Arial"/>
            <w:color w:val="0072BC"/>
            <w:sz w:val="24"/>
            <w:szCs w:val="24"/>
          </w:rPr>
          <w:t>TIBCO</w:t>
        </w:r>
      </w:hyperlink>
      <w:r w:rsidRPr="00B93493">
        <w:rPr>
          <w:rFonts w:ascii="Arial" w:eastAsia="Times New Roman" w:hAnsi="Arial" w:cs="Arial"/>
          <w:color w:val="555555"/>
          <w:sz w:val="24"/>
          <w:szCs w:val="24"/>
        </w:rPr>
        <w:t> applications.</w:t>
      </w:r>
    </w:p>
    <w:p w:rsidR="00B93493" w:rsidRPr="00B93493" w:rsidRDefault="00B93493" w:rsidP="00B93493">
      <w:pPr>
        <w:shd w:val="clear" w:color="auto" w:fill="FFFFFF"/>
        <w:spacing w:after="450" w:line="660" w:lineRule="atLeast"/>
        <w:outlineLvl w:val="1"/>
        <w:rPr>
          <w:rFonts w:ascii="Arial" w:eastAsia="Times New Roman" w:hAnsi="Arial" w:cs="Arial"/>
          <w:color w:val="111111"/>
          <w:sz w:val="48"/>
          <w:szCs w:val="48"/>
        </w:rPr>
      </w:pPr>
      <w:r w:rsidRPr="00B93493">
        <w:rPr>
          <w:rFonts w:ascii="Arial" w:eastAsia="Times New Roman" w:hAnsi="Arial" w:cs="Arial"/>
          <w:color w:val="111111"/>
          <w:sz w:val="48"/>
          <w:szCs w:val="48"/>
        </w:rPr>
        <w:t>Your Values</w:t>
      </w:r>
    </w:p>
    <w:p w:rsidR="00B93493" w:rsidRPr="00B93493" w:rsidRDefault="00B93493" w:rsidP="00B93493">
      <w:pPr>
        <w:shd w:val="clear" w:color="auto" w:fill="FFFFFF"/>
        <w:spacing w:after="450" w:line="555" w:lineRule="atLeast"/>
        <w:outlineLvl w:val="2"/>
        <w:rPr>
          <w:rFonts w:ascii="Arial" w:eastAsia="Times New Roman" w:hAnsi="Arial" w:cs="Arial"/>
          <w:color w:val="111111"/>
          <w:sz w:val="41"/>
          <w:szCs w:val="41"/>
        </w:rPr>
      </w:pPr>
      <w:r w:rsidRPr="00B93493">
        <w:rPr>
          <w:rFonts w:ascii="Arial" w:eastAsia="Times New Roman" w:hAnsi="Arial" w:cs="Arial"/>
          <w:color w:val="111111"/>
          <w:sz w:val="41"/>
          <w:szCs w:val="41"/>
        </w:rPr>
        <w:t>Faster Turnaround Times</w:t>
      </w:r>
    </w:p>
    <w:p w:rsidR="00B93493" w:rsidRPr="00B93493" w:rsidRDefault="00B93493" w:rsidP="00B93493">
      <w:pPr>
        <w:numPr>
          <w:ilvl w:val="0"/>
          <w:numId w:val="2"/>
        </w:numPr>
        <w:shd w:val="clear" w:color="auto" w:fill="FFFFFF"/>
        <w:spacing w:before="180" w:after="180" w:line="360" w:lineRule="atLeast"/>
        <w:ind w:left="300"/>
        <w:rPr>
          <w:rFonts w:ascii="Arial" w:eastAsia="Times New Roman" w:hAnsi="Arial" w:cs="Arial"/>
          <w:color w:val="555555"/>
          <w:sz w:val="24"/>
          <w:szCs w:val="24"/>
        </w:rPr>
      </w:pPr>
      <w:r w:rsidRPr="00B93493">
        <w:rPr>
          <w:rFonts w:ascii="Arial" w:eastAsia="Times New Roman" w:hAnsi="Arial" w:cs="Arial"/>
          <w:color w:val="555555"/>
          <w:sz w:val="24"/>
          <w:szCs w:val="24"/>
        </w:rPr>
        <w:t>Integration solutions enter into production in significantly shorter timeframes</w:t>
      </w:r>
    </w:p>
    <w:p w:rsidR="00B93493" w:rsidRPr="00B93493" w:rsidRDefault="00B93493" w:rsidP="00B93493">
      <w:pPr>
        <w:numPr>
          <w:ilvl w:val="0"/>
          <w:numId w:val="2"/>
        </w:numPr>
        <w:shd w:val="clear" w:color="auto" w:fill="FFFFFF"/>
        <w:spacing w:before="180" w:after="180" w:line="360" w:lineRule="atLeast"/>
        <w:ind w:left="300"/>
        <w:rPr>
          <w:rFonts w:ascii="Arial" w:eastAsia="Times New Roman" w:hAnsi="Arial" w:cs="Arial"/>
          <w:color w:val="555555"/>
          <w:sz w:val="24"/>
          <w:szCs w:val="24"/>
        </w:rPr>
      </w:pPr>
      <w:r w:rsidRPr="00B93493">
        <w:rPr>
          <w:rFonts w:ascii="Arial" w:eastAsia="Times New Roman" w:hAnsi="Arial" w:cs="Arial"/>
          <w:color w:val="555555"/>
          <w:sz w:val="24"/>
          <w:szCs w:val="24"/>
        </w:rPr>
        <w:t>Seamless and automated transition from development to test to production environments</w:t>
      </w:r>
    </w:p>
    <w:p w:rsidR="00B93493" w:rsidRPr="00B93493" w:rsidRDefault="00B93493" w:rsidP="00B93493">
      <w:pPr>
        <w:shd w:val="clear" w:color="auto" w:fill="FFFFFF"/>
        <w:spacing w:after="450" w:line="555" w:lineRule="atLeast"/>
        <w:outlineLvl w:val="2"/>
        <w:rPr>
          <w:rFonts w:ascii="Arial" w:eastAsia="Times New Roman" w:hAnsi="Arial" w:cs="Arial"/>
          <w:color w:val="111111"/>
          <w:sz w:val="41"/>
          <w:szCs w:val="41"/>
        </w:rPr>
      </w:pPr>
      <w:r w:rsidRPr="00B93493">
        <w:rPr>
          <w:rFonts w:ascii="Arial" w:eastAsia="Times New Roman" w:hAnsi="Arial" w:cs="Arial"/>
          <w:color w:val="111111"/>
          <w:sz w:val="41"/>
          <w:szCs w:val="41"/>
        </w:rPr>
        <w:t>Reduced Down Time</w:t>
      </w:r>
    </w:p>
    <w:p w:rsidR="00B93493" w:rsidRPr="00B93493" w:rsidRDefault="00B93493" w:rsidP="00B93493">
      <w:pPr>
        <w:numPr>
          <w:ilvl w:val="0"/>
          <w:numId w:val="3"/>
        </w:numPr>
        <w:shd w:val="clear" w:color="auto" w:fill="FFFFFF"/>
        <w:spacing w:before="180" w:after="180" w:line="360" w:lineRule="atLeast"/>
        <w:ind w:left="300"/>
        <w:rPr>
          <w:rFonts w:ascii="Arial" w:eastAsia="Times New Roman" w:hAnsi="Arial" w:cs="Arial"/>
          <w:color w:val="555555"/>
          <w:sz w:val="24"/>
          <w:szCs w:val="24"/>
        </w:rPr>
      </w:pPr>
      <w:r w:rsidRPr="00B93493">
        <w:rPr>
          <w:rFonts w:ascii="Arial" w:eastAsia="Times New Roman" w:hAnsi="Arial" w:cs="Arial"/>
          <w:color w:val="555555"/>
          <w:sz w:val="24"/>
          <w:szCs w:val="24"/>
        </w:rPr>
        <w:t>Automation of the time-consuming and error-prone steps of the deployment process</w:t>
      </w:r>
    </w:p>
    <w:p w:rsidR="00B93493" w:rsidRPr="00B93493" w:rsidRDefault="00B93493" w:rsidP="00B93493">
      <w:pPr>
        <w:numPr>
          <w:ilvl w:val="0"/>
          <w:numId w:val="3"/>
        </w:numPr>
        <w:shd w:val="clear" w:color="auto" w:fill="FFFFFF"/>
        <w:spacing w:before="180" w:after="180" w:line="360" w:lineRule="atLeast"/>
        <w:ind w:left="300"/>
        <w:rPr>
          <w:rFonts w:ascii="Arial" w:eastAsia="Times New Roman" w:hAnsi="Arial" w:cs="Arial"/>
          <w:color w:val="555555"/>
          <w:sz w:val="24"/>
          <w:szCs w:val="24"/>
        </w:rPr>
      </w:pPr>
      <w:r w:rsidRPr="00B93493">
        <w:rPr>
          <w:rFonts w:ascii="Arial" w:eastAsia="Times New Roman" w:hAnsi="Arial" w:cs="Arial"/>
          <w:color w:val="555555"/>
          <w:sz w:val="24"/>
          <w:szCs w:val="24"/>
        </w:rPr>
        <w:t>Reduction in the number of deployment errors by minimizing the human interaction factor</w:t>
      </w:r>
    </w:p>
    <w:p w:rsidR="00B93493" w:rsidRPr="00B93493" w:rsidRDefault="00B93493" w:rsidP="00B93493">
      <w:pPr>
        <w:shd w:val="clear" w:color="auto" w:fill="FFFFFF"/>
        <w:spacing w:after="450" w:line="555" w:lineRule="atLeast"/>
        <w:outlineLvl w:val="2"/>
        <w:rPr>
          <w:rFonts w:ascii="Arial" w:eastAsia="Times New Roman" w:hAnsi="Arial" w:cs="Arial"/>
          <w:color w:val="111111"/>
          <w:sz w:val="41"/>
          <w:szCs w:val="41"/>
        </w:rPr>
      </w:pPr>
      <w:r w:rsidRPr="00B93493">
        <w:rPr>
          <w:rFonts w:ascii="Arial" w:eastAsia="Times New Roman" w:hAnsi="Arial" w:cs="Arial"/>
          <w:color w:val="111111"/>
          <w:sz w:val="41"/>
          <w:szCs w:val="41"/>
        </w:rPr>
        <w:t>Reduced Cost</w:t>
      </w:r>
    </w:p>
    <w:p w:rsidR="00B93493" w:rsidRPr="00B93493" w:rsidRDefault="00B93493" w:rsidP="00B93493">
      <w:pPr>
        <w:numPr>
          <w:ilvl w:val="0"/>
          <w:numId w:val="4"/>
        </w:numPr>
        <w:shd w:val="clear" w:color="auto" w:fill="FFFFFF"/>
        <w:spacing w:before="180" w:after="180" w:line="360" w:lineRule="atLeast"/>
        <w:ind w:left="300"/>
        <w:rPr>
          <w:rFonts w:ascii="Arial" w:eastAsia="Times New Roman" w:hAnsi="Arial" w:cs="Arial"/>
          <w:color w:val="555555"/>
          <w:sz w:val="24"/>
          <w:szCs w:val="24"/>
        </w:rPr>
      </w:pPr>
      <w:r w:rsidRPr="00B93493">
        <w:rPr>
          <w:rFonts w:ascii="Arial" w:eastAsia="Times New Roman" w:hAnsi="Arial" w:cs="Arial"/>
          <w:color w:val="555555"/>
          <w:sz w:val="24"/>
          <w:szCs w:val="24"/>
        </w:rPr>
        <w:lastRenderedPageBreak/>
        <w:t>Decrease of the necessary deployment staff</w:t>
      </w:r>
    </w:p>
    <w:p w:rsidR="00B93493" w:rsidRPr="00B93493" w:rsidRDefault="00B93493" w:rsidP="00B93493">
      <w:pPr>
        <w:shd w:val="clear" w:color="auto" w:fill="FFFFFF"/>
        <w:spacing w:after="450" w:line="555" w:lineRule="atLeast"/>
        <w:outlineLvl w:val="2"/>
        <w:rPr>
          <w:rFonts w:ascii="Arial" w:eastAsia="Times New Roman" w:hAnsi="Arial" w:cs="Arial"/>
          <w:color w:val="111111"/>
          <w:sz w:val="41"/>
          <w:szCs w:val="41"/>
        </w:rPr>
      </w:pPr>
      <w:r w:rsidRPr="00B93493">
        <w:rPr>
          <w:rFonts w:ascii="Arial" w:eastAsia="Times New Roman" w:hAnsi="Arial" w:cs="Arial"/>
          <w:color w:val="111111"/>
          <w:sz w:val="41"/>
          <w:szCs w:val="41"/>
        </w:rPr>
        <w:t>Improved Quality / Reduced Complexity</w:t>
      </w:r>
    </w:p>
    <w:p w:rsidR="00B93493" w:rsidRPr="00B93493" w:rsidRDefault="00B93493" w:rsidP="00B93493">
      <w:pPr>
        <w:numPr>
          <w:ilvl w:val="0"/>
          <w:numId w:val="5"/>
        </w:numPr>
        <w:shd w:val="clear" w:color="auto" w:fill="FFFFFF"/>
        <w:spacing w:before="180" w:after="180" w:line="360" w:lineRule="atLeast"/>
        <w:ind w:left="300"/>
        <w:rPr>
          <w:rFonts w:ascii="Arial" w:eastAsia="Times New Roman" w:hAnsi="Arial" w:cs="Arial"/>
          <w:color w:val="555555"/>
          <w:sz w:val="24"/>
          <w:szCs w:val="24"/>
        </w:rPr>
      </w:pPr>
      <w:r w:rsidRPr="00B93493">
        <w:rPr>
          <w:rFonts w:ascii="Arial" w:eastAsia="Times New Roman" w:hAnsi="Arial" w:cs="Arial"/>
          <w:color w:val="555555"/>
          <w:sz w:val="24"/>
          <w:szCs w:val="24"/>
        </w:rPr>
        <w:t>Extension of a single product in the enterprise for all deployment activities</w:t>
      </w:r>
    </w:p>
    <w:p w:rsidR="00B93493" w:rsidRPr="00B93493" w:rsidRDefault="00B93493" w:rsidP="00B93493">
      <w:pPr>
        <w:numPr>
          <w:ilvl w:val="0"/>
          <w:numId w:val="5"/>
        </w:numPr>
        <w:shd w:val="clear" w:color="auto" w:fill="FFFFFF"/>
        <w:spacing w:before="180" w:after="180" w:line="360" w:lineRule="atLeast"/>
        <w:ind w:left="300"/>
        <w:rPr>
          <w:rFonts w:ascii="Arial" w:eastAsia="Times New Roman" w:hAnsi="Arial" w:cs="Arial"/>
          <w:color w:val="555555"/>
          <w:sz w:val="24"/>
          <w:szCs w:val="24"/>
        </w:rPr>
      </w:pPr>
      <w:r w:rsidRPr="00B93493">
        <w:rPr>
          <w:rFonts w:ascii="Arial" w:eastAsia="Times New Roman" w:hAnsi="Arial" w:cs="Arial"/>
          <w:color w:val="555555"/>
          <w:sz w:val="24"/>
          <w:szCs w:val="24"/>
        </w:rPr>
        <w:t>All of the above ultimately leads to better quality for the end customer</w:t>
      </w:r>
    </w:p>
    <w:p w:rsidR="00B93493" w:rsidRPr="00B93493" w:rsidRDefault="00B93493" w:rsidP="00B93493">
      <w:pPr>
        <w:shd w:val="clear" w:color="auto" w:fill="FFFFFF"/>
        <w:spacing w:after="450" w:line="660" w:lineRule="atLeast"/>
        <w:outlineLvl w:val="1"/>
        <w:rPr>
          <w:rFonts w:ascii="Arial" w:eastAsia="Times New Roman" w:hAnsi="Arial" w:cs="Arial"/>
          <w:color w:val="111111"/>
          <w:sz w:val="48"/>
          <w:szCs w:val="48"/>
        </w:rPr>
      </w:pPr>
      <w:r w:rsidRPr="00B93493">
        <w:rPr>
          <w:rFonts w:ascii="Arial" w:eastAsia="Times New Roman" w:hAnsi="Arial" w:cs="Arial"/>
          <w:color w:val="111111"/>
          <w:sz w:val="48"/>
          <w:szCs w:val="48"/>
        </w:rPr>
        <w:t>Key Outcomes</w:t>
      </w:r>
    </w:p>
    <w:p w:rsidR="00B93493" w:rsidRPr="00B93493" w:rsidRDefault="00B93493" w:rsidP="00B93493">
      <w:pPr>
        <w:numPr>
          <w:ilvl w:val="0"/>
          <w:numId w:val="6"/>
        </w:numPr>
        <w:shd w:val="clear" w:color="auto" w:fill="FFFFFF"/>
        <w:spacing w:before="180" w:after="180" w:line="360" w:lineRule="atLeast"/>
        <w:ind w:left="300"/>
        <w:rPr>
          <w:rFonts w:ascii="Arial" w:eastAsia="Times New Roman" w:hAnsi="Arial" w:cs="Arial"/>
          <w:color w:val="555555"/>
          <w:sz w:val="24"/>
          <w:szCs w:val="24"/>
        </w:rPr>
      </w:pPr>
      <w:r w:rsidRPr="00B93493">
        <w:rPr>
          <w:rFonts w:ascii="Arial" w:eastAsia="Times New Roman" w:hAnsi="Arial" w:cs="Arial"/>
          <w:color w:val="555555"/>
          <w:sz w:val="24"/>
          <w:szCs w:val="24"/>
        </w:rPr>
        <w:t xml:space="preserve">Automated deployment of TIBCO </w:t>
      </w:r>
      <w:proofErr w:type="spellStart"/>
      <w:r w:rsidRPr="00B93493">
        <w:rPr>
          <w:rFonts w:ascii="Arial" w:eastAsia="Times New Roman" w:hAnsi="Arial" w:cs="Arial"/>
          <w:color w:val="555555"/>
          <w:sz w:val="24"/>
          <w:szCs w:val="24"/>
        </w:rPr>
        <w:t>BusinessWorks</w:t>
      </w:r>
      <w:proofErr w:type="spellEnd"/>
      <w:r w:rsidRPr="00B93493">
        <w:rPr>
          <w:rFonts w:ascii="Arial" w:eastAsia="Times New Roman" w:hAnsi="Arial" w:cs="Arial"/>
          <w:color w:val="555555"/>
          <w:sz w:val="24"/>
          <w:szCs w:val="24"/>
        </w:rPr>
        <w:t>, TIBCO Business Events applications and TIBCO Adapters</w:t>
      </w:r>
    </w:p>
    <w:p w:rsidR="00B93493" w:rsidRPr="00B93493" w:rsidRDefault="00B93493" w:rsidP="00B93493">
      <w:pPr>
        <w:numPr>
          <w:ilvl w:val="0"/>
          <w:numId w:val="6"/>
        </w:numPr>
        <w:shd w:val="clear" w:color="auto" w:fill="FFFFFF"/>
        <w:spacing w:before="180" w:after="180" w:line="360" w:lineRule="atLeast"/>
        <w:ind w:left="300"/>
        <w:rPr>
          <w:rFonts w:ascii="Arial" w:eastAsia="Times New Roman" w:hAnsi="Arial" w:cs="Arial"/>
          <w:color w:val="555555"/>
          <w:sz w:val="24"/>
          <w:szCs w:val="24"/>
        </w:rPr>
      </w:pPr>
      <w:r w:rsidRPr="00B93493">
        <w:rPr>
          <w:rFonts w:ascii="Arial" w:eastAsia="Times New Roman" w:hAnsi="Arial" w:cs="Arial"/>
          <w:color w:val="555555"/>
          <w:sz w:val="24"/>
          <w:szCs w:val="24"/>
        </w:rPr>
        <w:t>Automated configuration of global variables, process starters and other configuration parameters</w:t>
      </w:r>
    </w:p>
    <w:p w:rsidR="00B93493" w:rsidRPr="00B93493" w:rsidRDefault="00B93493" w:rsidP="00B93493">
      <w:pPr>
        <w:numPr>
          <w:ilvl w:val="0"/>
          <w:numId w:val="6"/>
        </w:numPr>
        <w:shd w:val="clear" w:color="auto" w:fill="FFFFFF"/>
        <w:spacing w:before="180" w:after="180" w:line="360" w:lineRule="atLeast"/>
        <w:ind w:left="300"/>
        <w:rPr>
          <w:rFonts w:ascii="Arial" w:eastAsia="Times New Roman" w:hAnsi="Arial" w:cs="Arial"/>
          <w:color w:val="555555"/>
          <w:sz w:val="24"/>
          <w:szCs w:val="24"/>
        </w:rPr>
      </w:pPr>
      <w:r w:rsidRPr="00B93493">
        <w:rPr>
          <w:rFonts w:ascii="Arial" w:eastAsia="Times New Roman" w:hAnsi="Arial" w:cs="Arial"/>
          <w:color w:val="555555"/>
          <w:sz w:val="24"/>
          <w:szCs w:val="24"/>
        </w:rPr>
        <w:t>Automated export/backup of a single or multiple applications from TIBCO Domain</w:t>
      </w:r>
    </w:p>
    <w:p w:rsidR="00B93493" w:rsidRDefault="00B93493">
      <w:pPr>
        <w:rPr>
          <w:rFonts w:ascii="Helvetica" w:hAnsi="Helvetica" w:cs="Helvetica"/>
          <w:color w:val="555555"/>
          <w:sz w:val="21"/>
          <w:szCs w:val="21"/>
        </w:rPr>
      </w:pPr>
    </w:p>
    <w:p w:rsidR="0043175F" w:rsidRDefault="00086308">
      <w:pPr>
        <w:rPr>
          <w:rFonts w:ascii="Helvetica" w:hAnsi="Helvetica" w:cs="Helvetica"/>
          <w:b/>
          <w:color w:val="555555"/>
          <w:szCs w:val="21"/>
        </w:rPr>
      </w:pPr>
      <w:r w:rsidRPr="00086308">
        <w:rPr>
          <w:rFonts w:ascii="Helvetica" w:hAnsi="Helvetica" w:cs="Helvetica"/>
          <w:b/>
          <w:color w:val="555555"/>
          <w:szCs w:val="21"/>
        </w:rPr>
        <w:t>Community plugin</w:t>
      </w:r>
    </w:p>
    <w:p w:rsidR="008D71C2" w:rsidRDefault="008D71C2">
      <w:pPr>
        <w:rPr>
          <w:rFonts w:ascii="Helvetica" w:hAnsi="Helvetica" w:cs="Helvetica"/>
          <w:b/>
          <w:color w:val="555555"/>
          <w:szCs w:val="21"/>
        </w:rPr>
      </w:pPr>
    </w:p>
    <w:p w:rsidR="008D71C2" w:rsidRPr="00086308" w:rsidRDefault="008D71C2">
      <w:pPr>
        <w:rPr>
          <w:rFonts w:ascii="Helvetica" w:hAnsi="Helvetica" w:cs="Helvetica"/>
          <w:b/>
          <w:color w:val="555555"/>
          <w:szCs w:val="21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This plug-in requires version 6.1.1 or later of IBM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UrbanCode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Deploy.</w:t>
      </w:r>
      <w:bookmarkStart w:id="0" w:name="_GoBack"/>
      <w:bookmarkEnd w:id="0"/>
    </w:p>
    <w:p w:rsidR="0043175F" w:rsidRPr="0043175F" w:rsidRDefault="0043175F" w:rsidP="0043175F">
      <w:pPr>
        <w:spacing w:after="225" w:line="240" w:lineRule="auto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43175F">
        <w:rPr>
          <w:rFonts w:ascii="Helvetica" w:eastAsia="Times New Roman" w:hAnsi="Helvetica" w:cs="Helvetica"/>
          <w:color w:val="555555"/>
          <w:sz w:val="21"/>
          <w:szCs w:val="21"/>
        </w:rPr>
        <w:t xml:space="preserve">A plugin for management of TIBCO applications – includes steps for deployment, configuration, export etc. The plugin to provides smooth and transparent interaction between TIBCO Administrator and IBM </w:t>
      </w:r>
      <w:proofErr w:type="spellStart"/>
      <w:r w:rsidRPr="0043175F">
        <w:rPr>
          <w:rFonts w:ascii="Helvetica" w:eastAsia="Times New Roman" w:hAnsi="Helvetica" w:cs="Helvetica"/>
          <w:color w:val="555555"/>
          <w:sz w:val="21"/>
          <w:szCs w:val="21"/>
        </w:rPr>
        <w:t>UrbanCode</w:t>
      </w:r>
      <w:proofErr w:type="spellEnd"/>
      <w:r w:rsidRPr="0043175F">
        <w:rPr>
          <w:rFonts w:ascii="Helvetica" w:eastAsia="Times New Roman" w:hAnsi="Helvetica" w:cs="Helvetica"/>
          <w:color w:val="555555"/>
          <w:sz w:val="21"/>
          <w:szCs w:val="21"/>
        </w:rPr>
        <w:t xml:space="preserve"> Deploy tool. It automates the app management process for TIBCO applications by providing simplified process.</w:t>
      </w:r>
    </w:p>
    <w:p w:rsidR="0043175F" w:rsidRPr="0043175F" w:rsidRDefault="0043175F" w:rsidP="0043175F">
      <w:pPr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43175F">
        <w:rPr>
          <w:rFonts w:ascii="Helvetica" w:eastAsia="Times New Roman" w:hAnsi="Helvetica" w:cs="Helvetica"/>
          <w:color w:val="555555"/>
          <w:sz w:val="21"/>
          <w:szCs w:val="21"/>
        </w:rPr>
        <w:t xml:space="preserve">This community plugin is supported on a best effort basis. For a commercially supported </w:t>
      </w:r>
      <w:proofErr w:type="spellStart"/>
      <w:r w:rsidRPr="0043175F">
        <w:rPr>
          <w:rFonts w:ascii="Helvetica" w:eastAsia="Times New Roman" w:hAnsi="Helvetica" w:cs="Helvetica"/>
          <w:color w:val="555555"/>
          <w:sz w:val="21"/>
          <w:szCs w:val="21"/>
        </w:rPr>
        <w:t>Tibco</w:t>
      </w:r>
      <w:proofErr w:type="spellEnd"/>
      <w:r w:rsidRPr="0043175F">
        <w:rPr>
          <w:rFonts w:ascii="Helvetica" w:eastAsia="Times New Roman" w:hAnsi="Helvetica" w:cs="Helvetica"/>
          <w:color w:val="555555"/>
          <w:sz w:val="21"/>
          <w:szCs w:val="21"/>
        </w:rPr>
        <w:t xml:space="preserve"> integration, please see the </w:t>
      </w:r>
      <w:hyperlink r:id="rId11" w:history="1">
        <w:r w:rsidRPr="0043175F">
          <w:rPr>
            <w:rFonts w:ascii="inherit" w:eastAsia="Times New Roman" w:hAnsi="inherit" w:cs="Helvetica"/>
            <w:color w:val="2980B9"/>
            <w:sz w:val="21"/>
            <w:szCs w:val="21"/>
            <w:u w:val="single"/>
            <w:bdr w:val="none" w:sz="0" w:space="0" w:color="auto" w:frame="1"/>
          </w:rPr>
          <w:t>Partner Plugin</w:t>
        </w:r>
      </w:hyperlink>
      <w:r w:rsidRPr="0043175F">
        <w:rPr>
          <w:rFonts w:ascii="Helvetica" w:eastAsia="Times New Roman" w:hAnsi="Helvetica" w:cs="Helvetica"/>
          <w:color w:val="555555"/>
          <w:sz w:val="21"/>
          <w:szCs w:val="21"/>
        </w:rPr>
        <w:t xml:space="preserve"> provided by </w:t>
      </w:r>
      <w:proofErr w:type="spellStart"/>
      <w:r w:rsidRPr="0043175F">
        <w:rPr>
          <w:rFonts w:ascii="Helvetica" w:eastAsia="Times New Roman" w:hAnsi="Helvetica" w:cs="Helvetica"/>
          <w:color w:val="555555"/>
          <w:sz w:val="21"/>
          <w:szCs w:val="21"/>
        </w:rPr>
        <w:t>ScaleFocus</w:t>
      </w:r>
      <w:proofErr w:type="spellEnd"/>
      <w:r w:rsidRPr="0043175F">
        <w:rPr>
          <w:rFonts w:ascii="Helvetica" w:eastAsia="Times New Roman" w:hAnsi="Helvetica" w:cs="Helvetica"/>
          <w:color w:val="555555"/>
          <w:sz w:val="21"/>
          <w:szCs w:val="21"/>
        </w:rPr>
        <w:t>.</w:t>
      </w:r>
    </w:p>
    <w:p w:rsidR="0043175F" w:rsidRPr="0043175F" w:rsidRDefault="0043175F" w:rsidP="0043175F">
      <w:pPr>
        <w:spacing w:after="225" w:line="240" w:lineRule="auto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43175F">
        <w:rPr>
          <w:rFonts w:ascii="Helvetica" w:eastAsia="Times New Roman" w:hAnsi="Helvetica" w:cs="Helvetica"/>
          <w:color w:val="555555"/>
          <w:sz w:val="21"/>
          <w:szCs w:val="21"/>
        </w:rPr>
        <w:t>Downloads:</w:t>
      </w:r>
    </w:p>
    <w:p w:rsidR="0043175F" w:rsidRPr="0043175F" w:rsidRDefault="0043175F" w:rsidP="0043175F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hyperlink r:id="rId12" w:tgtFrame="_blank" w:history="1">
        <w:proofErr w:type="spellStart"/>
        <w:r w:rsidRPr="0043175F">
          <w:rPr>
            <w:rFonts w:ascii="inherit" w:eastAsia="Times New Roman" w:hAnsi="inherit" w:cs="Helvetica"/>
            <w:color w:val="2980B9"/>
            <w:sz w:val="21"/>
            <w:szCs w:val="21"/>
            <w:u w:val="single"/>
            <w:bdr w:val="none" w:sz="0" w:space="0" w:color="auto" w:frame="1"/>
          </w:rPr>
          <w:t>Tibco</w:t>
        </w:r>
        <w:proofErr w:type="spellEnd"/>
        <w:r w:rsidRPr="0043175F">
          <w:rPr>
            <w:rFonts w:ascii="inherit" w:eastAsia="Times New Roman" w:hAnsi="inherit" w:cs="Helvetica"/>
            <w:color w:val="2980B9"/>
            <w:sz w:val="21"/>
            <w:szCs w:val="21"/>
            <w:u w:val="single"/>
            <w:bdr w:val="none" w:sz="0" w:space="0" w:color="auto" w:frame="1"/>
          </w:rPr>
          <w:t xml:space="preserve"> plug-in distribution</w:t>
        </w:r>
      </w:hyperlink>
    </w:p>
    <w:p w:rsidR="0043175F" w:rsidRPr="0043175F" w:rsidRDefault="0043175F" w:rsidP="0043175F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inherit" w:eastAsia="Times New Roman" w:hAnsi="inherit" w:cs="Helvetica"/>
          <w:color w:val="333333"/>
          <w:sz w:val="21"/>
          <w:szCs w:val="21"/>
        </w:rPr>
      </w:pPr>
      <w:hyperlink r:id="rId13" w:tgtFrame="_blank" w:history="1">
        <w:r w:rsidRPr="0043175F">
          <w:rPr>
            <w:rFonts w:ascii="inherit" w:eastAsia="Times New Roman" w:hAnsi="inherit" w:cs="Helvetica"/>
            <w:color w:val="2980B9"/>
            <w:sz w:val="21"/>
            <w:szCs w:val="21"/>
            <w:u w:val="single"/>
            <w:bdr w:val="none" w:sz="0" w:space="0" w:color="auto" w:frame="1"/>
          </w:rPr>
          <w:t>Source project</w:t>
        </w:r>
      </w:hyperlink>
    </w:p>
    <w:p w:rsidR="0043175F" w:rsidRDefault="0043175F"/>
    <w:p w:rsidR="00693D3E" w:rsidRPr="00693D3E" w:rsidRDefault="00693D3E" w:rsidP="00693D3E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693D3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Steps</w:t>
      </w:r>
    </w:p>
    <w:p w:rsidR="00693D3E" w:rsidRPr="00693D3E" w:rsidRDefault="00693D3E" w:rsidP="00693D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93D3E">
        <w:rPr>
          <w:rFonts w:ascii="Segoe UI" w:eastAsia="Times New Roman" w:hAnsi="Segoe UI" w:cs="Segoe UI"/>
          <w:color w:val="333333"/>
          <w:sz w:val="24"/>
          <w:szCs w:val="24"/>
        </w:rPr>
        <w:t xml:space="preserve">Build Multiple </w:t>
      </w:r>
      <w:proofErr w:type="spellStart"/>
      <w:r w:rsidRPr="00693D3E">
        <w:rPr>
          <w:rFonts w:ascii="Segoe UI" w:eastAsia="Times New Roman" w:hAnsi="Segoe UI" w:cs="Segoe UI"/>
          <w:color w:val="333333"/>
          <w:sz w:val="24"/>
          <w:szCs w:val="24"/>
        </w:rPr>
        <w:t>Tibco</w:t>
      </w:r>
      <w:proofErr w:type="spellEnd"/>
      <w:r w:rsidRPr="00693D3E">
        <w:rPr>
          <w:rFonts w:ascii="Segoe UI" w:eastAsia="Times New Roman" w:hAnsi="Segoe UI" w:cs="Segoe UI"/>
          <w:color w:val="333333"/>
          <w:sz w:val="24"/>
          <w:szCs w:val="24"/>
        </w:rPr>
        <w:t xml:space="preserve"> Enterprise Archives</w:t>
      </w:r>
    </w:p>
    <w:p w:rsidR="00693D3E" w:rsidRPr="00693D3E" w:rsidRDefault="00693D3E" w:rsidP="00693D3E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93D3E">
        <w:rPr>
          <w:rFonts w:ascii="Segoe UI" w:eastAsia="Times New Roman" w:hAnsi="Segoe UI" w:cs="Segoe UI"/>
          <w:color w:val="333333"/>
          <w:sz w:val="24"/>
          <w:szCs w:val="24"/>
        </w:rPr>
        <w:t xml:space="preserve">Build </w:t>
      </w:r>
      <w:proofErr w:type="spellStart"/>
      <w:r w:rsidRPr="00693D3E">
        <w:rPr>
          <w:rFonts w:ascii="Segoe UI" w:eastAsia="Times New Roman" w:hAnsi="Segoe UI" w:cs="Segoe UI"/>
          <w:color w:val="333333"/>
          <w:sz w:val="24"/>
          <w:szCs w:val="24"/>
        </w:rPr>
        <w:t>Tibco</w:t>
      </w:r>
      <w:proofErr w:type="spellEnd"/>
      <w:r w:rsidRPr="00693D3E">
        <w:rPr>
          <w:rFonts w:ascii="Segoe UI" w:eastAsia="Times New Roman" w:hAnsi="Segoe UI" w:cs="Segoe UI"/>
          <w:color w:val="333333"/>
          <w:sz w:val="24"/>
          <w:szCs w:val="24"/>
        </w:rPr>
        <w:t xml:space="preserve"> Enterprise Archive </w:t>
      </w:r>
      <w:proofErr w:type="gramStart"/>
      <w:r w:rsidRPr="00693D3E">
        <w:rPr>
          <w:rFonts w:ascii="Segoe UI" w:eastAsia="Times New Roman" w:hAnsi="Segoe UI" w:cs="Segoe UI"/>
          <w:color w:val="333333"/>
          <w:sz w:val="24"/>
          <w:szCs w:val="24"/>
        </w:rPr>
        <w:t>(.ear</w:t>
      </w:r>
      <w:proofErr w:type="gramEnd"/>
      <w:r w:rsidRPr="00693D3E">
        <w:rPr>
          <w:rFonts w:ascii="Segoe UI" w:eastAsia="Times New Roman" w:hAnsi="Segoe UI" w:cs="Segoe UI"/>
          <w:color w:val="333333"/>
          <w:sz w:val="24"/>
          <w:szCs w:val="24"/>
        </w:rPr>
        <w:t>)</w:t>
      </w:r>
    </w:p>
    <w:p w:rsidR="00693D3E" w:rsidRPr="00693D3E" w:rsidRDefault="00693D3E" w:rsidP="00693D3E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93D3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Create EMS JNDI Names</w:t>
      </w:r>
    </w:p>
    <w:p w:rsidR="00693D3E" w:rsidRPr="00693D3E" w:rsidRDefault="00693D3E" w:rsidP="00693D3E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93D3E">
        <w:rPr>
          <w:rFonts w:ascii="Segoe UI" w:eastAsia="Times New Roman" w:hAnsi="Segoe UI" w:cs="Segoe UI"/>
          <w:color w:val="333333"/>
          <w:sz w:val="24"/>
          <w:szCs w:val="24"/>
        </w:rPr>
        <w:t>Create or update EMS Queues</w:t>
      </w:r>
    </w:p>
    <w:p w:rsidR="00693D3E" w:rsidRPr="00693D3E" w:rsidRDefault="00693D3E" w:rsidP="00693D3E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93D3E">
        <w:rPr>
          <w:rFonts w:ascii="Segoe UI" w:eastAsia="Times New Roman" w:hAnsi="Segoe UI" w:cs="Segoe UI"/>
          <w:color w:val="333333"/>
          <w:sz w:val="24"/>
          <w:szCs w:val="24"/>
        </w:rPr>
        <w:t>Create or update EMS Topics</w:t>
      </w:r>
    </w:p>
    <w:p w:rsidR="00693D3E" w:rsidRPr="00693D3E" w:rsidRDefault="00693D3E" w:rsidP="00693D3E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93D3E">
        <w:rPr>
          <w:rFonts w:ascii="Segoe UI" w:eastAsia="Times New Roman" w:hAnsi="Segoe UI" w:cs="Segoe UI"/>
          <w:color w:val="333333"/>
          <w:sz w:val="24"/>
          <w:szCs w:val="24"/>
        </w:rPr>
        <w:t>Delete JNDI Names</w:t>
      </w:r>
    </w:p>
    <w:p w:rsidR="00693D3E" w:rsidRPr="00693D3E" w:rsidRDefault="00693D3E" w:rsidP="00693D3E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93D3E">
        <w:rPr>
          <w:rFonts w:ascii="Segoe UI" w:eastAsia="Times New Roman" w:hAnsi="Segoe UI" w:cs="Segoe UI"/>
          <w:color w:val="333333"/>
          <w:sz w:val="24"/>
          <w:szCs w:val="24"/>
        </w:rPr>
        <w:t>Delete Queues</w:t>
      </w:r>
    </w:p>
    <w:p w:rsidR="00693D3E" w:rsidRPr="00693D3E" w:rsidRDefault="00693D3E" w:rsidP="00693D3E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93D3E">
        <w:rPr>
          <w:rFonts w:ascii="Segoe UI" w:eastAsia="Times New Roman" w:hAnsi="Segoe UI" w:cs="Segoe UI"/>
          <w:color w:val="333333"/>
          <w:sz w:val="24"/>
          <w:szCs w:val="24"/>
        </w:rPr>
        <w:t>Delete Topics</w:t>
      </w:r>
    </w:p>
    <w:p w:rsidR="00693D3E" w:rsidRPr="00693D3E" w:rsidRDefault="00693D3E" w:rsidP="00693D3E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93D3E">
        <w:rPr>
          <w:rFonts w:ascii="Segoe UI" w:eastAsia="Times New Roman" w:hAnsi="Segoe UI" w:cs="Segoe UI"/>
          <w:color w:val="333333"/>
          <w:sz w:val="24"/>
          <w:szCs w:val="24"/>
        </w:rPr>
        <w:t xml:space="preserve">Deploy Multiple </w:t>
      </w:r>
      <w:proofErr w:type="spellStart"/>
      <w:r w:rsidRPr="00693D3E">
        <w:rPr>
          <w:rFonts w:ascii="Segoe UI" w:eastAsia="Times New Roman" w:hAnsi="Segoe UI" w:cs="Segoe UI"/>
          <w:color w:val="333333"/>
          <w:sz w:val="24"/>
          <w:szCs w:val="24"/>
        </w:rPr>
        <w:t>Tibco</w:t>
      </w:r>
      <w:proofErr w:type="spellEnd"/>
      <w:r w:rsidRPr="00693D3E">
        <w:rPr>
          <w:rFonts w:ascii="Segoe UI" w:eastAsia="Times New Roman" w:hAnsi="Segoe UI" w:cs="Segoe UI"/>
          <w:color w:val="333333"/>
          <w:sz w:val="24"/>
          <w:szCs w:val="24"/>
        </w:rPr>
        <w:t xml:space="preserve"> Enterprise Archives</w:t>
      </w:r>
    </w:p>
    <w:p w:rsidR="00693D3E" w:rsidRPr="00693D3E" w:rsidRDefault="00693D3E" w:rsidP="00693D3E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93D3E">
        <w:rPr>
          <w:rFonts w:ascii="Segoe UI" w:eastAsia="Times New Roman" w:hAnsi="Segoe UI" w:cs="Segoe UI"/>
          <w:color w:val="333333"/>
          <w:sz w:val="24"/>
          <w:szCs w:val="24"/>
        </w:rPr>
        <w:t xml:space="preserve">Deploy </w:t>
      </w:r>
      <w:proofErr w:type="spellStart"/>
      <w:r w:rsidRPr="00693D3E">
        <w:rPr>
          <w:rFonts w:ascii="Segoe UI" w:eastAsia="Times New Roman" w:hAnsi="Segoe UI" w:cs="Segoe UI"/>
          <w:color w:val="333333"/>
          <w:sz w:val="24"/>
          <w:szCs w:val="24"/>
        </w:rPr>
        <w:t>Tibco</w:t>
      </w:r>
      <w:proofErr w:type="spellEnd"/>
      <w:r w:rsidRPr="00693D3E">
        <w:rPr>
          <w:rFonts w:ascii="Segoe UI" w:eastAsia="Times New Roman" w:hAnsi="Segoe UI" w:cs="Segoe UI"/>
          <w:color w:val="333333"/>
          <w:sz w:val="24"/>
          <w:szCs w:val="24"/>
        </w:rPr>
        <w:t xml:space="preserve"> Enterprise Archive </w:t>
      </w:r>
      <w:proofErr w:type="gramStart"/>
      <w:r w:rsidRPr="00693D3E">
        <w:rPr>
          <w:rFonts w:ascii="Segoe UI" w:eastAsia="Times New Roman" w:hAnsi="Segoe UI" w:cs="Segoe UI"/>
          <w:color w:val="333333"/>
          <w:sz w:val="24"/>
          <w:szCs w:val="24"/>
        </w:rPr>
        <w:t>(.ear</w:t>
      </w:r>
      <w:proofErr w:type="gramEnd"/>
      <w:r w:rsidRPr="00693D3E">
        <w:rPr>
          <w:rFonts w:ascii="Segoe UI" w:eastAsia="Times New Roman" w:hAnsi="Segoe UI" w:cs="Segoe UI"/>
          <w:color w:val="333333"/>
          <w:sz w:val="24"/>
          <w:szCs w:val="24"/>
        </w:rPr>
        <w:t>)</w:t>
      </w:r>
    </w:p>
    <w:p w:rsidR="00693D3E" w:rsidRDefault="00693D3E"/>
    <w:p w:rsidR="002B638D" w:rsidRDefault="002B638D"/>
    <w:p w:rsidR="00D03436" w:rsidRDefault="00D03436" w:rsidP="00D0343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Does anyone has an experience about deploying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tibco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applications (business process) to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Tibco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server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tibco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businessworks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engine) with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uDeploy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?</w:t>
      </w:r>
    </w:p>
    <w:p w:rsidR="00D03436" w:rsidRDefault="00D03436" w:rsidP="00D0343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It works by shell scripting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BuildForge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but any custom plugin for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uDeploy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?</w:t>
      </w:r>
    </w:p>
    <w:p w:rsidR="002B638D" w:rsidRDefault="002B638D"/>
    <w:p w:rsidR="00E6663B" w:rsidRDefault="00E6663B"/>
    <w:p w:rsidR="00E6663B" w:rsidRDefault="00E6663B"/>
    <w:sectPr w:rsidR="00E6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15937"/>
    <w:multiLevelType w:val="multilevel"/>
    <w:tmpl w:val="AFD2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E1784"/>
    <w:multiLevelType w:val="multilevel"/>
    <w:tmpl w:val="C5EC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500CB"/>
    <w:multiLevelType w:val="multilevel"/>
    <w:tmpl w:val="219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96911"/>
    <w:multiLevelType w:val="multilevel"/>
    <w:tmpl w:val="F3A0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C65D2"/>
    <w:multiLevelType w:val="multilevel"/>
    <w:tmpl w:val="0B10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11C6E"/>
    <w:multiLevelType w:val="multilevel"/>
    <w:tmpl w:val="C964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EB1BB9"/>
    <w:multiLevelType w:val="multilevel"/>
    <w:tmpl w:val="A1CE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3B"/>
    <w:rsid w:val="00086308"/>
    <w:rsid w:val="001938A2"/>
    <w:rsid w:val="001F61E9"/>
    <w:rsid w:val="002B638D"/>
    <w:rsid w:val="0043175F"/>
    <w:rsid w:val="00693D3E"/>
    <w:rsid w:val="007D729B"/>
    <w:rsid w:val="008D71C2"/>
    <w:rsid w:val="00B93493"/>
    <w:rsid w:val="00D03436"/>
    <w:rsid w:val="00E43B28"/>
    <w:rsid w:val="00E6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C63B"/>
  <w15:chartTrackingRefBased/>
  <w15:docId w15:val="{2983D581-AE03-47E4-B9A6-8C6A7DAA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34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34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3175F"/>
  </w:style>
  <w:style w:type="character" w:styleId="Hyperlink">
    <w:name w:val="Hyperlink"/>
    <w:basedOn w:val="DefaultParagraphFont"/>
    <w:uiPriority w:val="99"/>
    <w:semiHidden/>
    <w:unhideWhenUsed/>
    <w:rsid w:val="0043175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934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349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4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01.ibm.com/software/rational/" TargetMode="External"/><Relationship Id="rId13" Type="http://schemas.openxmlformats.org/officeDocument/2006/relationships/hyperlink" Target="https://github.com/IBM-UrbanCode/Tibco-UC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urbancode/" TargetMode="External"/><Relationship Id="rId12" Type="http://schemas.openxmlformats.org/officeDocument/2006/relationships/hyperlink" Target="https://github.com/IBM-UrbanCode/Tibco-UCD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304.ibm.com/partnerworld/gsd/solutiondetails.do?solution=51304&amp;lc=en&amp;stateCd=P&amp;tab=2" TargetMode="External"/><Relationship Id="rId11" Type="http://schemas.openxmlformats.org/officeDocument/2006/relationships/hyperlink" Target="https://developer.ibm.com/urbancode/plugin/tibco/" TargetMode="External"/><Relationship Id="rId5" Type="http://schemas.openxmlformats.org/officeDocument/2006/relationships/hyperlink" Target="https://developer.ibm.com/urbancode/plugin/tibc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tibc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-304.ibm.com/partnerworld/wps/bplocator/details?id=98422150-7f1f-11e1-93de-02003100001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Ubbarapu Blessie Aparanjitha</dc:creator>
  <cp:keywords/>
  <dc:description/>
  <cp:lastModifiedBy>Ubbarapu Blessie Aparanjitha</cp:lastModifiedBy>
  <cp:revision>12</cp:revision>
  <dcterms:created xsi:type="dcterms:W3CDTF">2016-10-28T12:31:00Z</dcterms:created>
  <dcterms:modified xsi:type="dcterms:W3CDTF">2016-10-31T12:17:00Z</dcterms:modified>
</cp:coreProperties>
</file>